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shd w:val="clear"/>
        </w:rPr>
        <w:t>网络竞价须知</w:t>
      </w:r>
    </w:p>
    <w:p>
      <w:pPr>
        <w:widowControl/>
        <w:shd w:val="clear"/>
        <w:snapToGrid/>
        <w:spacing w:before="0" w:line="520" w:lineRule="exact"/>
        <w:ind w:left="0" w:firstLine="560" w:firstLineChars="200"/>
        <w:jc w:val="center"/>
        <w:rPr>
          <w:rFonts w:hint="eastAsia" w:ascii="新宋体" w:hAnsi="新宋体" w:eastAsia="新宋体" w:cs="新宋体"/>
          <w:color w:val="auto"/>
          <w:sz w:val="28"/>
          <w:szCs w:val="28"/>
          <w:highlight w:val="none"/>
        </w:rPr>
      </w:pPr>
      <w:r>
        <w:rPr>
          <w:rFonts w:hint="eastAsia" w:ascii="新宋体" w:hAnsi="新宋体" w:eastAsia="新宋体" w:cs="新宋体"/>
          <w:b w:val="0"/>
          <w:bCs w:val="0"/>
          <w:color w:val="auto"/>
          <w:kern w:val="2"/>
          <w:sz w:val="28"/>
          <w:szCs w:val="28"/>
          <w:highlight w:val="none"/>
          <w:shd w:val="clear"/>
        </w:rPr>
        <w:t>（项目编号:</w:t>
      </w:r>
      <w:r>
        <w:rPr>
          <w:rFonts w:hint="eastAsia" w:ascii="新宋体" w:hAnsi="新宋体" w:eastAsia="新宋体" w:cs="新宋体"/>
          <w:b w:val="0"/>
          <w:bCs w:val="0"/>
          <w:color w:val="0000FF"/>
          <w:kern w:val="2"/>
          <w:sz w:val="28"/>
          <w:szCs w:val="28"/>
          <w:highlight w:val="none"/>
          <w:shd w:val="clear"/>
          <w:lang w:eastAsia="zh-CN"/>
        </w:rPr>
        <w:t>GKJC2023</w:t>
      </w:r>
      <w:r>
        <w:rPr>
          <w:rFonts w:hint="eastAsia" w:ascii="新宋体" w:hAnsi="新宋体" w:eastAsia="新宋体" w:cs="新宋体"/>
          <w:b w:val="0"/>
          <w:bCs w:val="0"/>
          <w:color w:val="0000FF"/>
          <w:kern w:val="2"/>
          <w:sz w:val="28"/>
          <w:szCs w:val="28"/>
          <w:highlight w:val="none"/>
          <w:shd w:val="clear"/>
          <w:lang w:val="en-US" w:eastAsia="zh-CN"/>
        </w:rPr>
        <w:t>0508-1</w:t>
      </w:r>
      <w:r>
        <w:rPr>
          <w:rFonts w:hint="eastAsia" w:ascii="新宋体" w:hAnsi="新宋体" w:eastAsia="新宋体" w:cs="新宋体"/>
          <w:b w:val="0"/>
          <w:bCs w:val="0"/>
          <w:color w:val="auto"/>
          <w:kern w:val="2"/>
          <w:sz w:val="28"/>
          <w:szCs w:val="28"/>
          <w:highlight w:val="none"/>
          <w:shd w:val="clear"/>
        </w:rPr>
        <w:t>）</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连城县国有资产产权交易服务有限公司</w:t>
      </w:r>
      <w:r>
        <w:rPr>
          <w:rFonts w:hint="eastAsia" w:ascii="新宋体" w:hAnsi="新宋体" w:eastAsia="新宋体" w:cs="新宋体"/>
          <w:color w:val="auto"/>
          <w:kern w:val="2"/>
          <w:sz w:val="28"/>
          <w:szCs w:val="28"/>
          <w:highlight w:val="none"/>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一、公开竞价、报名时间、地点</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竞价时间：</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3</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5月8日</w:t>
      </w:r>
      <w:r>
        <w:rPr>
          <w:rFonts w:hint="eastAsia" w:ascii="新宋体" w:hAnsi="新宋体" w:eastAsia="新宋体" w:cs="新宋体"/>
          <w:color w:val="auto"/>
          <w:kern w:val="2"/>
          <w:sz w:val="28"/>
          <w:szCs w:val="28"/>
          <w:highlight w:val="none"/>
          <w:shd w:val="clear"/>
        </w:rPr>
        <w:t>9:30开始至9:50止。</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竞价地点</w:t>
      </w:r>
      <w:r>
        <w:rPr>
          <w:rFonts w:hint="eastAsia" w:ascii="新宋体" w:hAnsi="新宋体" w:eastAsia="新宋体" w:cs="新宋体"/>
          <w:color w:val="auto"/>
          <w:spacing w:val="0"/>
          <w:kern w:val="2"/>
          <w:sz w:val="28"/>
          <w:szCs w:val="28"/>
          <w:highlight w:val="none"/>
          <w:shd w:val="clear"/>
        </w:rPr>
        <w:t>：</w:t>
      </w:r>
      <w:r>
        <w:rPr>
          <w:rFonts w:hint="eastAsia" w:ascii="新宋体" w:hAnsi="新宋体" w:eastAsia="新宋体" w:cs="新宋体"/>
          <w:color w:val="auto"/>
          <w:kern w:val="2"/>
          <w:sz w:val="28"/>
          <w:szCs w:val="28"/>
          <w:highlight w:val="none"/>
          <w:shd w:val="clear"/>
        </w:rPr>
        <w:t>权益云交易平台或微信公众号“权益云交易平台”</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报名时间：</w:t>
      </w:r>
      <w:r>
        <w:rPr>
          <w:rFonts w:hint="eastAsia" w:ascii="新宋体" w:hAnsi="新宋体" w:eastAsia="新宋体" w:cs="新宋体"/>
          <w:color w:val="0000FF"/>
          <w:kern w:val="2"/>
          <w:sz w:val="28"/>
          <w:szCs w:val="28"/>
          <w:highlight w:val="none"/>
          <w:shd w:val="clear"/>
          <w:lang w:eastAsia="zh-CN"/>
        </w:rPr>
        <w:t>2023年</w:t>
      </w:r>
      <w:r>
        <w:rPr>
          <w:rFonts w:hint="eastAsia" w:ascii="新宋体" w:hAnsi="新宋体" w:eastAsia="新宋体" w:cs="新宋体"/>
          <w:color w:val="0000FF"/>
          <w:kern w:val="2"/>
          <w:sz w:val="28"/>
          <w:szCs w:val="28"/>
          <w:highlight w:val="none"/>
          <w:shd w:val="clear"/>
          <w:lang w:val="en-US" w:eastAsia="zh-CN"/>
        </w:rPr>
        <w:t>4</w:t>
      </w:r>
      <w:r>
        <w:rPr>
          <w:rFonts w:hint="eastAsia" w:ascii="新宋体" w:hAnsi="新宋体" w:eastAsia="新宋体" w:cs="新宋体"/>
          <w:color w:val="0000FF"/>
          <w:kern w:val="2"/>
          <w:sz w:val="28"/>
          <w:szCs w:val="28"/>
          <w:highlight w:val="none"/>
          <w:shd w:val="clear"/>
          <w:lang w:eastAsia="zh-CN"/>
        </w:rPr>
        <w:t>月</w:t>
      </w:r>
      <w:r>
        <w:rPr>
          <w:rFonts w:hint="eastAsia" w:ascii="新宋体" w:hAnsi="新宋体" w:eastAsia="新宋体" w:cs="新宋体"/>
          <w:color w:val="0000FF"/>
          <w:kern w:val="2"/>
          <w:sz w:val="28"/>
          <w:szCs w:val="28"/>
          <w:highlight w:val="none"/>
          <w:shd w:val="clear"/>
          <w:lang w:val="en-US" w:eastAsia="zh-CN"/>
        </w:rPr>
        <w:t>29</w:t>
      </w:r>
      <w:r>
        <w:rPr>
          <w:rFonts w:hint="eastAsia" w:ascii="新宋体" w:hAnsi="新宋体" w:eastAsia="新宋体" w:cs="新宋体"/>
          <w:color w:val="0000FF"/>
          <w:kern w:val="2"/>
          <w:sz w:val="28"/>
          <w:szCs w:val="28"/>
          <w:highlight w:val="none"/>
          <w:shd w:val="clear"/>
          <w:lang w:eastAsia="zh-CN"/>
        </w:rPr>
        <w:t>日</w:t>
      </w:r>
      <w:r>
        <w:rPr>
          <w:rFonts w:hint="eastAsia" w:ascii="新宋体" w:hAnsi="新宋体" w:eastAsia="新宋体" w:cs="新宋体"/>
          <w:color w:val="0000FF"/>
          <w:kern w:val="2"/>
          <w:sz w:val="28"/>
          <w:szCs w:val="28"/>
          <w:highlight w:val="none"/>
          <w:shd w:val="clear"/>
        </w:rPr>
        <w:t>至</w:t>
      </w:r>
      <w:r>
        <w:rPr>
          <w:rFonts w:hint="eastAsia" w:ascii="新宋体" w:hAnsi="新宋体" w:eastAsia="新宋体" w:cs="新宋体"/>
          <w:color w:val="0000FF"/>
          <w:kern w:val="2"/>
          <w:sz w:val="28"/>
          <w:szCs w:val="28"/>
          <w:highlight w:val="none"/>
          <w:shd w:val="clear"/>
          <w:lang w:eastAsia="zh-CN"/>
        </w:rPr>
        <w:t>2023年</w:t>
      </w:r>
      <w:r>
        <w:rPr>
          <w:rFonts w:hint="eastAsia" w:ascii="新宋体" w:hAnsi="新宋体" w:eastAsia="新宋体" w:cs="新宋体"/>
          <w:color w:val="0000FF"/>
          <w:kern w:val="2"/>
          <w:sz w:val="28"/>
          <w:szCs w:val="28"/>
          <w:highlight w:val="none"/>
          <w:shd w:val="clear"/>
          <w:lang w:val="en-US" w:eastAsia="zh-CN"/>
        </w:rPr>
        <w:t>5</w:t>
      </w:r>
      <w:r>
        <w:rPr>
          <w:rFonts w:hint="eastAsia" w:ascii="新宋体" w:hAnsi="新宋体" w:eastAsia="新宋体" w:cs="新宋体"/>
          <w:color w:val="0000FF"/>
          <w:kern w:val="2"/>
          <w:sz w:val="28"/>
          <w:szCs w:val="28"/>
          <w:highlight w:val="none"/>
          <w:shd w:val="clear"/>
          <w:lang w:eastAsia="zh-CN"/>
        </w:rPr>
        <w:t>月</w:t>
      </w:r>
      <w:r>
        <w:rPr>
          <w:rFonts w:hint="eastAsia" w:ascii="新宋体" w:hAnsi="新宋体" w:eastAsia="新宋体" w:cs="新宋体"/>
          <w:color w:val="0000FF"/>
          <w:kern w:val="2"/>
          <w:sz w:val="28"/>
          <w:szCs w:val="28"/>
          <w:highlight w:val="none"/>
          <w:shd w:val="clear"/>
          <w:lang w:val="en-US" w:eastAsia="zh-CN"/>
        </w:rPr>
        <w:t>7</w:t>
      </w:r>
      <w:r>
        <w:rPr>
          <w:rFonts w:hint="eastAsia" w:ascii="新宋体" w:hAnsi="新宋体" w:eastAsia="新宋体" w:cs="新宋体"/>
          <w:color w:val="0000FF"/>
          <w:kern w:val="2"/>
          <w:sz w:val="28"/>
          <w:szCs w:val="28"/>
          <w:highlight w:val="none"/>
          <w:shd w:val="clear"/>
          <w:lang w:eastAsia="zh-CN"/>
        </w:rPr>
        <w:t>日</w:t>
      </w:r>
      <w:r>
        <w:rPr>
          <w:rFonts w:hint="eastAsia" w:ascii="新宋体" w:hAnsi="新宋体" w:eastAsia="新宋体" w:cs="新宋体"/>
          <w:color w:val="auto"/>
          <w:kern w:val="2"/>
          <w:sz w:val="28"/>
          <w:szCs w:val="28"/>
          <w:highlight w:val="none"/>
          <w:shd w:val="clear"/>
        </w:rPr>
        <w:t>17时(节假日除外)</w:t>
      </w:r>
    </w:p>
    <w:p>
      <w:pPr>
        <w:snapToGrid/>
        <w:spacing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报名地点：连城县国有资产产权交易服务有限公司（</w:t>
      </w:r>
      <w:r>
        <w:rPr>
          <w:rFonts w:hint="eastAsia" w:ascii="新宋体" w:hAnsi="新宋体" w:eastAsia="新宋体" w:cs="新宋体"/>
          <w:color w:val="auto"/>
          <w:sz w:val="28"/>
          <w:szCs w:val="28"/>
          <w:highlight w:val="none"/>
          <w:shd w:val="clear"/>
          <w:lang w:eastAsia="zh-CN"/>
        </w:rPr>
        <w:t>连城县莲峰镇李彭村彭坊桥路1号4层</w:t>
      </w:r>
      <w:r>
        <w:rPr>
          <w:rFonts w:hint="eastAsia" w:ascii="新宋体" w:hAnsi="新宋体" w:eastAsia="新宋体" w:cs="新宋体"/>
          <w:color w:val="auto"/>
          <w:sz w:val="28"/>
          <w:szCs w:val="28"/>
          <w:highlight w:val="none"/>
          <w:shd w:val="clear"/>
        </w:rPr>
        <w:t>）</w:t>
      </w:r>
    </w:p>
    <w:p>
      <w:pPr>
        <w:snapToGrid/>
        <w:spacing w:line="520" w:lineRule="exact"/>
        <w:ind w:firstLine="560" w:firstLineChars="200"/>
        <w:rPr>
          <w:rFonts w:hint="eastAsia" w:ascii="新宋体" w:hAnsi="新宋体" w:eastAsia="新宋体" w:cs="新宋体"/>
          <w:color w:val="auto"/>
          <w:sz w:val="28"/>
          <w:szCs w:val="28"/>
          <w:highlight w:val="none"/>
          <w:shd w:val="clear"/>
          <w:lang w:eastAsia="zh-CN"/>
        </w:rPr>
      </w:pPr>
      <w:r>
        <w:rPr>
          <w:rFonts w:hint="eastAsia" w:ascii="新宋体" w:hAnsi="新宋体" w:eastAsia="新宋体" w:cs="新宋体"/>
          <w:color w:val="auto"/>
          <w:sz w:val="28"/>
          <w:szCs w:val="28"/>
          <w:highlight w:val="none"/>
          <w:shd w:val="clear"/>
        </w:rPr>
        <w:t>联系电话：</w:t>
      </w:r>
      <w:r>
        <w:rPr>
          <w:rFonts w:hint="eastAsia" w:ascii="新宋体" w:hAnsi="新宋体" w:eastAsia="新宋体" w:cs="新宋体"/>
          <w:color w:val="auto"/>
          <w:sz w:val="28"/>
          <w:szCs w:val="28"/>
          <w:highlight w:val="none"/>
          <w:shd w:val="clear"/>
          <w:lang w:eastAsia="zh-CN"/>
        </w:rPr>
        <w:t>18039848961</w:t>
      </w:r>
    </w:p>
    <w:p>
      <w:pPr>
        <w:widowControl/>
        <w:shd w:val="clear"/>
        <w:snapToGrid/>
        <w:spacing w:before="0" w:beforeAutospacing="0" w:after="0" w:afterAutospacing="0" w:line="520" w:lineRule="exact"/>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eastAsia="zh-CN"/>
        </w:rPr>
        <w:t>二</w:t>
      </w:r>
      <w:r>
        <w:rPr>
          <w:rFonts w:hint="eastAsia" w:ascii="新宋体" w:hAnsi="新宋体" w:eastAsia="新宋体" w:cs="新宋体"/>
          <w:b/>
          <w:bCs/>
          <w:color w:val="auto"/>
          <w:sz w:val="28"/>
          <w:szCs w:val="28"/>
          <w:highlight w:val="none"/>
        </w:rPr>
        <w:t>、项目</w:t>
      </w:r>
      <w:r>
        <w:rPr>
          <w:rFonts w:hint="eastAsia" w:ascii="新宋体" w:hAnsi="新宋体" w:eastAsia="新宋体" w:cs="新宋体"/>
          <w:b/>
          <w:bCs/>
          <w:color w:val="auto"/>
          <w:sz w:val="28"/>
          <w:szCs w:val="28"/>
          <w:highlight w:val="none"/>
          <w:lang w:eastAsia="zh-CN"/>
        </w:rPr>
        <w:t>概况</w:t>
      </w:r>
      <w:r>
        <w:rPr>
          <w:rFonts w:hint="eastAsia" w:ascii="新宋体" w:hAnsi="新宋体" w:eastAsia="新宋体" w:cs="新宋体"/>
          <w:b/>
          <w:bCs/>
          <w:color w:val="auto"/>
          <w:sz w:val="28"/>
          <w:szCs w:val="28"/>
          <w:highlight w:val="none"/>
        </w:rPr>
        <w:t>及</w:t>
      </w:r>
      <w:r>
        <w:rPr>
          <w:rFonts w:hint="eastAsia" w:ascii="新宋体" w:hAnsi="新宋体" w:eastAsia="新宋体" w:cs="新宋体"/>
          <w:b/>
          <w:bCs/>
          <w:color w:val="auto"/>
          <w:sz w:val="28"/>
          <w:szCs w:val="28"/>
          <w:highlight w:val="none"/>
          <w:lang w:val="en-US" w:eastAsia="zh-CN"/>
        </w:rPr>
        <w:t>合同</w:t>
      </w:r>
      <w:r>
        <w:rPr>
          <w:rFonts w:hint="eastAsia" w:ascii="新宋体" w:hAnsi="新宋体" w:eastAsia="新宋体" w:cs="新宋体"/>
          <w:b/>
          <w:bCs/>
          <w:color w:val="auto"/>
          <w:sz w:val="28"/>
          <w:szCs w:val="28"/>
          <w:highlight w:val="none"/>
        </w:rPr>
        <w:t>要求</w:t>
      </w:r>
    </w:p>
    <w:p>
      <w:pPr>
        <w:widowControl/>
        <w:shd w:val="clear"/>
        <w:snapToGrid/>
        <w:spacing w:before="0" w:beforeAutospacing="0" w:after="0" w:afterAutospacing="0" w:line="520" w:lineRule="exact"/>
        <w:ind w:firstLine="560" w:firstLineChars="200"/>
        <w:rPr>
          <w:rFonts w:hint="eastAsia" w:ascii="新宋体" w:hAnsi="新宋体" w:eastAsia="新宋体" w:cs="新宋体"/>
          <w:color w:val="0000FF"/>
          <w:sz w:val="28"/>
          <w:szCs w:val="28"/>
          <w:highlight w:val="none"/>
        </w:rPr>
      </w:pPr>
      <w:r>
        <w:rPr>
          <w:rFonts w:hint="eastAsia" w:ascii="新宋体" w:hAnsi="新宋体" w:eastAsia="新宋体" w:cs="新宋体"/>
          <w:color w:val="auto"/>
          <w:sz w:val="28"/>
          <w:szCs w:val="28"/>
          <w:highlight w:val="none"/>
        </w:rPr>
        <w:t>1.项目名称：</w:t>
      </w:r>
      <w:r>
        <w:rPr>
          <w:rFonts w:hint="eastAsia" w:ascii="新宋体" w:hAnsi="新宋体" w:eastAsia="新宋体" w:cs="新宋体"/>
          <w:color w:val="0000FF"/>
          <w:kern w:val="2"/>
          <w:sz w:val="28"/>
          <w:szCs w:val="28"/>
          <w:u w:val="none"/>
          <w:lang w:val="en-US" w:eastAsia="zh-CN" w:bidi="ar-SA"/>
        </w:rPr>
        <w:t>连城县工贸发展有限公司公开竞价选取连城县现代蛋鸡科技园一号厂区一期工程基坑监测服务机构</w:t>
      </w:r>
      <w:r>
        <w:rPr>
          <w:rFonts w:hint="eastAsia" w:ascii="新宋体" w:hAnsi="新宋体" w:eastAsia="新宋体" w:cs="新宋体"/>
          <w:color w:val="0000FF"/>
          <w:sz w:val="28"/>
          <w:szCs w:val="28"/>
          <w:highlight w:val="none"/>
        </w:rPr>
        <w:t>。</w:t>
      </w:r>
    </w:p>
    <w:p>
      <w:pPr>
        <w:pStyle w:val="6"/>
        <w:spacing w:line="360" w:lineRule="auto"/>
        <w:ind w:firstLine="560" w:firstLineChars="200"/>
        <w:rPr>
          <w:rFonts w:hint="eastAsia" w:ascii="新宋体" w:hAnsi="新宋体" w:eastAsia="新宋体" w:cs="新宋体"/>
          <w:color w:val="auto"/>
          <w:kern w:val="2"/>
          <w:sz w:val="28"/>
          <w:szCs w:val="28"/>
          <w:highlight w:val="none"/>
          <w:lang w:val="en-US" w:eastAsia="zh-CN" w:bidi="ar-SA"/>
        </w:rPr>
      </w:pPr>
      <w:r>
        <w:rPr>
          <w:rFonts w:hint="eastAsia" w:ascii="新宋体" w:hAnsi="新宋体" w:eastAsia="新宋体" w:cs="新宋体"/>
          <w:color w:val="auto"/>
          <w:kern w:val="2"/>
          <w:sz w:val="28"/>
          <w:szCs w:val="28"/>
          <w:highlight w:val="none"/>
          <w:lang w:val="en-US" w:eastAsia="zh-CN" w:bidi="ar-SA"/>
        </w:rPr>
        <w:t>2.监测内容：</w:t>
      </w:r>
    </w:p>
    <w:p>
      <w:pPr>
        <w:pStyle w:val="6"/>
        <w:spacing w:line="360" w:lineRule="auto"/>
        <w:ind w:firstLine="560" w:firstLineChars="200"/>
        <w:rPr>
          <w:rFonts w:hint="eastAsia" w:ascii="新宋体" w:hAnsi="新宋体" w:eastAsia="新宋体" w:cs="新宋体"/>
          <w:color w:val="0000FF"/>
          <w:kern w:val="2"/>
          <w:sz w:val="28"/>
          <w:szCs w:val="28"/>
          <w:u w:val="none"/>
          <w:lang w:val="en-US" w:eastAsia="zh-CN" w:bidi="ar-SA"/>
        </w:rPr>
      </w:pPr>
      <w:r>
        <w:rPr>
          <w:rFonts w:hint="eastAsia" w:ascii="新宋体" w:hAnsi="新宋体" w:eastAsia="新宋体" w:cs="新宋体"/>
          <w:color w:val="0000FF"/>
          <w:kern w:val="2"/>
          <w:sz w:val="28"/>
          <w:szCs w:val="28"/>
          <w:u w:val="none"/>
          <w:lang w:val="en-US" w:eastAsia="zh-CN" w:bidi="ar-SA"/>
        </w:rPr>
        <w:t>（1）监测项目：基坑顶部水平位移、竖向位移；深层水平位移；地下水位；周边地表竖向位移；周边建筑竖向位移、倾斜和水平位移；周边建筑、地表裂缝、周边管线变形；</w:t>
      </w:r>
    </w:p>
    <w:p>
      <w:pPr>
        <w:pStyle w:val="6"/>
        <w:spacing w:line="360" w:lineRule="auto"/>
        <w:ind w:firstLine="560" w:firstLineChars="200"/>
        <w:rPr>
          <w:rFonts w:hint="eastAsia" w:ascii="新宋体" w:hAnsi="新宋体" w:eastAsia="新宋体" w:cs="新宋体"/>
          <w:color w:val="0000FF"/>
          <w:kern w:val="2"/>
          <w:sz w:val="28"/>
          <w:szCs w:val="28"/>
          <w:u w:val="none"/>
          <w:lang w:val="en-US" w:eastAsia="zh-CN" w:bidi="ar-SA"/>
        </w:rPr>
      </w:pPr>
      <w:r>
        <w:rPr>
          <w:rFonts w:hint="eastAsia" w:ascii="新宋体" w:hAnsi="新宋体" w:eastAsia="新宋体" w:cs="新宋体"/>
          <w:color w:val="0000FF"/>
          <w:kern w:val="2"/>
          <w:sz w:val="28"/>
          <w:szCs w:val="28"/>
          <w:u w:val="none"/>
          <w:lang w:val="en-US" w:eastAsia="zh-CN" w:bidi="ar-SA"/>
        </w:rPr>
        <w:t>（2）监测点数：坡顶水平位移与沉降监测点：共11点；测斜监测点：共6点，测斜管进入基础底下5m；水位观测点：共2点；临近建筑物水平位移与沉降观测点：共6点；</w:t>
      </w:r>
    </w:p>
    <w:p>
      <w:pPr>
        <w:pStyle w:val="6"/>
        <w:spacing w:line="360" w:lineRule="auto"/>
        <w:ind w:firstLine="560" w:firstLineChars="200"/>
        <w:rPr>
          <w:rFonts w:hint="eastAsia" w:ascii="新宋体" w:hAnsi="新宋体" w:eastAsia="新宋体" w:cs="新宋体"/>
          <w:color w:val="0000FF"/>
          <w:kern w:val="2"/>
          <w:sz w:val="28"/>
          <w:szCs w:val="28"/>
          <w:u w:val="none"/>
          <w:lang w:val="en-US" w:eastAsia="zh-CN" w:bidi="ar-SA"/>
        </w:rPr>
      </w:pPr>
      <w:r>
        <w:rPr>
          <w:rFonts w:hint="eastAsia" w:ascii="新宋体" w:hAnsi="新宋体" w:eastAsia="新宋体" w:cs="新宋体"/>
          <w:color w:val="0000FF"/>
          <w:kern w:val="2"/>
          <w:sz w:val="28"/>
          <w:szCs w:val="28"/>
          <w:u w:val="none"/>
          <w:lang w:val="en-US" w:eastAsia="zh-CN" w:bidi="ar-SA"/>
        </w:rPr>
        <w:t>（3）监测频率：按连城县现代蛋鸡科技园一号厂区一期设计图（基坑监测设计说明）执行，图纸另册提供；</w:t>
      </w:r>
    </w:p>
    <w:p>
      <w:pPr>
        <w:pStyle w:val="6"/>
        <w:spacing w:line="360" w:lineRule="auto"/>
        <w:ind w:firstLine="560" w:firstLineChars="200"/>
        <w:rPr>
          <w:rFonts w:hint="eastAsia" w:ascii="新宋体" w:hAnsi="新宋体" w:eastAsia="新宋体" w:cs="新宋体"/>
          <w:color w:val="0000FF"/>
          <w:kern w:val="2"/>
          <w:sz w:val="28"/>
          <w:szCs w:val="28"/>
          <w:u w:val="none"/>
          <w:lang w:val="en-US" w:eastAsia="zh-CN" w:bidi="ar-SA"/>
        </w:rPr>
      </w:pPr>
      <w:r>
        <w:rPr>
          <w:rFonts w:hint="eastAsia" w:ascii="新宋体" w:hAnsi="新宋体" w:eastAsia="新宋体" w:cs="新宋体"/>
          <w:color w:val="0000FF"/>
          <w:kern w:val="2"/>
          <w:sz w:val="28"/>
          <w:szCs w:val="28"/>
          <w:u w:val="none"/>
          <w:lang w:val="en-US" w:eastAsia="zh-CN" w:bidi="ar-SA"/>
        </w:rPr>
        <w:t>（4）其他事项：按连城县现代蛋鸡科技园一号厂区一期设计图（基坑监测设计说明）执行，图纸另册提供。</w:t>
      </w:r>
    </w:p>
    <w:p>
      <w:pPr>
        <w:widowControl/>
        <w:shd w:val="clear"/>
        <w:snapToGrid/>
        <w:spacing w:before="0" w:beforeAutospacing="0" w:after="0" w:afterAutospacing="0" w:line="520" w:lineRule="exact"/>
        <w:ind w:firstLine="560" w:firstLineChars="200"/>
        <w:rPr>
          <w:rFonts w:hint="default" w:ascii="仿宋_GB2312" w:hAnsi="仿宋_GB2312" w:eastAsia="仿宋_GB2312" w:cs="仿宋_GB2312"/>
          <w:color w:val="auto"/>
          <w:kern w:val="2"/>
          <w:sz w:val="28"/>
          <w:szCs w:val="28"/>
          <w:highlight w:val="none"/>
          <w:lang w:val="en-US" w:eastAsia="zh-CN" w:bidi="ar-SA"/>
        </w:rPr>
      </w:pPr>
      <w:r>
        <w:rPr>
          <w:rFonts w:hint="eastAsia" w:ascii="新宋体" w:hAnsi="新宋体" w:eastAsia="新宋体" w:cs="新宋体"/>
          <w:color w:val="auto"/>
          <w:sz w:val="28"/>
          <w:szCs w:val="28"/>
          <w:highlight w:val="none"/>
          <w:lang w:val="en-US" w:eastAsia="zh-CN"/>
        </w:rPr>
        <w:t>3.</w:t>
      </w:r>
      <w:r>
        <w:rPr>
          <w:rFonts w:hint="eastAsia" w:ascii="仿宋_GB2312" w:hAnsi="仿宋_GB2312" w:eastAsia="仿宋_GB2312" w:cs="仿宋_GB2312"/>
          <w:b/>
          <w:bCs/>
          <w:color w:val="auto"/>
          <w:kern w:val="2"/>
          <w:sz w:val="28"/>
          <w:szCs w:val="28"/>
          <w:highlight w:val="none"/>
          <w:lang w:val="en-US" w:eastAsia="zh-CN" w:bidi="ar-SA"/>
        </w:rPr>
        <w:t>监测服务费用限价：</w:t>
      </w:r>
      <w:r>
        <w:rPr>
          <w:rFonts w:hint="eastAsia" w:ascii="新宋体" w:hAnsi="新宋体" w:eastAsia="新宋体" w:cs="新宋体"/>
          <w:color w:val="0000FF"/>
          <w:kern w:val="2"/>
          <w:sz w:val="28"/>
          <w:szCs w:val="28"/>
          <w:u w:val="none"/>
          <w:lang w:val="en-US" w:eastAsia="zh-CN" w:bidi="ar-SA"/>
        </w:rPr>
        <w:t>本项目监测费用以优惠下浮率报价方式进行报价；竞价人投报最低下浮率为30%。</w:t>
      </w:r>
    </w:p>
    <w:p>
      <w:pPr>
        <w:spacing w:line="360" w:lineRule="auto"/>
        <w:ind w:firstLine="560" w:firstLineChars="200"/>
        <w:rPr>
          <w:rFonts w:hint="eastAsia" w:ascii="新宋体" w:hAnsi="新宋体" w:eastAsia="新宋体" w:cs="新宋体"/>
          <w:color w:val="auto"/>
          <w:kern w:val="28"/>
          <w:sz w:val="28"/>
          <w:szCs w:val="28"/>
          <w:highlight w:val="none"/>
          <w:lang w:val="en-US" w:eastAsia="zh-CN" w:bidi="ar-SA"/>
        </w:rPr>
      </w:pPr>
      <w:r>
        <w:rPr>
          <w:rFonts w:hint="eastAsia" w:ascii="新宋体" w:hAnsi="新宋体" w:eastAsia="新宋体" w:cs="新宋体"/>
          <w:color w:val="auto"/>
          <w:sz w:val="28"/>
          <w:szCs w:val="28"/>
          <w:highlight w:val="none"/>
          <w:lang w:val="en-US" w:eastAsia="zh-CN"/>
        </w:rPr>
        <w:t>4</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val="en-US" w:eastAsia="zh-CN"/>
        </w:rPr>
        <w:t>工作要求</w:t>
      </w:r>
      <w:r>
        <w:rPr>
          <w:rFonts w:hint="eastAsia" w:ascii="新宋体" w:hAnsi="新宋体" w:eastAsia="新宋体" w:cs="新宋体"/>
          <w:color w:val="auto"/>
          <w:kern w:val="28"/>
          <w:sz w:val="28"/>
          <w:szCs w:val="28"/>
          <w:highlight w:val="none"/>
          <w:lang w:val="en-US" w:eastAsia="zh-CN" w:bidi="ar-SA"/>
        </w:rPr>
        <w:t>（</w:t>
      </w:r>
      <w:r>
        <w:rPr>
          <w:rFonts w:hint="eastAsia" w:ascii="新宋体" w:hAnsi="新宋体" w:eastAsia="新宋体" w:cs="新宋体"/>
          <w:b/>
          <w:bCs/>
          <w:color w:val="auto"/>
          <w:kern w:val="28"/>
          <w:sz w:val="28"/>
          <w:szCs w:val="28"/>
          <w:highlight w:val="none"/>
          <w:lang w:val="en-US" w:eastAsia="zh-CN" w:bidi="ar-SA"/>
        </w:rPr>
        <w:t>具体以《监测合同》为准</w:t>
      </w:r>
      <w:r>
        <w:rPr>
          <w:rFonts w:hint="eastAsia" w:ascii="新宋体" w:hAnsi="新宋体" w:eastAsia="新宋体" w:cs="新宋体"/>
          <w:color w:val="auto"/>
          <w:kern w:val="28"/>
          <w:sz w:val="28"/>
          <w:szCs w:val="28"/>
          <w:highlight w:val="none"/>
          <w:lang w:val="en-US" w:eastAsia="zh-CN" w:bidi="ar-SA"/>
        </w:rPr>
        <w:t>）。</w:t>
      </w:r>
    </w:p>
    <w:p>
      <w:pPr>
        <w:spacing w:line="360" w:lineRule="auto"/>
        <w:ind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三、竞价资格</w:t>
      </w:r>
    </w:p>
    <w:p>
      <w:pPr>
        <w:widowControl/>
        <w:snapToGrid/>
        <w:spacing w:line="520" w:lineRule="exact"/>
        <w:ind w:left="0" w:firstLine="560" w:firstLineChars="200"/>
        <w:rPr>
          <w:rFonts w:hint="eastAsia" w:ascii="新宋体" w:hAnsi="新宋体" w:eastAsia="新宋体" w:cs="新宋体"/>
          <w:color w:val="auto"/>
          <w:kern w:val="2"/>
          <w:sz w:val="28"/>
          <w:szCs w:val="28"/>
          <w:highlight w:val="none"/>
        </w:rPr>
      </w:pPr>
      <w:r>
        <w:rPr>
          <w:rFonts w:hint="eastAsia" w:ascii="新宋体" w:hAnsi="新宋体" w:eastAsia="新宋体" w:cs="新宋体"/>
          <w:color w:val="auto"/>
          <w:kern w:val="2"/>
          <w:sz w:val="28"/>
          <w:szCs w:val="28"/>
          <w:highlight w:val="none"/>
        </w:rPr>
        <w:t>1.遵守中华人民共和国法律、法规，且能够诚信经营，</w:t>
      </w:r>
      <w:r>
        <w:rPr>
          <w:rFonts w:hint="eastAsia" w:ascii="新宋体" w:hAnsi="新宋体" w:eastAsia="新宋体" w:cs="新宋体"/>
          <w:color w:val="0000FF"/>
          <w:kern w:val="2"/>
          <w:sz w:val="28"/>
          <w:szCs w:val="28"/>
          <w:highlight w:val="none"/>
        </w:rPr>
        <w:t>具有工程勘察专业类（岩土工程）甲级资质</w:t>
      </w:r>
      <w:r>
        <w:rPr>
          <w:rFonts w:hint="eastAsia" w:ascii="新宋体" w:hAnsi="新宋体" w:eastAsia="新宋体" w:cs="新宋体"/>
          <w:color w:val="auto"/>
          <w:kern w:val="2"/>
          <w:sz w:val="28"/>
          <w:szCs w:val="28"/>
          <w:highlight w:val="none"/>
          <w:lang w:eastAsia="zh-CN"/>
        </w:rPr>
        <w:t>，</w:t>
      </w:r>
      <w:r>
        <w:rPr>
          <w:rFonts w:hint="eastAsia" w:ascii="新宋体" w:hAnsi="新宋体" w:eastAsia="新宋体" w:cs="新宋体"/>
          <w:color w:val="auto"/>
          <w:kern w:val="2"/>
          <w:sz w:val="28"/>
          <w:szCs w:val="28"/>
          <w:highlight w:val="none"/>
        </w:rPr>
        <w:t>独立法人资格的国内企业。</w:t>
      </w:r>
      <w:r>
        <w:rPr>
          <w:rFonts w:hint="eastAsia" w:ascii="新宋体" w:hAnsi="新宋体" w:eastAsia="新宋体" w:cs="新宋体"/>
          <w:color w:val="auto"/>
          <w:kern w:val="2"/>
          <w:sz w:val="28"/>
          <w:szCs w:val="28"/>
          <w:highlight w:val="none"/>
          <w:lang w:eastAsia="zh-CN"/>
        </w:rPr>
        <w:t>同时在竞价</w:t>
      </w:r>
      <w:r>
        <w:rPr>
          <w:rFonts w:hint="eastAsia" w:ascii="新宋体" w:hAnsi="新宋体" w:eastAsia="新宋体" w:cs="新宋体"/>
          <w:color w:val="auto"/>
          <w:kern w:val="2"/>
          <w:sz w:val="28"/>
          <w:szCs w:val="28"/>
          <w:highlight w:val="none"/>
        </w:rPr>
        <w:t>前已入选</w:t>
      </w:r>
      <w:r>
        <w:rPr>
          <w:rFonts w:hint="eastAsia" w:ascii="新宋体" w:hAnsi="新宋体" w:eastAsia="新宋体" w:cs="新宋体"/>
          <w:color w:val="auto"/>
          <w:sz w:val="28"/>
          <w:szCs w:val="28"/>
          <w:highlight w:val="none"/>
          <w:shd w:val="clear"/>
        </w:rPr>
        <w:t>福建连城国有投资集团有限公司设立的中介机构库</w:t>
      </w:r>
      <w:r>
        <w:rPr>
          <w:rFonts w:hint="eastAsia" w:ascii="新宋体" w:hAnsi="新宋体" w:eastAsia="新宋体" w:cs="新宋体"/>
          <w:color w:val="auto"/>
          <w:kern w:val="2"/>
          <w:sz w:val="28"/>
          <w:szCs w:val="28"/>
          <w:highlight w:val="none"/>
          <w:lang w:val="en-US" w:eastAsia="zh-CN" w:bidi="ar-SA"/>
        </w:rPr>
        <w:t>（</w:t>
      </w:r>
      <w:r>
        <w:rPr>
          <w:rFonts w:hint="eastAsia" w:ascii="新宋体" w:hAnsi="新宋体" w:eastAsia="新宋体" w:cs="新宋体"/>
          <w:color w:val="0000FF"/>
          <w:kern w:val="2"/>
          <w:sz w:val="28"/>
          <w:szCs w:val="28"/>
          <w:highlight w:val="none"/>
          <w:lang w:val="en-US" w:eastAsia="zh-CN" w:bidi="ar-SA"/>
        </w:rPr>
        <w:t>工程勘察类</w:t>
      </w:r>
      <w:r>
        <w:rPr>
          <w:rFonts w:hint="eastAsia" w:ascii="新宋体" w:hAnsi="新宋体" w:eastAsia="新宋体" w:cs="新宋体"/>
          <w:color w:val="auto"/>
          <w:kern w:val="2"/>
          <w:sz w:val="28"/>
          <w:szCs w:val="28"/>
          <w:highlight w:val="none"/>
          <w:lang w:val="en-US" w:eastAsia="zh-CN" w:bidi="ar-SA"/>
        </w:rPr>
        <w:t>）</w:t>
      </w:r>
      <w:r>
        <w:rPr>
          <w:rFonts w:hint="eastAsia" w:ascii="新宋体" w:hAnsi="新宋体" w:eastAsia="新宋体" w:cs="新宋体"/>
          <w:color w:val="auto"/>
          <w:sz w:val="28"/>
          <w:szCs w:val="28"/>
          <w:highlight w:val="none"/>
          <w:shd w:val="clear"/>
        </w:rPr>
        <w:t>名单</w:t>
      </w:r>
      <w:r>
        <w:rPr>
          <w:rFonts w:hint="eastAsia" w:ascii="新宋体" w:hAnsi="新宋体" w:eastAsia="新宋体" w:cs="新宋体"/>
          <w:color w:val="auto"/>
          <w:kern w:val="2"/>
          <w:sz w:val="28"/>
          <w:szCs w:val="28"/>
          <w:highlight w:val="none"/>
        </w:rPr>
        <w:t>。</w:t>
      </w:r>
    </w:p>
    <w:p>
      <w:pPr>
        <w:pStyle w:val="6"/>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kern w:val="2"/>
          <w:sz w:val="28"/>
          <w:szCs w:val="28"/>
          <w:highlight w:val="none"/>
          <w:lang w:val="en-US" w:eastAsia="zh-CN"/>
        </w:rPr>
        <w:t xml:space="preserve">   </w:t>
      </w:r>
      <w:r>
        <w:rPr>
          <w:rFonts w:hint="eastAsia" w:ascii="新宋体" w:hAnsi="新宋体" w:eastAsia="新宋体" w:cs="新宋体"/>
          <w:color w:val="auto"/>
          <w:kern w:val="2"/>
          <w:sz w:val="28"/>
          <w:szCs w:val="28"/>
          <w:highlight w:val="none"/>
          <w:lang w:val="en-US" w:eastAsia="zh-CN" w:bidi="ar-SA"/>
        </w:rPr>
        <w:t xml:space="preserve"> 2.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spacing w:line="520" w:lineRule="exact"/>
        <w:ind w:firstLine="562" w:firstLineChars="200"/>
        <w:rPr>
          <w:rFonts w:hint="eastAsia" w:ascii="新宋体" w:hAnsi="新宋体" w:eastAsia="新宋体" w:cs="新宋体"/>
          <w:b/>
          <w:bCs/>
          <w:color w:val="auto"/>
          <w:sz w:val="28"/>
          <w:szCs w:val="28"/>
          <w:highlight w:val="none"/>
          <w:shd w:val="clear"/>
        </w:rPr>
      </w:pPr>
      <w:r>
        <w:rPr>
          <w:rFonts w:hint="eastAsia" w:ascii="新宋体" w:hAnsi="新宋体" w:eastAsia="新宋体" w:cs="新宋体"/>
          <w:b/>
          <w:bCs/>
          <w:color w:val="auto"/>
          <w:sz w:val="28"/>
          <w:szCs w:val="28"/>
          <w:highlight w:val="none"/>
          <w:shd w:val="clear"/>
        </w:rPr>
        <w:t>四、竞价保证金</w:t>
      </w:r>
    </w:p>
    <w:p>
      <w:pPr>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1.保证金</w:t>
      </w:r>
      <w:r>
        <w:rPr>
          <w:rFonts w:hint="eastAsia" w:ascii="新宋体" w:hAnsi="新宋体" w:eastAsia="新宋体" w:cs="新宋体"/>
          <w:color w:val="0000FF"/>
          <w:sz w:val="28"/>
          <w:szCs w:val="28"/>
          <w:highlight w:val="none"/>
          <w:shd w:val="clear"/>
          <w:lang w:val="en-US" w:eastAsia="zh-CN"/>
        </w:rPr>
        <w:t>5</w:t>
      </w:r>
      <w:r>
        <w:rPr>
          <w:rFonts w:hint="eastAsia" w:ascii="新宋体" w:hAnsi="新宋体" w:eastAsia="新宋体" w:cs="新宋体"/>
          <w:color w:val="0000FF"/>
          <w:kern w:val="2"/>
          <w:sz w:val="28"/>
          <w:szCs w:val="28"/>
          <w:highlight w:val="none"/>
          <w:lang w:val="en-US" w:eastAsia="zh-CN" w:bidi="ar-SA"/>
        </w:rPr>
        <w:t>000</w:t>
      </w:r>
      <w:r>
        <w:rPr>
          <w:rFonts w:hint="eastAsia" w:ascii="新宋体" w:hAnsi="新宋体" w:eastAsia="新宋体" w:cs="新宋体"/>
          <w:color w:val="auto"/>
          <w:kern w:val="2"/>
          <w:sz w:val="28"/>
          <w:szCs w:val="28"/>
          <w:highlight w:val="none"/>
          <w:lang w:val="en-US" w:eastAsia="zh-CN" w:bidi="ar-SA"/>
        </w:rPr>
        <w:t>元</w:t>
      </w:r>
      <w:r>
        <w:rPr>
          <w:rFonts w:hint="eastAsia" w:ascii="新宋体" w:hAnsi="新宋体" w:eastAsia="新宋体" w:cs="新宋体"/>
          <w:color w:val="auto"/>
          <w:sz w:val="28"/>
          <w:szCs w:val="28"/>
          <w:highlight w:val="none"/>
          <w:shd w:val="clear"/>
        </w:rPr>
        <w:t>，必须于</w:t>
      </w:r>
      <w:r>
        <w:rPr>
          <w:rFonts w:hint="eastAsia" w:ascii="新宋体" w:hAnsi="新宋体" w:eastAsia="新宋体" w:cs="新宋体"/>
          <w:color w:val="0000FF"/>
          <w:kern w:val="2"/>
          <w:sz w:val="28"/>
          <w:szCs w:val="28"/>
          <w:highlight w:val="none"/>
          <w:lang w:val="en-US" w:eastAsia="zh-CN" w:bidi="ar-SA"/>
        </w:rPr>
        <w:t>2023年5月7日</w:t>
      </w:r>
      <w:r>
        <w:rPr>
          <w:rFonts w:hint="eastAsia" w:ascii="新宋体" w:hAnsi="新宋体" w:eastAsia="新宋体" w:cs="新宋体"/>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highlight w:val="none"/>
          <w:shd w:val="clear"/>
          <w:lang w:eastAsia="zh-CN"/>
        </w:rPr>
        <w:t>竞价人</w:t>
      </w:r>
      <w:r>
        <w:rPr>
          <w:rFonts w:hint="eastAsia" w:ascii="新宋体" w:hAnsi="新宋体" w:eastAsia="新宋体" w:cs="新宋体"/>
          <w:color w:val="auto"/>
          <w:sz w:val="28"/>
          <w:szCs w:val="28"/>
          <w:highlight w:val="none"/>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highlight w:val="none"/>
          <w:shd w:val="clear"/>
          <w:lang w:eastAsia="zh-CN"/>
        </w:rPr>
        <w:t>《监测合同》</w:t>
      </w:r>
      <w:r>
        <w:rPr>
          <w:rFonts w:hint="eastAsia" w:ascii="新宋体" w:hAnsi="新宋体" w:eastAsia="新宋体" w:cs="新宋体"/>
          <w:color w:val="auto"/>
          <w:sz w:val="28"/>
          <w:szCs w:val="28"/>
          <w:highlight w:val="none"/>
          <w:shd w:val="clear"/>
        </w:rPr>
        <w:t>，由委托人经过相应审批程序后签订。</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3.成交人的竞价保证金可以直接抵作交易服务费，如有剩余，在成交人与委托人签订</w:t>
      </w:r>
      <w:r>
        <w:rPr>
          <w:rFonts w:hint="eastAsia" w:ascii="新宋体" w:hAnsi="新宋体" w:eastAsia="新宋体" w:cs="新宋体"/>
          <w:color w:val="auto"/>
          <w:sz w:val="28"/>
          <w:szCs w:val="28"/>
          <w:highlight w:val="none"/>
          <w:shd w:val="clear"/>
          <w:lang w:eastAsia="zh-CN"/>
        </w:rPr>
        <w:t>《监测合同》</w:t>
      </w:r>
      <w:r>
        <w:rPr>
          <w:rFonts w:hint="eastAsia" w:ascii="新宋体" w:hAnsi="新宋体" w:eastAsia="新宋体" w:cs="新宋体"/>
          <w:color w:val="auto"/>
          <w:sz w:val="28"/>
          <w:szCs w:val="28"/>
          <w:highlight w:val="none"/>
          <w:shd w:val="clear"/>
        </w:rPr>
        <w:t>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个工作日内一次性无息退回。</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4.未成交人的保证金，在竞价结束后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个工作日内（遇法定节假日顺延）无息退回。</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五、竞价手续</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1.有意参加</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应提供如下有效证照复印件：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（1）营业执照副本、法定代表人身份证复印件；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（2）签订完整的承诺书。</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以上材料复印件须注明与原件相符并加盖公章。</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2.报名方式</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参加本次竞价会的</w:t>
      </w:r>
      <w:r>
        <w:rPr>
          <w:rFonts w:hint="eastAsia" w:ascii="新宋体" w:hAnsi="新宋体" w:eastAsia="新宋体" w:cs="新宋体"/>
          <w:b/>
          <w:bCs/>
          <w:color w:val="auto"/>
          <w:kern w:val="2"/>
          <w:sz w:val="28"/>
          <w:szCs w:val="28"/>
          <w:highlight w:val="none"/>
          <w:shd w:val="clear"/>
          <w:lang w:eastAsia="zh-CN"/>
        </w:rPr>
        <w:t>竞价人</w:t>
      </w:r>
      <w:r>
        <w:rPr>
          <w:rFonts w:hint="eastAsia" w:ascii="新宋体" w:hAnsi="新宋体" w:eastAsia="新宋体" w:cs="新宋体"/>
          <w:b/>
          <w:bCs/>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放弃本次竞价报名。</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4.如委托人撤回竞价标的，</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已经交保证金的，保证金即予无息退还，</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对此不得有异议，且本公司不对</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承担任何损失，此是</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参与本次竞价的先决条件。</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一旦报名成功，即视为同意本公司的前述免责内容。</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六、竞价程序</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1.意向</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2.本次公开竞价采用“权益云( https://www.unibid.cn/portal/pro/items.jsp?way=F )”或微信公众号“权益云交易平台”</w:t>
      </w:r>
      <w:r>
        <w:rPr>
          <w:rFonts w:hint="eastAsia" w:ascii="新宋体" w:hAnsi="新宋体" w:eastAsia="新宋体" w:cs="新宋体"/>
          <w:color w:val="auto"/>
          <w:kern w:val="2"/>
          <w:sz w:val="28"/>
          <w:szCs w:val="28"/>
          <w:highlight w:val="none"/>
          <w:shd w:val="clear"/>
          <w:lang w:eastAsia="zh-CN"/>
        </w:rPr>
        <w:t>网络正向一次性报价</w:t>
      </w:r>
      <w:r>
        <w:rPr>
          <w:rFonts w:hint="eastAsia" w:ascii="新宋体" w:hAnsi="新宋体" w:eastAsia="新宋体" w:cs="新宋体"/>
          <w:color w:val="auto"/>
          <w:kern w:val="2"/>
          <w:sz w:val="28"/>
          <w:szCs w:val="28"/>
          <w:highlight w:val="none"/>
          <w:shd w:val="clear"/>
        </w:rPr>
        <w:t>、报价低者得的交易方式，以“价格优先，时间优先”（即同等价格时，以报价时间优先）确定本次竞价标的的成交人。竞价人以检测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新宋体" w:hAnsi="新宋体" w:eastAsia="新宋体" w:cs="新宋体"/>
          <w:color w:val="auto"/>
          <w:sz w:val="28"/>
          <w:szCs w:val="28"/>
          <w:highlight w:val="none"/>
        </w:rPr>
      </w:pPr>
      <w:r>
        <w:rPr>
          <w:rFonts w:hint="eastAsia" w:ascii="新宋体" w:hAnsi="新宋体" w:eastAsia="新宋体" w:cs="新宋体"/>
          <w:b/>
          <w:bCs/>
          <w:color w:val="auto"/>
          <w:kern w:val="2"/>
          <w:sz w:val="28"/>
          <w:szCs w:val="28"/>
          <w:highlight w:val="none"/>
          <w:shd w:val="clear"/>
        </w:rPr>
        <w:t>3.</w:t>
      </w:r>
      <w:r>
        <w:rPr>
          <w:rFonts w:hint="eastAsia" w:ascii="新宋体" w:hAnsi="新宋体" w:eastAsia="新宋体" w:cs="新宋体"/>
          <w:b/>
          <w:bCs/>
          <w:color w:val="auto"/>
          <w:kern w:val="2"/>
          <w:sz w:val="28"/>
          <w:szCs w:val="28"/>
          <w:highlight w:val="none"/>
          <w:shd w:val="clear"/>
          <w:lang w:eastAsia="zh-CN"/>
        </w:rPr>
        <w:t>竞价人</w:t>
      </w:r>
      <w:r>
        <w:rPr>
          <w:rFonts w:hint="eastAsia" w:ascii="新宋体" w:hAnsi="新宋体" w:eastAsia="新宋体" w:cs="新宋体"/>
          <w:b/>
          <w:bCs/>
          <w:color w:val="auto"/>
          <w:kern w:val="2"/>
          <w:sz w:val="28"/>
          <w:szCs w:val="28"/>
          <w:highlight w:val="none"/>
          <w:shd w:val="clear"/>
        </w:rPr>
        <w:t>应以</w:t>
      </w:r>
      <w:r>
        <w:rPr>
          <w:rFonts w:hint="eastAsia" w:ascii="新宋体" w:hAnsi="新宋体" w:eastAsia="新宋体" w:cs="新宋体"/>
          <w:b/>
          <w:bCs/>
          <w:color w:val="auto"/>
          <w:kern w:val="2"/>
          <w:sz w:val="28"/>
          <w:szCs w:val="28"/>
          <w:highlight w:val="none"/>
          <w:shd w:val="clear"/>
          <w:lang w:val="en-US" w:eastAsia="zh-CN"/>
        </w:rPr>
        <w:t>工程监测服务费优惠下浮率</w:t>
      </w:r>
      <w:r>
        <w:rPr>
          <w:rFonts w:hint="eastAsia" w:ascii="新宋体" w:hAnsi="新宋体" w:eastAsia="新宋体" w:cs="新宋体"/>
          <w:b/>
          <w:bCs/>
          <w:color w:val="auto"/>
          <w:kern w:val="2"/>
          <w:sz w:val="28"/>
          <w:szCs w:val="28"/>
          <w:highlight w:val="none"/>
          <w:shd w:val="clear"/>
        </w:rPr>
        <w:t>进行报价，竞价系统设置的</w:t>
      </w:r>
      <w:r>
        <w:rPr>
          <w:rFonts w:hint="eastAsia" w:ascii="新宋体" w:hAnsi="新宋体" w:eastAsia="新宋体" w:cs="新宋体"/>
          <w:b/>
          <w:bCs/>
          <w:color w:val="auto"/>
          <w:kern w:val="2"/>
          <w:sz w:val="28"/>
          <w:szCs w:val="28"/>
          <w:highlight w:val="none"/>
          <w:shd w:val="clear"/>
          <w:lang w:val="en-US" w:eastAsia="zh-CN"/>
        </w:rPr>
        <w:t>30%</w:t>
      </w:r>
      <w:r>
        <w:rPr>
          <w:rFonts w:hint="eastAsia" w:ascii="新宋体" w:hAnsi="新宋体" w:eastAsia="新宋体" w:cs="新宋体"/>
          <w:b/>
          <w:bCs/>
          <w:color w:val="auto"/>
          <w:kern w:val="2"/>
          <w:sz w:val="28"/>
          <w:szCs w:val="28"/>
          <w:highlight w:val="none"/>
          <w:shd w:val="clear"/>
        </w:rPr>
        <w:t>表示</w:t>
      </w:r>
      <w:r>
        <w:rPr>
          <w:rFonts w:hint="eastAsia" w:ascii="新宋体" w:hAnsi="新宋体" w:eastAsia="新宋体" w:cs="新宋体"/>
          <w:b/>
          <w:bCs/>
          <w:color w:val="auto"/>
          <w:kern w:val="2"/>
          <w:sz w:val="28"/>
          <w:szCs w:val="28"/>
          <w:highlight w:val="none"/>
          <w:shd w:val="clear"/>
          <w:lang w:val="en-US" w:eastAsia="zh-CN"/>
        </w:rPr>
        <w:t>服务费优惠下浮率为1-30%</w:t>
      </w:r>
      <w:r>
        <w:rPr>
          <w:rFonts w:hint="eastAsia" w:ascii="新宋体" w:hAnsi="新宋体" w:eastAsia="新宋体" w:cs="新宋体"/>
          <w:b/>
          <w:bCs/>
          <w:color w:val="auto"/>
          <w:kern w:val="2"/>
          <w:sz w:val="28"/>
          <w:szCs w:val="28"/>
          <w:highlight w:val="none"/>
          <w:shd w:val="clear"/>
        </w:rPr>
        <w:t>，</w:t>
      </w:r>
      <w:r>
        <w:rPr>
          <w:rFonts w:hint="eastAsia" w:ascii="新宋体" w:hAnsi="新宋体" w:eastAsia="新宋体" w:cs="新宋体"/>
          <w:b/>
          <w:bCs/>
          <w:color w:val="auto"/>
          <w:kern w:val="2"/>
          <w:sz w:val="28"/>
          <w:szCs w:val="28"/>
          <w:highlight w:val="none"/>
          <w:shd w:val="clear"/>
          <w:lang w:eastAsia="zh-CN"/>
        </w:rPr>
        <w:t>竞价人</w:t>
      </w:r>
      <w:r>
        <w:rPr>
          <w:rFonts w:hint="eastAsia" w:ascii="新宋体" w:hAnsi="新宋体" w:eastAsia="新宋体" w:cs="新宋体"/>
          <w:b/>
          <w:bCs/>
          <w:color w:val="auto"/>
          <w:kern w:val="2"/>
          <w:sz w:val="28"/>
          <w:szCs w:val="28"/>
          <w:highlight w:val="none"/>
          <w:shd w:val="clear"/>
        </w:rPr>
        <w:t>在竞价系统填报</w:t>
      </w:r>
      <w:r>
        <w:rPr>
          <w:rFonts w:hint="eastAsia" w:ascii="新宋体" w:hAnsi="新宋体" w:eastAsia="新宋体" w:cs="新宋体"/>
          <w:b/>
          <w:bCs/>
          <w:color w:val="auto"/>
          <w:kern w:val="2"/>
          <w:sz w:val="28"/>
          <w:szCs w:val="28"/>
          <w:highlight w:val="none"/>
          <w:shd w:val="clear"/>
          <w:lang w:val="en-US" w:eastAsia="zh-CN"/>
        </w:rPr>
        <w:t>单价低</w:t>
      </w:r>
      <w:r>
        <w:rPr>
          <w:rFonts w:hint="eastAsia" w:ascii="新宋体" w:hAnsi="新宋体" w:eastAsia="新宋体" w:cs="新宋体"/>
          <w:b/>
          <w:bCs/>
          <w:color w:val="auto"/>
          <w:kern w:val="2"/>
          <w:sz w:val="28"/>
          <w:szCs w:val="28"/>
          <w:highlight w:val="none"/>
          <w:shd w:val="clear"/>
        </w:rPr>
        <w:t>于</w:t>
      </w:r>
      <w:r>
        <w:rPr>
          <w:rFonts w:hint="eastAsia" w:ascii="新宋体" w:hAnsi="新宋体" w:eastAsia="新宋体" w:cs="新宋体"/>
          <w:b/>
          <w:bCs/>
          <w:color w:val="auto"/>
          <w:kern w:val="2"/>
          <w:sz w:val="28"/>
          <w:szCs w:val="28"/>
          <w:highlight w:val="none"/>
          <w:shd w:val="clear"/>
          <w:lang w:val="en-US" w:eastAsia="zh-CN"/>
        </w:rPr>
        <w:t>30%</w:t>
      </w:r>
      <w:r>
        <w:rPr>
          <w:rFonts w:hint="eastAsia" w:ascii="新宋体" w:hAnsi="新宋体" w:eastAsia="新宋体" w:cs="新宋体"/>
          <w:b/>
          <w:bCs/>
          <w:color w:val="auto"/>
          <w:kern w:val="2"/>
          <w:sz w:val="28"/>
          <w:szCs w:val="28"/>
          <w:highlight w:val="none"/>
          <w:shd w:val="clear"/>
        </w:rPr>
        <w:t>为无效报价</w:t>
      </w:r>
      <w:r>
        <w:rPr>
          <w:rFonts w:hint="eastAsia" w:ascii="新宋体" w:hAnsi="新宋体" w:eastAsia="新宋体" w:cs="新宋体"/>
          <w:b/>
          <w:bCs/>
          <w:color w:val="auto"/>
          <w:kern w:val="2"/>
          <w:sz w:val="28"/>
          <w:szCs w:val="28"/>
          <w:highlight w:val="none"/>
          <w:shd w:val="clear"/>
          <w:lang w:eastAsia="zh-CN"/>
        </w:rPr>
        <w:t>，</w:t>
      </w:r>
      <w:r>
        <w:rPr>
          <w:rFonts w:hint="eastAsia" w:ascii="新宋体" w:hAnsi="新宋体" w:eastAsia="新宋体" w:cs="新宋体"/>
          <w:b/>
          <w:bCs/>
          <w:color w:val="auto"/>
          <w:kern w:val="2"/>
          <w:sz w:val="28"/>
          <w:szCs w:val="28"/>
          <w:highlight w:val="none"/>
          <w:shd w:val="clear"/>
        </w:rPr>
        <w:t>填报</w:t>
      </w:r>
      <w:r>
        <w:rPr>
          <w:rFonts w:hint="eastAsia" w:ascii="新宋体" w:hAnsi="新宋体" w:eastAsia="新宋体" w:cs="新宋体"/>
          <w:b/>
          <w:bCs/>
          <w:color w:val="auto"/>
          <w:kern w:val="2"/>
          <w:sz w:val="28"/>
          <w:szCs w:val="28"/>
          <w:highlight w:val="none"/>
          <w:shd w:val="clear"/>
          <w:lang w:val="en-US" w:eastAsia="zh-CN"/>
        </w:rPr>
        <w:t>服务费优惠下浮率最高的</w:t>
      </w:r>
      <w:r>
        <w:rPr>
          <w:rFonts w:hint="eastAsia" w:ascii="新宋体" w:hAnsi="新宋体" w:eastAsia="新宋体" w:cs="新宋体"/>
          <w:b/>
          <w:bCs/>
          <w:color w:val="auto"/>
          <w:kern w:val="2"/>
          <w:sz w:val="28"/>
          <w:szCs w:val="28"/>
          <w:highlight w:val="none"/>
          <w:shd w:val="clear"/>
          <w:lang w:eastAsia="zh-CN"/>
        </w:rPr>
        <w:t>竞价人</w:t>
      </w:r>
      <w:r>
        <w:rPr>
          <w:rFonts w:hint="eastAsia" w:ascii="新宋体" w:hAnsi="新宋体" w:eastAsia="新宋体" w:cs="新宋体"/>
          <w:b/>
          <w:bCs/>
          <w:color w:val="auto"/>
          <w:kern w:val="2"/>
          <w:sz w:val="28"/>
          <w:szCs w:val="28"/>
          <w:highlight w:val="none"/>
          <w:shd w:val="clear"/>
        </w:rPr>
        <w:t>作为本项目成交人。</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4.特别提示：标的经公开征集到合格</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应以不高于最高限价进行报价，成交人应签署</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等相关文件，否则视同为违约。</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5.本公司有权就竞价时间做出调整，如有调整将在本公司网站进行公告。</w:t>
      </w:r>
    </w:p>
    <w:p>
      <w:pPr>
        <w:snapToGrid/>
        <w:spacing w:line="520" w:lineRule="exact"/>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shd w:val="clear"/>
        </w:rPr>
        <w:t>七、交易服务费</w:t>
      </w:r>
    </w:p>
    <w:p>
      <w:pPr>
        <w:keepNext w:val="0"/>
        <w:keepLines w:val="0"/>
        <w:pageBreakBefore w:val="0"/>
        <w:kinsoku/>
        <w:wordWrap/>
        <w:topLinePunct w:val="0"/>
        <w:bidi w:val="0"/>
        <w:spacing w:line="360" w:lineRule="auto"/>
        <w:ind w:left="0" w:firstLine="560" w:firstLineChars="200"/>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color w:val="auto"/>
          <w:sz w:val="28"/>
          <w:szCs w:val="28"/>
          <w:highlight w:val="none"/>
        </w:rPr>
        <w:t>竞价成交后，成交人应</w:t>
      </w:r>
      <w:r>
        <w:rPr>
          <w:rFonts w:hint="eastAsia" w:ascii="新宋体" w:hAnsi="新宋体" w:eastAsia="新宋体" w:cs="新宋体"/>
          <w:color w:val="auto"/>
          <w:sz w:val="28"/>
          <w:szCs w:val="28"/>
          <w:highlight w:val="none"/>
          <w:lang w:val="en-US" w:eastAsia="zh-CN"/>
        </w:rPr>
        <w:t>一次性向本公司支付</w:t>
      </w:r>
      <w:r>
        <w:rPr>
          <w:rFonts w:hint="eastAsia" w:ascii="新宋体" w:hAnsi="新宋体" w:eastAsia="新宋体" w:cs="新宋体"/>
          <w:b/>
          <w:bCs/>
          <w:color w:val="FF0000"/>
          <w:sz w:val="28"/>
          <w:szCs w:val="28"/>
          <w:highlight w:val="none"/>
          <w:lang w:val="en-US" w:eastAsia="zh-CN"/>
        </w:rPr>
        <w:t>1500</w:t>
      </w:r>
      <w:r>
        <w:rPr>
          <w:rFonts w:hint="eastAsia" w:ascii="新宋体" w:hAnsi="新宋体" w:eastAsia="新宋体" w:cs="新宋体"/>
          <w:b/>
          <w:bCs/>
          <w:color w:val="auto"/>
          <w:sz w:val="28"/>
          <w:szCs w:val="28"/>
          <w:highlight w:val="none"/>
          <w:lang w:val="en-US" w:eastAsia="zh-CN"/>
        </w:rPr>
        <w:t>元</w:t>
      </w:r>
      <w:r>
        <w:rPr>
          <w:rFonts w:hint="eastAsia" w:ascii="新宋体" w:hAnsi="新宋体" w:eastAsia="新宋体" w:cs="新宋体"/>
          <w:color w:val="auto"/>
          <w:sz w:val="28"/>
          <w:szCs w:val="28"/>
          <w:highlight w:val="none"/>
          <w:lang w:val="en-US" w:eastAsia="zh-CN"/>
        </w:rPr>
        <w:t>交易服务费（</w:t>
      </w:r>
      <w:r>
        <w:rPr>
          <w:rFonts w:hint="eastAsia" w:ascii="新宋体" w:hAnsi="新宋体" w:eastAsia="新宋体" w:cs="新宋体"/>
          <w:b/>
          <w:bCs/>
          <w:color w:val="auto"/>
          <w:sz w:val="28"/>
          <w:szCs w:val="28"/>
          <w:highlight w:val="none"/>
          <w:lang w:val="en-US" w:eastAsia="zh-CN"/>
        </w:rPr>
        <w:t>交易服务费不随成交价做调整</w:t>
      </w:r>
      <w:r>
        <w:rPr>
          <w:rFonts w:hint="eastAsia" w:ascii="新宋体" w:hAnsi="新宋体" w:eastAsia="新宋体" w:cs="新宋体"/>
          <w:color w:val="auto"/>
          <w:sz w:val="28"/>
          <w:szCs w:val="28"/>
          <w:highlight w:val="none"/>
          <w:lang w:val="en-US" w:eastAsia="zh-CN"/>
        </w:rPr>
        <w:t>），</w:t>
      </w:r>
      <w:r>
        <w:rPr>
          <w:rFonts w:hint="eastAsia" w:ascii="新宋体" w:hAnsi="新宋体" w:eastAsia="新宋体" w:cs="新宋体"/>
          <w:color w:val="auto"/>
          <w:sz w:val="28"/>
          <w:szCs w:val="28"/>
          <w:highlight w:val="none"/>
        </w:rPr>
        <w:t>交易服务费直接由本公司从成交人缴纳的竞价保证金中扣收，不足的，成交人</w:t>
      </w:r>
      <w:r>
        <w:rPr>
          <w:rFonts w:hint="eastAsia" w:ascii="新宋体" w:hAnsi="新宋体" w:eastAsia="新宋体" w:cs="新宋体"/>
          <w:b/>
          <w:bCs/>
          <w:color w:val="auto"/>
          <w:sz w:val="28"/>
          <w:szCs w:val="28"/>
          <w:highlight w:val="none"/>
          <w:shd w:val="clear" w:color="auto" w:fill="FFFFFF"/>
        </w:rPr>
        <w:t>必须在成交之日起2个工作日</w:t>
      </w:r>
      <w:r>
        <w:rPr>
          <w:rFonts w:hint="eastAsia" w:ascii="新宋体" w:hAnsi="新宋体" w:eastAsia="新宋体" w:cs="新宋体"/>
          <w:color w:val="auto"/>
          <w:sz w:val="28"/>
          <w:szCs w:val="28"/>
          <w:highlight w:val="none"/>
        </w:rPr>
        <w:t>内补齐。交易服务费未按期付清的，视成交人根本违约，竞价保证金不予退回。</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八、</w:t>
      </w:r>
      <w:r>
        <w:rPr>
          <w:rFonts w:hint="eastAsia" w:ascii="新宋体" w:hAnsi="新宋体" w:eastAsia="新宋体" w:cs="新宋体"/>
          <w:b/>
          <w:bCs/>
          <w:color w:val="auto"/>
          <w:kern w:val="2"/>
          <w:sz w:val="28"/>
          <w:szCs w:val="28"/>
          <w:highlight w:val="none"/>
          <w:shd w:val="clear"/>
          <w:lang w:eastAsia="zh-CN"/>
        </w:rPr>
        <w:t>结算</w:t>
      </w:r>
      <w:r>
        <w:rPr>
          <w:rFonts w:hint="eastAsia" w:ascii="新宋体" w:hAnsi="新宋体" w:eastAsia="新宋体" w:cs="新宋体"/>
          <w:b/>
          <w:bCs/>
          <w:color w:val="auto"/>
          <w:kern w:val="2"/>
          <w:sz w:val="28"/>
          <w:szCs w:val="28"/>
          <w:highlight w:val="none"/>
          <w:shd w:val="clear"/>
        </w:rPr>
        <w:t>方式</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边坡监测收费按照现行岩土工程检测监测收费标准×（1-成交下浮率）计取。</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九、税费承担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十、违约责任</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成交人应价后反悔的，或不即时签订</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十一、注意事项</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应妥善保管好用户名及密码，用户名为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参加网络竞价的唯一合法身份，所有用户登录后的报价均视为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本人真实意愿的表示。如用户名丢失或被他人盗用所造成的一切后果均由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负责。</w:t>
      </w:r>
    </w:p>
    <w:p>
      <w:pPr>
        <w:snapToGrid/>
        <w:spacing w:line="520" w:lineRule="exact"/>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3.成交后，成交人应当与委托人签订《监测合同》，并严格履行，双方的权利、义务以《监测合同》约定为准。</w:t>
      </w:r>
    </w:p>
    <w:p>
      <w:pPr>
        <w:snapToGrid/>
        <w:spacing w:line="520" w:lineRule="exact"/>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十二、特别提示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rPr>
              <w:t>2.竞价文件如有更正修改，公告将在</w:t>
            </w:r>
            <w:r>
              <w:rPr>
                <w:rFonts w:hint="eastAsia" w:ascii="新宋体" w:hAnsi="新宋体" w:eastAsia="新宋体" w:cs="新宋体"/>
                <w:b w:val="0"/>
                <w:bCs w:val="0"/>
                <w:color w:val="auto"/>
                <w:sz w:val="28"/>
                <w:szCs w:val="28"/>
                <w:highlight w:val="none"/>
              </w:rPr>
              <w:t>连城产权交易网（网址：</w:t>
            </w:r>
            <w:r>
              <w:rPr>
                <w:rFonts w:hint="eastAsia" w:ascii="新宋体" w:hAnsi="新宋体" w:eastAsia="新宋体" w:cs="新宋体"/>
                <w:b/>
                <w:bCs/>
                <w:color w:val="auto"/>
                <w:sz w:val="28"/>
                <w:szCs w:val="28"/>
                <w:highlight w:val="none"/>
              </w:rPr>
              <w:t>http://www.lcxcqjy.com/</w:t>
            </w:r>
            <w:r>
              <w:rPr>
                <w:rFonts w:hint="eastAsia" w:ascii="新宋体" w:hAnsi="新宋体" w:eastAsia="新宋体" w:cs="新宋体"/>
                <w:b w:val="0"/>
                <w:bCs w:val="0"/>
                <w:color w:val="auto"/>
                <w:sz w:val="28"/>
                <w:szCs w:val="28"/>
                <w:highlight w:val="none"/>
              </w:rPr>
              <w:t>）、龙岩市公共资源交易中心网（网址：</w:t>
            </w:r>
            <w:r>
              <w:rPr>
                <w:rFonts w:hint="eastAsia" w:ascii="新宋体" w:hAnsi="新宋体" w:eastAsia="新宋体" w:cs="新宋体"/>
                <w:b/>
                <w:bCs/>
                <w:color w:val="auto"/>
                <w:sz w:val="28"/>
                <w:szCs w:val="28"/>
                <w:highlight w:val="none"/>
              </w:rPr>
              <w:t>https://ggzy.longyan.gov.cn/lyztb/</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color w:val="auto"/>
                <w:kern w:val="2"/>
                <w:sz w:val="28"/>
                <w:szCs w:val="28"/>
                <w:highlight w:val="none"/>
              </w:rPr>
              <w:t>上</w:t>
            </w:r>
            <w:r>
              <w:rPr>
                <w:rFonts w:hint="eastAsia" w:ascii="新宋体" w:hAnsi="新宋体" w:eastAsia="新宋体" w:cs="新宋体"/>
                <w:color w:val="auto"/>
                <w:kern w:val="2"/>
                <w:sz w:val="28"/>
                <w:szCs w:val="28"/>
                <w:highlight w:val="none"/>
                <w:shd w:val="clear"/>
              </w:rPr>
              <w:t>发布，请潜在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未查看、下载修改内容的，后果自行承担。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3.有需要通知事项时，本公司以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，即使</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不签收或未收到通知，均视为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已收到通知，由此造成的后果由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自行负责。</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成为成交人参照此条款执行。</w:t>
            </w:r>
          </w:p>
        </w:tc>
      </w:tr>
    </w:tbl>
    <w:p>
      <w:pPr>
        <w:widowControl/>
        <w:shd w:val="clear"/>
        <w:snapToGrid/>
        <w:spacing w:before="0" w:line="520" w:lineRule="exact"/>
        <w:ind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  </w:t>
      </w:r>
    </w:p>
    <w:p>
      <w:pPr>
        <w:widowControl/>
        <w:shd w:val="clear"/>
        <w:snapToGrid/>
        <w:spacing w:before="0" w:line="24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b w:val="0"/>
          <w:bCs w:val="0"/>
          <w:color w:val="auto"/>
          <w:sz w:val="28"/>
          <w:szCs w:val="28"/>
          <w:highlight w:val="none"/>
        </w:rPr>
        <w:drawing>
          <wp:inline distT="0" distB="0" distL="114300" distR="114300">
            <wp:extent cx="1019810" cy="1019810"/>
            <wp:effectExtent l="0" t="0" r="8890" b="8890"/>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4"/>
                    <a:stretch>
                      <a:fillRect/>
                    </a:stretch>
                  </pic:blipFill>
                  <pic:spPr>
                    <a:xfrm>
                      <a:off x="0" y="0"/>
                      <a:ext cx="1019810" cy="1019810"/>
                    </a:xfrm>
                    <a:prstGeom prst="rect">
                      <a:avLst/>
                    </a:prstGeom>
                  </pic:spPr>
                </pic:pic>
              </a:graphicData>
            </a:graphic>
          </wp:inline>
        </w:drawing>
      </w:r>
      <w:r>
        <w:rPr>
          <w:rFonts w:hint="eastAsia" w:ascii="新宋体" w:hAnsi="新宋体" w:eastAsia="新宋体" w:cs="新宋体"/>
          <w:b w:val="0"/>
          <w:bCs w:val="0"/>
          <w:color w:val="auto"/>
          <w:sz w:val="28"/>
          <w:szCs w:val="28"/>
          <w:highlight w:val="none"/>
          <w:lang w:val="en-US" w:eastAsia="zh-CN"/>
        </w:rPr>
        <w:t xml:space="preserve">         </w:t>
      </w:r>
      <w:r>
        <w:rPr>
          <w:rFonts w:hint="eastAsia" w:ascii="新宋体" w:hAnsi="新宋体" w:eastAsia="新宋体" w:cs="新宋体"/>
          <w:b w:val="0"/>
          <w:bCs w:val="0"/>
          <w:color w:val="auto"/>
          <w:sz w:val="28"/>
          <w:szCs w:val="28"/>
          <w:highlight w:val="none"/>
        </w:rPr>
        <w:t>连城县国有资产产权交易服务有限公司</w:t>
      </w:r>
    </w:p>
    <w:p>
      <w:pPr>
        <w:widowControl/>
        <w:shd w:val="clear"/>
        <w:snapToGrid/>
        <w:spacing w:before="0" w:line="520" w:lineRule="exact"/>
        <w:ind w:left="0" w:firstLine="560" w:firstLineChars="200"/>
        <w:jc w:val="right"/>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rPr>
        <w:t xml:space="preserve">                                  </w:t>
      </w:r>
      <w:r>
        <w:rPr>
          <w:rFonts w:hint="eastAsia" w:ascii="新宋体" w:hAnsi="新宋体" w:eastAsia="新宋体" w:cs="新宋体"/>
          <w:color w:val="auto"/>
          <w:kern w:val="2"/>
          <w:sz w:val="28"/>
          <w:szCs w:val="28"/>
          <w:highlight w:val="none"/>
          <w:shd w:val="clear"/>
          <w:lang w:val="en-US" w:eastAsia="zh-CN"/>
        </w:rPr>
        <w:t>2023年4月28日</w:t>
      </w:r>
    </w:p>
    <w:p>
      <w:pPr>
        <w:pStyle w:val="6"/>
        <w:rPr>
          <w:rFonts w:hint="eastAsia" w:ascii="新宋体" w:hAnsi="新宋体" w:eastAsia="新宋体" w:cs="新宋体"/>
          <w:color w:val="auto"/>
          <w:kern w:val="2"/>
          <w:sz w:val="28"/>
          <w:szCs w:val="28"/>
          <w:highlight w:val="none"/>
          <w:shd w:val="clear"/>
          <w:lang w:val="en-US" w:eastAsia="zh-CN"/>
        </w:rPr>
      </w:pPr>
    </w:p>
    <w:p>
      <w:pPr>
        <w:pStyle w:val="6"/>
        <w:rPr>
          <w:rFonts w:hint="eastAsia" w:ascii="新宋体" w:hAnsi="新宋体" w:eastAsia="新宋体" w:cs="新宋体"/>
          <w:color w:val="auto"/>
          <w:kern w:val="2"/>
          <w:sz w:val="28"/>
          <w:szCs w:val="28"/>
          <w:highlight w:val="none"/>
          <w:shd w:val="clear"/>
          <w:lang w:val="en-US" w:eastAsia="zh-CN"/>
        </w:rPr>
      </w:pPr>
    </w:p>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br w:type="page"/>
      </w:r>
    </w:p>
    <w:p>
      <w:pPr>
        <w:spacing w:line="360" w:lineRule="auto"/>
        <w:ind w:firstLine="883"/>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承 诺 书</w:t>
      </w:r>
    </w:p>
    <w:p>
      <w:pPr>
        <w:spacing w:line="360" w:lineRule="auto"/>
        <w:ind w:firstLine="5880" w:firstLineChars="2100"/>
        <w:jc w:val="left"/>
        <w:rPr>
          <w:rFonts w:hint="eastAsia" w:ascii="新宋体" w:hAnsi="新宋体" w:eastAsia="新宋体" w:cs="新宋体"/>
          <w:color w:val="auto"/>
          <w:sz w:val="28"/>
          <w:szCs w:val="28"/>
          <w:highlight w:val="none"/>
        </w:rPr>
      </w:pPr>
    </w:p>
    <w:p>
      <w:pPr>
        <w:spacing w:beforeLines="50" w:line="360" w:lineRule="auto"/>
        <w:rPr>
          <w:rFonts w:hint="eastAsia" w:ascii="新宋体" w:hAnsi="新宋体" w:eastAsia="新宋体" w:cs="新宋体"/>
          <w:color w:val="auto"/>
          <w:sz w:val="28"/>
          <w:szCs w:val="28"/>
          <w:highlight w:val="none"/>
          <w:u w:val="single"/>
        </w:rPr>
      </w:pPr>
      <w:r>
        <w:rPr>
          <w:rFonts w:hint="eastAsia" w:ascii="新宋体" w:hAnsi="新宋体" w:eastAsia="新宋体" w:cs="新宋体"/>
          <w:b/>
          <w:bCs/>
          <w:color w:val="auto"/>
          <w:sz w:val="28"/>
          <w:szCs w:val="28"/>
          <w:highlight w:val="none"/>
        </w:rPr>
        <w:t>连城县国有资产产权交易服务有限公司</w:t>
      </w:r>
      <w:r>
        <w:rPr>
          <w:rFonts w:hint="eastAsia" w:ascii="新宋体" w:hAnsi="新宋体" w:eastAsia="新宋体" w:cs="新宋体"/>
          <w:color w:val="auto"/>
          <w:sz w:val="28"/>
          <w:szCs w:val="28"/>
          <w:highlight w:val="none"/>
        </w:rPr>
        <w:t>：</w:t>
      </w:r>
    </w:p>
    <w:p>
      <w:pPr>
        <w:spacing w:line="360" w:lineRule="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本人（公司）承诺提供的报名材料真实、合法、有效，自愿报名参加贵司于</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0000FF"/>
          <w:sz w:val="28"/>
          <w:szCs w:val="28"/>
          <w:highlight w:val="none"/>
          <w:u w:val="single"/>
          <w:lang w:val="en-US" w:eastAsia="zh-CN"/>
        </w:rPr>
        <w:t>2023年5月8日</w:t>
      </w:r>
      <w:r>
        <w:rPr>
          <w:rFonts w:hint="eastAsia" w:ascii="新宋体" w:hAnsi="新宋体" w:eastAsia="新宋体" w:cs="新宋体"/>
          <w:color w:val="auto"/>
          <w:sz w:val="28"/>
          <w:szCs w:val="28"/>
          <w:highlight w:val="none"/>
        </w:rPr>
        <w:t>上午举行的 “权益云</w:t>
      </w:r>
      <w:r>
        <w:rPr>
          <w:rFonts w:hint="eastAsia" w:ascii="新宋体" w:hAnsi="新宋体" w:eastAsia="新宋体" w:cs="新宋体"/>
          <w:color w:val="auto"/>
          <w:sz w:val="28"/>
          <w:szCs w:val="28"/>
          <w:highlight w:val="none"/>
          <w:lang w:val="en-US" w:eastAsia="zh-CN"/>
        </w:rPr>
        <w:t>正</w:t>
      </w:r>
      <w:r>
        <w:rPr>
          <w:rFonts w:hint="eastAsia" w:ascii="新宋体" w:hAnsi="新宋体" w:eastAsia="新宋体" w:cs="新宋体"/>
          <w:color w:val="auto"/>
          <w:sz w:val="28"/>
          <w:szCs w:val="28"/>
          <w:highlight w:val="none"/>
        </w:rPr>
        <w:t>向一次报价”</w:t>
      </w:r>
      <w:r>
        <w:rPr>
          <w:rFonts w:hint="eastAsia" w:ascii="新宋体" w:hAnsi="新宋体" w:eastAsia="新宋体" w:cs="新宋体"/>
          <w:color w:val="0000FF"/>
          <w:sz w:val="28"/>
          <w:szCs w:val="28"/>
          <w:highlight w:val="none"/>
          <w:u w:val="single"/>
          <w:lang w:val="en-US" w:eastAsia="zh-CN"/>
        </w:rPr>
        <w:t>工程监测</w:t>
      </w:r>
      <w:r>
        <w:rPr>
          <w:rFonts w:hint="eastAsia" w:ascii="新宋体" w:hAnsi="新宋体" w:eastAsia="新宋体" w:cs="新宋体"/>
          <w:color w:val="auto"/>
          <w:sz w:val="28"/>
          <w:szCs w:val="28"/>
          <w:highlight w:val="none"/>
        </w:rPr>
        <w:t>服务竞价。收悉项目编号为</w:t>
      </w:r>
      <w:r>
        <w:rPr>
          <w:rFonts w:hint="eastAsia" w:ascii="新宋体" w:hAnsi="新宋体" w:eastAsia="新宋体" w:cs="新宋体"/>
          <w:color w:val="0000FF"/>
          <w:sz w:val="28"/>
          <w:szCs w:val="28"/>
          <w:highlight w:val="none"/>
          <w:u w:val="single"/>
          <w:lang w:eastAsia="zh-CN"/>
        </w:rPr>
        <w:t>GKJC2023</w:t>
      </w:r>
      <w:r>
        <w:rPr>
          <w:rFonts w:hint="eastAsia" w:ascii="新宋体" w:hAnsi="新宋体" w:eastAsia="新宋体" w:cs="新宋体"/>
          <w:color w:val="0000FF"/>
          <w:sz w:val="28"/>
          <w:szCs w:val="28"/>
          <w:highlight w:val="none"/>
          <w:u w:val="single"/>
          <w:lang w:val="en-US" w:eastAsia="zh-CN"/>
        </w:rPr>
        <w:t>0508-1</w:t>
      </w:r>
      <w:bookmarkStart w:id="0" w:name="_GoBack"/>
      <w:bookmarkEnd w:id="0"/>
      <w:r>
        <w:rPr>
          <w:rFonts w:hint="eastAsia" w:ascii="新宋体" w:hAnsi="新宋体" w:eastAsia="新宋体" w:cs="新宋体"/>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4480" w:firstLineChars="1600"/>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承诺人（申请人签章）：</w:t>
      </w:r>
    </w:p>
    <w:p>
      <w:pPr>
        <w:spacing w:line="440" w:lineRule="exact"/>
        <w:rPr>
          <w:rFonts w:hint="eastAsia" w:ascii="新宋体" w:hAnsi="新宋体" w:eastAsia="新宋体" w:cs="新宋体"/>
          <w:color w:val="auto"/>
          <w:sz w:val="28"/>
          <w:szCs w:val="28"/>
          <w:highlight w:val="none"/>
        </w:rPr>
      </w:pPr>
    </w:p>
    <w:p>
      <w:pPr>
        <w:spacing w:line="440" w:lineRule="exact"/>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法定代表人或授权代理人（签章）： </w:t>
      </w:r>
    </w:p>
    <w:p>
      <w:pPr>
        <w:spacing w:line="440" w:lineRule="exact"/>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联系电话：</w:t>
      </w:r>
    </w:p>
    <w:p>
      <w:pPr>
        <w:spacing w:line="440" w:lineRule="exact"/>
        <w:ind w:firstLine="0" w:firstLineChars="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年    月    日</w:t>
      </w:r>
    </w:p>
    <w:p>
      <w:pPr>
        <w:pStyle w:val="2"/>
        <w:rPr>
          <w:rFonts w:hint="eastAsia" w:ascii="新宋体" w:hAnsi="新宋体" w:eastAsia="新宋体" w:cs="新宋体"/>
          <w:color w:val="auto"/>
          <w:sz w:val="28"/>
          <w:szCs w:val="28"/>
          <w:highlight w:val="none"/>
        </w:rPr>
      </w:pPr>
    </w:p>
    <w:p>
      <w:pPr>
        <w:pStyle w:val="2"/>
        <w:rPr>
          <w:rFonts w:hint="eastAsia" w:ascii="新宋体" w:hAnsi="新宋体" w:eastAsia="新宋体" w:cs="新宋体"/>
          <w:color w:val="auto"/>
          <w:sz w:val="28"/>
          <w:szCs w:val="28"/>
          <w:highlight w:val="none"/>
        </w:rPr>
      </w:pPr>
    </w:p>
    <w:p>
      <w:pPr>
        <w:pStyle w:val="2"/>
        <w:rPr>
          <w:rFonts w:hint="eastAsia" w:ascii="新宋体" w:hAnsi="新宋体" w:eastAsia="新宋体" w:cs="新宋体"/>
          <w:color w:val="auto"/>
          <w:sz w:val="28"/>
          <w:szCs w:val="28"/>
          <w:highlight w:val="none"/>
        </w:rPr>
      </w:pPr>
    </w:p>
    <w:p>
      <w:pPr>
        <w:pStyle w:val="2"/>
        <w:rPr>
          <w:rFonts w:hint="eastAsia" w:ascii="新宋体" w:hAnsi="新宋体" w:eastAsia="新宋体" w:cs="新宋体"/>
          <w:color w:val="auto"/>
          <w:sz w:val="28"/>
          <w:szCs w:val="28"/>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0C22334C"/>
    <w:rsid w:val="0C223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0"/>
        <w:tab w:val="left" w:pos="993"/>
        <w:tab w:val="left" w:pos="1134"/>
      </w:tabs>
      <w:ind w:firstLine="420"/>
    </w:pPr>
  </w:style>
  <w:style w:type="paragraph" w:styleId="3">
    <w:name w:val="Body Text Indent"/>
    <w:basedOn w:val="1"/>
    <w:next w:val="1"/>
    <w:qFormat/>
    <w:uiPriority w:val="0"/>
    <w:pPr>
      <w:ind w:firstLine="640" w:firstLineChars="200"/>
    </w:pPr>
    <w:rPr>
      <w:sz w:val="32"/>
    </w:rPr>
  </w:style>
  <w:style w:type="paragraph" w:customStyle="1" w:styleId="6">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2023-04-28T10:08:00Z</dcterms:created>
  <dc:creator>Ariesstar</dc:creator>
  <cp:lastModifiedBy>Ariesstar</cp:lastModifiedBy>
  <dcterms:modified xsi:type="dcterms:W3CDTF">2023-04-28T10:09:45Z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F8070A927B614729B3939F83EB89208B_11</vt:lpwstr>
  </property>
</Properties>
</file>