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981A">
      <w:pPr>
        <w:widowControl/>
        <w:shd w:val="clear"/>
        <w:snapToGrid/>
        <w:spacing w:before="0" w:line="360" w:lineRule="auto"/>
        <w:ind w:left="0" w:firstLine="560" w:firstLineChars="200"/>
        <w:jc w:val="center"/>
        <w:rPr>
          <w:rFonts w:hint="eastAsia" w:asciiTheme="minorEastAsia" w:hAnsiTheme="minorEastAsia" w:eastAsiaTheme="minorEastAsia" w:cstheme="minorEastAsia"/>
          <w:b/>
          <w:bCs/>
          <w:color w:val="auto"/>
          <w:sz w:val="24"/>
          <w:szCs w:val="24"/>
          <w:highlight w:val="none"/>
        </w:rPr>
      </w:pPr>
      <w:r>
        <w:rPr>
          <w:rFonts w:hint="eastAsia" w:ascii="方正小标宋简体" w:hAnsi="方正小标宋简体" w:eastAsia="方正小标宋简体" w:cs="方正小标宋简体"/>
          <w:b w:val="0"/>
          <w:bCs w:val="0"/>
          <w:color w:val="auto"/>
          <w:kern w:val="2"/>
          <w:sz w:val="28"/>
          <w:szCs w:val="28"/>
          <w:highlight w:val="none"/>
        </w:rPr>
        <w:t>网络竞价须知</w:t>
      </w:r>
    </w:p>
    <w:p w14:paraId="684621EC">
      <w:pPr>
        <w:widowControl/>
        <w:shd w:val="clear"/>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0000FF"/>
          <w:kern w:val="2"/>
          <w:sz w:val="24"/>
          <w:szCs w:val="24"/>
          <w:highlight w:val="none"/>
          <w:shd w:val="clear"/>
          <w:lang w:eastAsia="zh-CN"/>
        </w:rPr>
        <w:t>LCCQJJ20240902</w:t>
      </w:r>
      <w:r>
        <w:rPr>
          <w:rFonts w:hint="eastAsia" w:asciiTheme="minorEastAsia" w:hAnsiTheme="minorEastAsia" w:eastAsiaTheme="minorEastAsia" w:cstheme="minorEastAsia"/>
          <w:b w:val="0"/>
          <w:bCs w:val="0"/>
          <w:color w:val="auto"/>
          <w:kern w:val="2"/>
          <w:sz w:val="24"/>
          <w:szCs w:val="24"/>
          <w:highlight w:val="none"/>
          <w:shd w:val="clear"/>
        </w:rPr>
        <w:t>）</w:t>
      </w:r>
    </w:p>
    <w:p w14:paraId="3DFA4F91">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08C986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一、竞价时间、报名时间</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竞价</w:t>
      </w:r>
      <w:r>
        <w:rPr>
          <w:rFonts w:hint="eastAsia" w:asciiTheme="minorEastAsia" w:hAnsiTheme="minorEastAsia" w:eastAsiaTheme="minorEastAsia" w:cstheme="minorEastAsia"/>
          <w:b/>
          <w:bCs/>
          <w:color w:val="auto"/>
          <w:kern w:val="2"/>
          <w:sz w:val="24"/>
          <w:szCs w:val="24"/>
          <w:highlight w:val="none"/>
          <w:shd w:val="clear"/>
        </w:rPr>
        <w:t>地点</w:t>
      </w:r>
    </w:p>
    <w:p w14:paraId="187435A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竞价时间：</w:t>
      </w:r>
      <w:r>
        <w:rPr>
          <w:rFonts w:hint="eastAsia" w:asciiTheme="minorEastAsia" w:hAnsiTheme="minorEastAsia" w:eastAsiaTheme="minorEastAsia" w:cstheme="minorEastAsia"/>
          <w:color w:val="auto"/>
          <w:kern w:val="2"/>
          <w:sz w:val="24"/>
          <w:szCs w:val="24"/>
          <w:highlight w:val="none"/>
          <w:shd w:val="clear"/>
          <w:lang w:eastAsia="zh-CN"/>
        </w:rPr>
        <w:t>202</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lang w:eastAsia="zh-CN"/>
        </w:rPr>
        <w:t>年</w:t>
      </w:r>
      <w:r>
        <w:rPr>
          <w:rFonts w:hint="eastAsia" w:asciiTheme="minorEastAsia" w:hAnsiTheme="minorEastAsia" w:eastAsiaTheme="minorEastAsia" w:cstheme="minorEastAsia"/>
          <w:color w:val="0000FF"/>
          <w:kern w:val="2"/>
          <w:sz w:val="24"/>
          <w:szCs w:val="24"/>
          <w:highlight w:val="none"/>
          <w:shd w:val="clear"/>
          <w:lang w:val="en-US" w:eastAsia="zh-CN"/>
        </w:rPr>
        <w:t>9月2日</w:t>
      </w:r>
      <w:r>
        <w:rPr>
          <w:rFonts w:hint="eastAsia" w:asciiTheme="minorEastAsia" w:hAnsiTheme="minorEastAsia" w:eastAsiaTheme="minorEastAsia" w:cstheme="minorEastAsia"/>
          <w:color w:val="auto"/>
          <w:kern w:val="2"/>
          <w:sz w:val="24"/>
          <w:szCs w:val="24"/>
          <w:highlight w:val="none"/>
          <w:shd w:val="clear"/>
        </w:rPr>
        <w:t>9:30开始至9:50止（20分钟）。</w:t>
      </w:r>
    </w:p>
    <w:p w14:paraId="757BA5C9">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权益云交易平台或微信公众号“权益云交易平台”</w:t>
      </w:r>
    </w:p>
    <w:p w14:paraId="2EEDA25C">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报名时间：</w:t>
      </w:r>
      <w:r>
        <w:rPr>
          <w:rFonts w:hint="eastAsia" w:asciiTheme="minorEastAsia" w:hAnsiTheme="minorEastAsia" w:eastAsiaTheme="minorEastAsia" w:cstheme="minorEastAsia"/>
          <w:color w:val="auto"/>
          <w:kern w:val="2"/>
          <w:sz w:val="24"/>
          <w:szCs w:val="24"/>
          <w:highlight w:val="none"/>
          <w:shd w:val="clear"/>
          <w:lang w:eastAsia="zh-CN"/>
        </w:rPr>
        <w:t>202</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lang w:eastAsia="zh-CN"/>
        </w:rPr>
        <w:t>年</w:t>
      </w:r>
      <w:r>
        <w:rPr>
          <w:rFonts w:hint="eastAsia" w:asciiTheme="minorEastAsia" w:hAnsiTheme="minorEastAsia" w:eastAsiaTheme="minorEastAsia" w:cstheme="minorEastAsia"/>
          <w:color w:val="0000FF"/>
          <w:kern w:val="2"/>
          <w:sz w:val="24"/>
          <w:szCs w:val="24"/>
          <w:highlight w:val="none"/>
          <w:shd w:val="clear"/>
          <w:lang w:val="en-US" w:eastAsia="zh-CN"/>
        </w:rPr>
        <w:t>8月28日</w:t>
      </w:r>
      <w:r>
        <w:rPr>
          <w:rFonts w:hint="eastAsia" w:asciiTheme="minorEastAsia" w:hAnsiTheme="minorEastAsia" w:eastAsiaTheme="minorEastAsia" w:cstheme="minorEastAsia"/>
          <w:color w:val="auto"/>
          <w:kern w:val="2"/>
          <w:sz w:val="24"/>
          <w:szCs w:val="24"/>
          <w:highlight w:val="none"/>
          <w:shd w:val="clear"/>
        </w:rPr>
        <w:t>至</w:t>
      </w:r>
      <w:r>
        <w:rPr>
          <w:rFonts w:hint="eastAsia" w:asciiTheme="minorEastAsia" w:hAnsiTheme="minorEastAsia" w:eastAsiaTheme="minorEastAsia" w:cstheme="minorEastAsia"/>
          <w:color w:val="auto"/>
          <w:kern w:val="2"/>
          <w:sz w:val="24"/>
          <w:szCs w:val="24"/>
          <w:highlight w:val="none"/>
          <w:shd w:val="clear"/>
          <w:lang w:eastAsia="zh-CN"/>
        </w:rPr>
        <w:t>202</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lang w:eastAsia="zh-CN"/>
        </w:rPr>
        <w:t>年</w:t>
      </w:r>
      <w:r>
        <w:rPr>
          <w:rFonts w:hint="eastAsia" w:asciiTheme="minorEastAsia" w:hAnsiTheme="minorEastAsia" w:eastAsiaTheme="minorEastAsia" w:cstheme="minorEastAsia"/>
          <w:color w:val="0000FF"/>
          <w:kern w:val="2"/>
          <w:sz w:val="24"/>
          <w:szCs w:val="24"/>
          <w:highlight w:val="none"/>
          <w:shd w:val="clear"/>
          <w:lang w:val="en-US" w:eastAsia="zh-CN"/>
        </w:rPr>
        <w:t>9月1日</w:t>
      </w:r>
      <w:r>
        <w:rPr>
          <w:rFonts w:hint="eastAsia" w:asciiTheme="minorEastAsia" w:hAnsiTheme="minorEastAsia" w:eastAsiaTheme="minorEastAsia" w:cstheme="minorEastAsia"/>
          <w:color w:val="0000FF"/>
          <w:kern w:val="2"/>
          <w:sz w:val="24"/>
          <w:szCs w:val="24"/>
          <w:highlight w:val="none"/>
          <w:shd w:val="clear"/>
        </w:rPr>
        <w:t>17时</w:t>
      </w:r>
      <w:r>
        <w:rPr>
          <w:rFonts w:hint="eastAsia" w:asciiTheme="minorEastAsia" w:hAnsiTheme="minorEastAsia" w:eastAsiaTheme="minorEastAsia" w:cstheme="minorEastAsia"/>
          <w:color w:val="auto"/>
          <w:kern w:val="2"/>
          <w:sz w:val="24"/>
          <w:szCs w:val="24"/>
          <w:highlight w:val="none"/>
          <w:shd w:val="clear"/>
        </w:rPr>
        <w:t>(节假日除外)</w:t>
      </w:r>
    </w:p>
    <w:p w14:paraId="00B7A30B">
      <w:pPr>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报名地点：福建省龙岩市连城县莲峰镇李彭村彭坊桥路1号4层</w:t>
      </w:r>
    </w:p>
    <w:p w14:paraId="63C427D9">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lang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eastAsia="zh-CN"/>
        </w:rPr>
        <w:t>18039848961</w:t>
      </w:r>
    </w:p>
    <w:p w14:paraId="1807A17A">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57CB8415">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0000FF"/>
          <w:kern w:val="2"/>
          <w:sz w:val="24"/>
          <w:szCs w:val="24"/>
          <w:highlight w:val="none"/>
          <w:u w:val="none"/>
          <w:lang w:eastAsia="zh-CN"/>
        </w:rPr>
        <w:t>屋面光伏储能利用及光储充检一体化项目咨询服务采购项目</w:t>
      </w:r>
      <w:r>
        <w:rPr>
          <w:rFonts w:hint="eastAsia" w:asciiTheme="minorEastAsia" w:hAnsiTheme="minorEastAsia" w:eastAsiaTheme="minorEastAsia" w:cstheme="minorEastAsia"/>
          <w:color w:val="0000FF"/>
          <w:sz w:val="24"/>
          <w:szCs w:val="24"/>
          <w:highlight w:val="none"/>
        </w:rPr>
        <w:t>。</w:t>
      </w:r>
    </w:p>
    <w:p w14:paraId="5A1DB788">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2.项目咨询范围：</w:t>
      </w:r>
      <w:r>
        <w:rPr>
          <w:rFonts w:hint="eastAsia" w:asciiTheme="minorEastAsia" w:hAnsiTheme="minorEastAsia" w:eastAsiaTheme="minorEastAsia" w:cstheme="minorEastAsia"/>
          <w:color w:val="0000FF"/>
          <w:kern w:val="2"/>
          <w:sz w:val="24"/>
          <w:szCs w:val="24"/>
          <w:highlight w:val="none"/>
          <w:u w:val="none"/>
          <w:lang w:val="en-US" w:eastAsia="zh-CN"/>
        </w:rPr>
        <w:t>助力数字化光伏电站的开发建设与运营，以及实现智慧能源管理，购买数字化光伏咨询服务新能源专业人员咨询服务。</w:t>
      </w:r>
    </w:p>
    <w:p w14:paraId="4CD214C3">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0000FF"/>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3.招标控制价：</w:t>
      </w:r>
      <w:r>
        <w:rPr>
          <w:rFonts w:hint="eastAsia" w:asciiTheme="minorEastAsia" w:hAnsiTheme="minorEastAsia" w:eastAsiaTheme="minorEastAsia" w:cstheme="minorEastAsia"/>
          <w:color w:val="0000FF"/>
          <w:kern w:val="2"/>
          <w:sz w:val="24"/>
          <w:szCs w:val="24"/>
          <w:highlight w:val="none"/>
          <w:u w:val="none"/>
          <w:lang w:val="en-US" w:eastAsia="zh-CN"/>
        </w:rPr>
        <w:t>60000元（含税费、管理费、差旅费等）。</w:t>
      </w:r>
    </w:p>
    <w:p w14:paraId="169BAC4A">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4.咨询服务要求及服务方式：</w:t>
      </w:r>
    </w:p>
    <w:p w14:paraId="30FC34E3">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4.1咨询服务内容：</w:t>
      </w:r>
    </w:p>
    <w:p w14:paraId="14A4E9CA">
      <w:pPr>
        <w:widowControl/>
        <w:numPr>
          <w:ilvl w:val="0"/>
          <w:numId w:val="1"/>
        </w:numPr>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成交人应基于自身优势，向委托人提供“数字化光伏及光储充检一站式解决方案”咨询服务，推动委托人实现光伏电站全流程开发建设与数字化管理运营。服务内容包含(但不限于)光伏电站数字化过程中的项目探勘咨询、技术方案和审核咨询、光伏项目质量管理咨询、协助委托人建立工程标准资料，以及电站建成后的数据调试、智慧能源管理平台接入、智慧能源管理平台的相关数据管理(包含但不限于资产管理、结算管理、增值收益管理等)等内容。</w:t>
      </w:r>
    </w:p>
    <w:p w14:paraId="443D1610">
      <w:pPr>
        <w:widowControl/>
        <w:numPr>
          <w:ilvl w:val="0"/>
          <w:numId w:val="1"/>
        </w:numPr>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.成交人应协助委托人完成不低于 5 兆瓦容量的数字化光伏电站及光储充检一体化项目,并向委托人提供智慧管理平台【专业版】一年免费试用期(不包含硬件及安装调试费用)，试用时间自单个光伏电站并网发电及数字化归集之日起计算。</w:t>
      </w:r>
    </w:p>
    <w:p w14:paraId="1006D6BC">
      <w:pPr>
        <w:widowControl/>
        <w:numPr>
          <w:ilvl w:val="0"/>
          <w:numId w:val="1"/>
        </w:numPr>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成交人应发挥在“数字化电站开发、智慧能源应用、低碳示范园区开发、其他工商业新能源应用、能源聚合服务、VPP虚拟电厂、碳交易”等领域的成熟技术优势，响应委托人各类技术需求，助力委托人实现光伏电站经济收益和社会效益最大化。</w:t>
      </w:r>
    </w:p>
    <w:p w14:paraId="28F22777">
      <w:pPr>
        <w:widowControl/>
        <w:numPr>
          <w:ilvl w:val="0"/>
          <w:numId w:val="1"/>
        </w:numPr>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.咨询服务清单内容详见附件1。</w:t>
      </w:r>
    </w:p>
    <w:p w14:paraId="6E1BEDDC">
      <w:pPr>
        <w:widowControl/>
        <w:numPr>
          <w:ilvl w:val="0"/>
          <w:numId w:val="0"/>
        </w:numPr>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4.2服务方式</w:t>
      </w:r>
    </w:p>
    <w:p w14:paraId="5D25BA52">
      <w:pPr>
        <w:widowControl/>
        <w:numPr>
          <w:ilvl w:val="0"/>
          <w:numId w:val="2"/>
        </w:numPr>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.成交人通过（包含但不限于）远程指导、线上会议、现场协助、线下培训、组织到其他平台公司学习以及到公司生产基地培训等多种形式，向委托人提供培训赋能咨询服务，其中专场线下培训不少于2场。</w:t>
      </w:r>
    </w:p>
    <w:p w14:paraId="539CE1F9">
      <w:pPr>
        <w:widowControl/>
        <w:numPr>
          <w:ilvl w:val="0"/>
          <w:numId w:val="2"/>
        </w:numPr>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.双方建立互访联络机制，双方高层人员不定期互访、管理层定期交流及专业技术人员定期沟通，及时通报合作进展情况，协商解决发展中的有关问题。建立项目专项工作组，共同促进有关项目的顺利实施。</w:t>
      </w:r>
    </w:p>
    <w:p w14:paraId="7F9B5192">
      <w:pPr>
        <w:pStyle w:val="4"/>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（3）.根据项目进程，在关键节点和重要事项开展过程中，成交人应根据委托人要求派咨询人员到现场服务提供相应服务。</w:t>
      </w:r>
    </w:p>
    <w:p w14:paraId="6140E549">
      <w:pPr>
        <w:pStyle w:val="4"/>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（4）.委托人负责提供进场需要的相关手续，包括但不限于:进出需要的各项准入审批、配电间的进出、各类证件的办理，协调因需要的所在区域的停电、取电等各项工作,提供临时办公场所(如需)。</w:t>
      </w:r>
    </w:p>
    <w:p w14:paraId="307C18C6">
      <w:pPr>
        <w:pStyle w:val="4"/>
        <w:spacing w:line="360" w:lineRule="auto"/>
        <w:ind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5、服务期限：</w:t>
      </w:r>
      <w:r>
        <w:rPr>
          <w:rFonts w:hint="eastAsia" w:asciiTheme="minorEastAsia" w:hAnsiTheme="minorEastAsia" w:eastAsiaTheme="minorEastAsia" w:cstheme="minorEastAsia"/>
          <w:b w:val="0"/>
          <w:bCs w:val="0"/>
          <w:color w:val="auto"/>
          <w:kern w:val="2"/>
          <w:sz w:val="24"/>
          <w:szCs w:val="24"/>
          <w:highlight w:val="none"/>
          <w:lang w:val="en-US" w:eastAsia="zh-CN" w:bidi="ar-SA"/>
        </w:rPr>
        <w:t>签订合同之日起至协助委托人完成不低于5兆瓦数字化光伏电站建设及5MW数字化平台（含光储充检一体化站）的试用接入之日止。</w:t>
      </w:r>
    </w:p>
    <w:p w14:paraId="0E023F40">
      <w:pPr>
        <w:pStyle w:val="4"/>
        <w:spacing w:line="360" w:lineRule="auto"/>
        <w:ind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6、付款方式：</w:t>
      </w:r>
      <w:r>
        <w:rPr>
          <w:rFonts w:hint="eastAsia" w:asciiTheme="minorEastAsia" w:hAnsiTheme="minorEastAsia" w:eastAsiaTheme="minorEastAsia" w:cstheme="minorEastAsia"/>
          <w:b w:val="0"/>
          <w:bCs w:val="0"/>
          <w:color w:val="auto"/>
          <w:kern w:val="2"/>
          <w:sz w:val="24"/>
          <w:szCs w:val="24"/>
          <w:highlight w:val="none"/>
          <w:lang w:val="en-US" w:eastAsia="zh-CN" w:bidi="ar-SA"/>
        </w:rPr>
        <w:t>按合同约定方式支付。</w:t>
      </w:r>
    </w:p>
    <w:p w14:paraId="511E6ADB">
      <w:pPr>
        <w:pStyle w:val="4"/>
        <w:spacing w:line="360" w:lineRule="auto"/>
        <w:ind w:firstLine="482" w:firstLineChars="200"/>
        <w:rPr>
          <w:rFonts w:hint="default" w:ascii="宋体" w:hAnsi="宋体" w:eastAsia="宋体" w:cs="宋体"/>
          <w:b w:val="0"/>
          <w:bCs w:val="0"/>
          <w:color w:val="333333"/>
          <w:kern w:val="0"/>
          <w:sz w:val="24"/>
          <w:szCs w:val="24"/>
          <w:highlight w:val="none"/>
          <w:shd w:val="clear" w:color="auto" w:fill="FFFFFF"/>
          <w:lang w:val="en-US" w:eastAsia="zh-CN" w:bidi="ar-SA"/>
        </w:rPr>
      </w:pPr>
      <w:r>
        <w:rPr>
          <w:rFonts w:hint="eastAsia" w:ascii="宋体" w:hAnsi="宋体" w:eastAsia="宋体" w:cs="宋体"/>
          <w:b/>
          <w:bCs/>
          <w:color w:val="333333"/>
          <w:kern w:val="0"/>
          <w:sz w:val="24"/>
          <w:szCs w:val="24"/>
          <w:highlight w:val="none"/>
          <w:shd w:val="clear" w:color="auto" w:fill="FFFFFF"/>
          <w:lang w:val="en-US" w:eastAsia="zh-CN" w:bidi="ar-SA"/>
        </w:rPr>
        <w:t>7.报价说明：</w:t>
      </w:r>
      <w:r>
        <w:rPr>
          <w:rFonts w:hint="eastAsia" w:asciiTheme="minorEastAsia" w:hAnsiTheme="minorEastAsia" w:eastAsiaTheme="minorEastAsia" w:cstheme="minorEastAsia"/>
          <w:b/>
          <w:bCs/>
          <w:color w:val="0000FF"/>
          <w:kern w:val="2"/>
          <w:sz w:val="24"/>
          <w:szCs w:val="24"/>
          <w:highlight w:val="none"/>
          <w:u w:val="single"/>
          <w:lang w:val="en-US" w:eastAsia="zh-CN" w:bidi="ar-SA"/>
        </w:rPr>
        <w:t>本次采购要求供应商以服务费总价进行报价，超出60000元的作为无效报价，</w:t>
      </w:r>
      <w:r>
        <w:rPr>
          <w:rFonts w:hint="eastAsia" w:asciiTheme="minorEastAsia" w:hAnsiTheme="minorEastAsia" w:eastAsiaTheme="minorEastAsia" w:cstheme="minorEastAsia"/>
          <w:b/>
          <w:bCs/>
          <w:color w:val="0000FF"/>
          <w:kern w:val="2"/>
          <w:sz w:val="24"/>
          <w:szCs w:val="24"/>
          <w:highlight w:val="none"/>
          <w:u w:val="none"/>
          <w:lang w:val="en-US" w:eastAsia="zh-CN" w:bidi="ar-SA"/>
        </w:rPr>
        <w:t>填报最低的竞价人作为本项目成交人。</w:t>
      </w:r>
    </w:p>
    <w:p w14:paraId="28C6EA7B">
      <w:pPr>
        <w:pStyle w:val="4"/>
        <w:spacing w:line="360" w:lineRule="auto"/>
        <w:ind w:firstLine="482" w:firstLineChars="200"/>
        <w:rPr>
          <w:rFonts w:hint="default" w:ascii="宋体" w:hAnsi="宋体" w:eastAsia="宋体" w:cs="宋体"/>
          <w:b w:val="0"/>
          <w:bCs w:val="0"/>
          <w:color w:val="333333"/>
          <w:kern w:val="0"/>
          <w:sz w:val="24"/>
          <w:szCs w:val="24"/>
          <w:highlight w:val="none"/>
          <w:shd w:val="clear" w:color="auto" w:fill="FFFFFF"/>
          <w:lang w:val="en-US" w:eastAsia="zh-CN" w:bidi="ar-SA"/>
        </w:rPr>
      </w:pPr>
      <w:r>
        <w:rPr>
          <w:rFonts w:hint="eastAsia" w:ascii="宋体" w:hAnsi="宋体" w:eastAsia="宋体" w:cs="宋体"/>
          <w:b/>
          <w:bCs/>
          <w:color w:val="333333"/>
          <w:kern w:val="0"/>
          <w:sz w:val="24"/>
          <w:szCs w:val="24"/>
          <w:highlight w:val="none"/>
          <w:shd w:val="clear" w:color="auto" w:fill="FFFFFF"/>
          <w:lang w:val="en-US" w:eastAsia="zh-CN" w:bidi="ar-SA"/>
        </w:rPr>
        <w:t>8.特别提示：</w:t>
      </w:r>
      <w:r>
        <w:rPr>
          <w:rFonts w:hint="eastAsia" w:asciiTheme="minorEastAsia" w:hAnsiTheme="minorEastAsia" w:eastAsiaTheme="minorEastAsia" w:cstheme="minorEastAsia"/>
          <w:b w:val="0"/>
          <w:color w:val="0000FF"/>
          <w:kern w:val="2"/>
          <w:sz w:val="24"/>
          <w:szCs w:val="24"/>
          <w:highlight w:val="none"/>
          <w:u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32943283">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3C54DD46">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竞价者必须遵守中华人民共和国法律、法规，具有独立法人资格的国内企业（失信被执行人除外）。</w:t>
      </w:r>
    </w:p>
    <w:p w14:paraId="5BDBBCD7">
      <w:pPr>
        <w:widowControl/>
        <w:snapToGrid w:val="0"/>
        <w:spacing w:line="360" w:lineRule="auto"/>
        <w:ind w:left="14"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竞价者必须具有履行合同所必需的能力，须提供履约专项承诺书。</w:t>
      </w:r>
    </w:p>
    <w:p w14:paraId="1F0DF9E6">
      <w:pPr>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2005A93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0000FF"/>
          <w:kern w:val="2"/>
          <w:sz w:val="24"/>
          <w:szCs w:val="24"/>
          <w:highlight w:val="none"/>
          <w:u w:val="single"/>
          <w:lang w:val="en-US" w:eastAsia="zh-CN" w:bidi="ar-SA"/>
        </w:rPr>
        <w:t>3000元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0000FF"/>
          <w:kern w:val="2"/>
          <w:sz w:val="24"/>
          <w:szCs w:val="24"/>
          <w:highlight w:val="none"/>
          <w:lang w:val="en-US" w:eastAsia="zh-CN" w:bidi="ar-SA"/>
        </w:rPr>
        <w:t>2024年9月1日</w:t>
      </w:r>
      <w:r>
        <w:rPr>
          <w:rFonts w:hint="eastAsia" w:asciiTheme="minorEastAsia" w:hAnsiTheme="minorEastAsia" w:eastAsiaTheme="minorEastAsia" w:cstheme="minorEastAsia"/>
          <w:color w:val="auto"/>
          <w:sz w:val="24"/>
          <w:szCs w:val="24"/>
          <w:highlight w:val="none"/>
          <w:shd w:val="clear"/>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17C1A2F4">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服务合同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78A32631">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服务合同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228C69BF">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4AEC94D3">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358D7DB3">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14A1EE3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营业执照副本、法定代表人身份证复印件；</w:t>
      </w:r>
    </w:p>
    <w:p w14:paraId="10E1998A">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签订完整的承诺书。</w:t>
      </w:r>
    </w:p>
    <w:p w14:paraId="6BC55DA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如法定代表人无法亲自到现场办理竞价手续的，应提供《授权委托书》原件和委托代理人身份证复印件。</w:t>
      </w:r>
    </w:p>
    <w:p w14:paraId="4944711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以上材料复印件须与原件相符并加盖公章。</w:t>
      </w:r>
    </w:p>
    <w:p w14:paraId="74315205">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67851EA4">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参加本次竞价会的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需在规定的时间前交纳竞价保证金并登录权益云交易平台办理竞价登记手续，同时将报名资料递交给我司，材料可以采用现场或邮件方式递交。</w:t>
      </w:r>
    </w:p>
    <w:p w14:paraId="2A47F1A4">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放弃本次竞价报名。</w:t>
      </w:r>
    </w:p>
    <w:p w14:paraId="3E07D7BC">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已经交保证金的，保证金即予无息退还，</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对此不得有异议，且本公司不对</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承担任何损失，此是</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参与本次竞价的先决条件。</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一旦报名成功，即视为同意本公司的前述免责内容。</w:t>
      </w:r>
    </w:p>
    <w:p w14:paraId="099733F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20DAB3F7">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000000"/>
          <w:sz w:val="24"/>
          <w:szCs w:val="24"/>
          <w:highlight w:val="none"/>
        </w:rPr>
        <w:t>本场竞价</w:t>
      </w:r>
      <w:r>
        <w:rPr>
          <w:rFonts w:hint="eastAsia" w:asciiTheme="minorEastAsia" w:hAnsiTheme="minorEastAsia" w:eastAsiaTheme="minorEastAsia" w:cstheme="minorEastAsia"/>
          <w:color w:val="000000"/>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highlight w:val="none"/>
        </w:rPr>
        <w:t>，竞价人不得有异议。</w:t>
      </w:r>
    </w:p>
    <w:p w14:paraId="2DF62B58">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2.</w:t>
      </w:r>
      <w:r>
        <w:rPr>
          <w:rFonts w:hint="eastAsia" w:asciiTheme="minorEastAsia" w:hAnsiTheme="minorEastAsia" w:eastAsiaTheme="minorEastAsia" w:cstheme="minorEastAsia"/>
          <w:color w:val="auto"/>
          <w:kern w:val="2"/>
          <w:sz w:val="24"/>
          <w:szCs w:val="24"/>
          <w:highlight w:val="none"/>
          <w:shd w:val="clear"/>
        </w:rPr>
        <w:t>意向</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应至权益云网站或微信公众号“权益云交易平台”注册用户名，并于报名截止时间前至本公司办理报名竞价手续，登录到权益云报价大厅申请参与本场竞价。</w:t>
      </w:r>
    </w:p>
    <w:p w14:paraId="2068A9F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.采用网络</w:t>
      </w:r>
      <w:r>
        <w:rPr>
          <w:rFonts w:hint="eastAsia" w:asciiTheme="minorEastAsia" w:hAnsiTheme="minorEastAsia" w:eastAsiaTheme="minorEastAsia" w:cstheme="minorEastAsia"/>
          <w:b/>
          <w:bCs/>
          <w:color w:val="auto"/>
          <w:kern w:val="2"/>
          <w:sz w:val="24"/>
          <w:szCs w:val="24"/>
          <w:highlight w:val="none"/>
          <w:shd w:val="clear"/>
          <w:lang w:eastAsia="zh-CN"/>
        </w:rPr>
        <w:t>反向一次</w:t>
      </w:r>
      <w:r>
        <w:rPr>
          <w:rFonts w:hint="eastAsia" w:asciiTheme="minorEastAsia" w:hAnsiTheme="minorEastAsia" w:eastAsiaTheme="minorEastAsia" w:cstheme="minorEastAsia"/>
          <w:b/>
          <w:bCs/>
          <w:color w:val="auto"/>
          <w:kern w:val="2"/>
          <w:sz w:val="24"/>
          <w:szCs w:val="24"/>
          <w:highlight w:val="none"/>
          <w:shd w:val="clear"/>
        </w:rPr>
        <w:t>性</w:t>
      </w:r>
      <w:r>
        <w:rPr>
          <w:rFonts w:hint="eastAsia" w:asciiTheme="minorEastAsia" w:hAnsiTheme="minorEastAsia" w:eastAsiaTheme="minorEastAsia" w:cstheme="minorEastAsia"/>
          <w:color w:val="auto"/>
          <w:kern w:val="2"/>
          <w:sz w:val="24"/>
          <w:szCs w:val="24"/>
          <w:highlight w:val="none"/>
          <w:shd w:val="clear"/>
        </w:rPr>
        <w:t>报价的交易方式，以“价格优先，时间优先”（即同等价格时，以报价时间优先）确定本次竞价标的的成交人。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71FC8C4C">
      <w:pPr>
        <w:pStyle w:val="7"/>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w:t>
      </w:r>
      <w:r>
        <w:rPr>
          <w:rFonts w:hint="eastAsia" w:asciiTheme="minorEastAsia" w:hAnsiTheme="minorEastAsia" w:eastAsiaTheme="minorEastAsia" w:cstheme="minorEastAsia"/>
          <w:b w:val="0"/>
          <w:bCs w:val="0"/>
          <w:color w:val="auto"/>
          <w:kern w:val="2"/>
          <w:sz w:val="24"/>
          <w:szCs w:val="24"/>
          <w:highlight w:val="none"/>
          <w:shd w:val="clear"/>
        </w:rPr>
        <w:t>.</w:t>
      </w:r>
      <w:r>
        <w:rPr>
          <w:rFonts w:hint="eastAsia" w:asciiTheme="minorEastAsia" w:hAnsiTheme="minorEastAsia" w:eastAsiaTheme="minorEastAsia" w:cstheme="minorEastAsia"/>
          <w:b/>
          <w:bCs/>
          <w:color w:val="FF0000"/>
          <w:kern w:val="2"/>
          <w:sz w:val="24"/>
          <w:szCs w:val="24"/>
          <w:highlight w:val="none"/>
          <w:shd w:val="clear"/>
          <w:lang w:eastAsia="zh-CN"/>
        </w:rPr>
        <w:t>竞价人应以</w:t>
      </w:r>
      <w:r>
        <w:rPr>
          <w:rFonts w:hint="eastAsia" w:asciiTheme="minorEastAsia" w:hAnsiTheme="minorEastAsia" w:eastAsiaTheme="minorEastAsia" w:cstheme="minorEastAsia"/>
          <w:b/>
          <w:bCs/>
          <w:color w:val="FF0000"/>
          <w:kern w:val="2"/>
          <w:sz w:val="24"/>
          <w:szCs w:val="24"/>
          <w:highlight w:val="none"/>
          <w:shd w:val="clear"/>
          <w:lang w:val="en-US" w:eastAsia="zh-CN"/>
        </w:rPr>
        <w:t xml:space="preserve">服务费总价进行报价，超出60000元的作为无效报价，填报最低的竞价人作为本项目成交人。 </w:t>
      </w:r>
      <w:r>
        <w:rPr>
          <w:rFonts w:hint="eastAsia" w:asciiTheme="minorEastAsia" w:hAnsiTheme="minorEastAsia" w:eastAsiaTheme="minorEastAsia" w:cstheme="minorEastAsia"/>
          <w:b w:val="0"/>
          <w:bCs w:val="0"/>
          <w:color w:val="000000" w:themeColor="text1"/>
          <w:kern w:val="2"/>
          <w:sz w:val="24"/>
          <w:szCs w:val="24"/>
          <w:highlight w:val="none"/>
          <w:shd w:val="clear"/>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FF"/>
          <w:kern w:val="2"/>
          <w:sz w:val="24"/>
          <w:szCs w:val="24"/>
          <w:highlight w:val="none"/>
          <w:shd w:val="clear"/>
          <w:lang w:val="en-US" w:eastAsia="zh-CN"/>
        </w:rPr>
        <w:t xml:space="preserve">   </w:t>
      </w:r>
      <w:r>
        <w:rPr>
          <w:rFonts w:hint="eastAsia" w:asciiTheme="minorEastAsia" w:hAnsiTheme="minorEastAsia" w:eastAsiaTheme="minorEastAsia" w:cstheme="minorEastAsia"/>
          <w:b w:val="0"/>
          <w:bCs w:val="0"/>
          <w:color w:val="auto"/>
          <w:kern w:val="2"/>
          <w:sz w:val="24"/>
          <w:szCs w:val="24"/>
          <w:highlight w:val="none"/>
          <w:shd w:val="clear"/>
          <w:lang w:val="en-US" w:eastAsia="zh-CN"/>
        </w:rPr>
        <w:t xml:space="preserve">      </w:t>
      </w:r>
    </w:p>
    <w:p w14:paraId="63491FB9">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538A905F">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79B82CD0">
      <w:pPr>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75C3F2F7">
      <w:pPr>
        <w:keepNext w:val="0"/>
        <w:keepLines w:val="0"/>
        <w:pageBreakBefore w:val="0"/>
        <w:kinsoku/>
        <w:wordWrap/>
        <w:topLinePunct w:val="0"/>
        <w:bidi w:val="0"/>
        <w:spacing w:line="360" w:lineRule="auto"/>
        <w:ind w:left="0" w:firstLine="482" w:firstLineChars="200"/>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FF0000"/>
          <w:sz w:val="24"/>
          <w:szCs w:val="24"/>
          <w:highlight w:val="none"/>
        </w:rPr>
        <w:t>竞价成交后，本项目的</w:t>
      </w:r>
      <w:r>
        <w:rPr>
          <w:rFonts w:hint="eastAsia" w:asciiTheme="minorEastAsia" w:hAnsiTheme="minorEastAsia" w:eastAsiaTheme="minorEastAsia" w:cstheme="minorEastAsia"/>
          <w:b/>
          <w:bCs/>
          <w:color w:val="FF0000"/>
          <w:sz w:val="24"/>
          <w:szCs w:val="24"/>
          <w:highlight w:val="none"/>
          <w:lang w:val="en-US" w:eastAsia="zh-CN"/>
        </w:rPr>
        <w:t>交易</w:t>
      </w:r>
      <w:r>
        <w:rPr>
          <w:rFonts w:hint="eastAsia" w:asciiTheme="minorEastAsia" w:hAnsiTheme="minorEastAsia" w:eastAsiaTheme="minorEastAsia" w:cstheme="minorEastAsia"/>
          <w:b/>
          <w:bCs/>
          <w:color w:val="FF0000"/>
          <w:sz w:val="24"/>
          <w:szCs w:val="24"/>
          <w:highlight w:val="none"/>
        </w:rPr>
        <w:t>服务费按</w:t>
      </w:r>
      <w:r>
        <w:rPr>
          <w:rFonts w:hint="eastAsia" w:asciiTheme="minorEastAsia" w:hAnsiTheme="minorEastAsia" w:eastAsiaTheme="minorEastAsia" w:cstheme="minorEastAsia"/>
          <w:b/>
          <w:bCs/>
          <w:color w:val="FF0000"/>
          <w:sz w:val="24"/>
          <w:szCs w:val="24"/>
          <w:highlight w:val="none"/>
          <w:lang w:val="en-US" w:eastAsia="zh-CN"/>
        </w:rPr>
        <w:t>3000元包干</w:t>
      </w:r>
      <w:r>
        <w:rPr>
          <w:rFonts w:hint="eastAsia" w:asciiTheme="minorEastAsia" w:hAnsiTheme="minorEastAsia" w:eastAsiaTheme="minorEastAsia" w:cstheme="minorEastAsia"/>
          <w:b/>
          <w:bCs/>
          <w:color w:val="FF0000"/>
          <w:sz w:val="24"/>
          <w:szCs w:val="24"/>
          <w:highlight w:val="none"/>
        </w:rPr>
        <w:t>向成交</w:t>
      </w:r>
      <w:r>
        <w:rPr>
          <w:rFonts w:hint="eastAsia" w:asciiTheme="minorEastAsia" w:hAnsiTheme="minorEastAsia" w:eastAsiaTheme="minorEastAsia" w:cstheme="minorEastAsia"/>
          <w:b/>
          <w:bCs/>
          <w:color w:val="FF0000"/>
          <w:sz w:val="24"/>
          <w:szCs w:val="24"/>
          <w:highlight w:val="none"/>
          <w:lang w:val="en-US" w:eastAsia="zh-CN"/>
        </w:rPr>
        <w:t>人</w:t>
      </w:r>
      <w:r>
        <w:rPr>
          <w:rFonts w:hint="eastAsia" w:asciiTheme="minorEastAsia" w:hAnsiTheme="minorEastAsia" w:eastAsiaTheme="minorEastAsia" w:cstheme="minorEastAsia"/>
          <w:b/>
          <w:bCs/>
          <w:color w:val="FF0000"/>
          <w:sz w:val="24"/>
          <w:szCs w:val="24"/>
          <w:highlight w:val="none"/>
        </w:rPr>
        <w:t>收取</w:t>
      </w:r>
      <w:r>
        <w:rPr>
          <w:rFonts w:hint="eastAsia" w:asciiTheme="minorEastAsia" w:hAnsiTheme="minorEastAsia" w:eastAsiaTheme="minorEastAsia" w:cstheme="minorEastAsia"/>
          <w:color w:val="FF0000"/>
          <w:sz w:val="24"/>
          <w:szCs w:val="24"/>
          <w:highlight w:val="none"/>
        </w:rPr>
        <w:t>。</w:t>
      </w:r>
      <w:r>
        <w:rPr>
          <w:rFonts w:hint="eastAsia" w:asciiTheme="minorEastAsia" w:hAnsiTheme="minorEastAsia" w:eastAsiaTheme="minorEastAsia" w:cstheme="minorEastAsia"/>
          <w:color w:val="000000"/>
          <w:sz w:val="24"/>
          <w:szCs w:val="24"/>
          <w:highlight w:val="none"/>
        </w:rPr>
        <w:t>交易服务费直接由本公司从成交人缴纳的竞价保证金中扣收，不足的，成交人</w:t>
      </w:r>
      <w:r>
        <w:rPr>
          <w:rFonts w:hint="eastAsia" w:asciiTheme="minorEastAsia" w:hAnsiTheme="minorEastAsia" w:eastAsiaTheme="minorEastAsia" w:cstheme="minorEastAsia"/>
          <w:b/>
          <w:bCs/>
          <w:color w:val="000000"/>
          <w:sz w:val="24"/>
          <w:szCs w:val="24"/>
          <w:highlight w:val="none"/>
          <w:shd w:val="clear" w:color="auto" w:fill="FFFFFF"/>
        </w:rPr>
        <w:t>必须在成交之日起2个工作日</w:t>
      </w:r>
      <w:r>
        <w:rPr>
          <w:rFonts w:hint="eastAsia" w:asciiTheme="minorEastAsia" w:hAnsiTheme="minorEastAsia" w:eastAsiaTheme="minorEastAsia" w:cstheme="minorEastAsia"/>
          <w:color w:val="000000"/>
          <w:sz w:val="24"/>
          <w:szCs w:val="24"/>
          <w:highlight w:val="none"/>
        </w:rPr>
        <w:t>内补齐。交易服务费未按期付清的，视成交人根本违约，竞价保证金不予退回。</w:t>
      </w:r>
    </w:p>
    <w:p w14:paraId="0812B5B2">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61FA731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以竞价公告为准。</w:t>
      </w:r>
    </w:p>
    <w:p w14:paraId="3644786F">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02C66077">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自行承担参加竞价会有关的全部费用（包括但不限于差旅费、邮寄费、资料费等）。</w:t>
      </w:r>
    </w:p>
    <w:p w14:paraId="3C9BD0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14C64AF9">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，或逾期未缴纳交易服务费，本公司按违约处理，保证金不予退回，同时《竞价结果通知书》自动失效，并视情对竞价标的再次竞价或处理，本公司</w:t>
      </w:r>
      <w:r>
        <w:rPr>
          <w:rFonts w:hint="eastAsia" w:asciiTheme="minorEastAsia" w:hAnsiTheme="minorEastAsia" w:eastAsiaTheme="minorEastAsia" w:cstheme="minorEastAsia"/>
          <w:color w:val="auto"/>
          <w:kern w:val="2"/>
          <w:sz w:val="24"/>
          <w:szCs w:val="24"/>
          <w:highlight w:val="none"/>
          <w:shd w:val="clear"/>
          <w:lang w:val="en-US" w:eastAsia="zh-CN"/>
        </w:rPr>
        <w:t>及委托人</w:t>
      </w:r>
      <w:r>
        <w:rPr>
          <w:rFonts w:hint="eastAsia" w:asciiTheme="minorEastAsia" w:hAnsiTheme="minorEastAsia" w:eastAsiaTheme="minorEastAsia" w:cstheme="minorEastAsia"/>
          <w:color w:val="auto"/>
          <w:kern w:val="2"/>
          <w:sz w:val="24"/>
          <w:szCs w:val="24"/>
          <w:highlight w:val="none"/>
          <w:shd w:val="clear"/>
        </w:rPr>
        <w:t>将保留向该成交人提起赔偿诉讼的权利。</w:t>
      </w:r>
    </w:p>
    <w:p w14:paraId="36313E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、注意事项</w:t>
      </w:r>
    </w:p>
    <w:p w14:paraId="7739BCD8">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782EEB4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2B348D6B">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1D83AD50">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0C77D81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二</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5"/>
        <w:tblW w:w="9071" w:type="dxa"/>
        <w:jc w:val="center"/>
        <w:shd w:val="clear" w:color="auto" w:fill="FFFFFF"/>
        <w:tblLayout w:type="fixed"/>
        <w:tblCellMar>
          <w:top w:w="0" w:type="dxa"/>
          <w:left w:w="0" w:type="dxa"/>
          <w:bottom w:w="0" w:type="dxa"/>
          <w:right w:w="0" w:type="dxa"/>
        </w:tblCellMar>
      </w:tblPr>
      <w:tblGrid>
        <w:gridCol w:w="9071"/>
      </w:tblGrid>
      <w:tr w14:paraId="4A09F6D2">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0711DA4">
            <w:pPr>
              <w:widowControl/>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268CA6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2502651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059A9CB0">
      <w:pPr>
        <w:widowControl/>
        <w:shd w:val="clear"/>
        <w:snapToGrid/>
        <w:spacing w:before="0" w:line="36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4"/>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74FC0027">
      <w:pPr>
        <w:widowControl/>
        <w:shd w:val="clear"/>
        <w:wordWrap/>
        <w:snapToGrid/>
        <w:spacing w:before="0" w:line="360" w:lineRule="auto"/>
        <w:ind w:firstLine="480" w:firstLineChars="200"/>
        <w:jc w:val="right"/>
      </w:pPr>
      <w:r>
        <w:rPr>
          <w:rFonts w:hint="eastAsia" w:asciiTheme="minorEastAsia" w:hAnsiTheme="minorEastAsia" w:eastAsiaTheme="minorEastAsia" w:cstheme="minorEastAsia"/>
          <w:color w:val="0000FF"/>
          <w:kern w:val="2"/>
          <w:sz w:val="24"/>
          <w:szCs w:val="24"/>
          <w:highlight w:val="none"/>
          <w:shd w:val="clear"/>
          <w:lang w:val="en-US" w:eastAsia="zh-CN"/>
        </w:rPr>
        <w:t>2024年8月27日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3CE84"/>
    <w:multiLevelType w:val="singleLevel"/>
    <w:tmpl w:val="C4E3CE84"/>
    <w:lvl w:ilvl="0" w:tentative="0">
      <w:start w:val="1"/>
      <w:numFmt w:val="decimal"/>
      <w:suff w:val="nothing"/>
      <w:lvlText w:val="（%1）"/>
      <w:lvlJc w:val="left"/>
    </w:lvl>
  </w:abstractNum>
  <w:abstractNum w:abstractNumId="1">
    <w:nsid w:val="CC338E86"/>
    <w:multiLevelType w:val="singleLevel"/>
    <w:tmpl w:val="CC338E8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MWM1MGQ5NzM2ZmQyZjM0M2FkMTA1ZTQzZTljNTAifQ=="/>
  </w:docVars>
  <w:rsids>
    <w:rsidRoot w:val="29C517E1"/>
    <w:rsid w:val="29C51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Arial"/>
      <w:kern w:val="2"/>
      <w:sz w:val="21"/>
      <w:szCs w:val="20"/>
      <w:lang w:val="en-US" w:eastAsia="zh-CN" w:bidi="ar-SA"/>
    </w:rPr>
  </w:style>
  <w:style w:type="paragraph" w:styleId="3">
    <w:name w:val="Normal (Web)"/>
    <w:next w:val="4"/>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4">
    <w:name w:val="样式 标题 3 + (中文) 黑体 小四 非加粗 段前: 7.8 磅 段后: 0 磅 行距: 固定值 20 磅"/>
    <w:autoRedefine/>
    <w:qFormat/>
    <w:uiPriority w:val="0"/>
    <w:pPr>
      <w:keepNext/>
      <w:keepLines/>
      <w:widowControl w:val="0"/>
      <w:spacing w:before="0" w:after="0" w:line="400" w:lineRule="exact"/>
      <w:jc w:val="both"/>
      <w:outlineLvl w:val="2"/>
    </w:pPr>
    <w:rPr>
      <w:rFonts w:ascii="Courier New" w:hAnsi="Courier New" w:eastAsia="（使用中文字体）" w:cs="HiddenHorzOCl"/>
      <w:kern w:val="2"/>
      <w:sz w:val="24"/>
      <w:szCs w:val="20"/>
      <w:lang w:val="en-US" w:eastAsia="zh-CN" w:bidi="ar-SA"/>
    </w:rPr>
  </w:style>
  <w:style w:type="paragraph" w:customStyle="1" w:styleId="7">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2024-08-27T07:55:00Z</dcterms:created>
  <dc:creator>土豆排骨的滋味</dc:creator>
  <cp:lastModifiedBy>土豆排骨的滋味</cp:lastModifiedBy>
  <dcterms:modified xsi:type="dcterms:W3CDTF">2024-08-27T07:57:07Z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2DAE194D54C34368BBFC4A4B104344C6_11</vt:lpwstr>
  </property>
</Properties>
</file>