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LCCQJJ202412</w:t>
      </w:r>
      <w:r>
        <w:rPr>
          <w:rFonts w:hint="eastAsia" w:asciiTheme="minorEastAsia" w:hAnsiTheme="minorEastAsia" w:eastAsiaTheme="minorEastAsia" w:cstheme="minorEastAsia"/>
          <w:b w:val="0"/>
          <w:bCs w:val="0"/>
          <w:color w:val="0000FF"/>
          <w:kern w:val="2"/>
          <w:sz w:val="24"/>
          <w:szCs w:val="24"/>
          <w:shd w:val="clear"/>
          <w:lang w:val="en-US" w:eastAsia="zh-CN"/>
        </w:rPr>
        <w:t>11-2</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12月11日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12月10日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群团一体化办公设备采购项目</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3.采购清单</w:t>
      </w:r>
    </w:p>
    <w:tbl>
      <w:tblPr>
        <w:tblStyle w:val="12"/>
        <w:tblW w:w="595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615"/>
        <w:gridCol w:w="465"/>
        <w:gridCol w:w="599"/>
        <w:gridCol w:w="5040"/>
        <w:gridCol w:w="841"/>
        <w:gridCol w:w="824"/>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货物名称</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2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参数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采购单价（元）</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总价（元）</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打印机</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A3高速数码复印机：</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 xml:space="preserve">10.1寸彩色中文液晶触摸面板滑动式操作；移除硬键盘可采用虚拟数字键盘形式进行输入。前置电源开关 ； </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速度每分钟≥50页，连续复印1－9999张，缩放25%－400%；打印分辨率1200dpi；</w:t>
            </w:r>
          </w:p>
          <w:p>
            <w:pPr>
              <w:keepNext w:val="0"/>
              <w:keepLines w:val="0"/>
              <w:widowControl/>
              <w:numPr>
                <w:ilvl w:val="0"/>
                <w:numId w:val="0"/>
              </w:numPr>
              <w:suppressLineNumbers w:val="0"/>
              <w:ind w:leftChars="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扫描速度:单面≥137页、双面≥274页；</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送稿器≥320页双面同时扫描，两个扫描头无需翻转不卡纸，长纸扫描达1.6米或以上；</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 xml:space="preserve">打印接口：USB2.0，10Base-T/100Base-TX/1000Base-T；4个USB接口连接外设 </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前置半自动自关闭纸盒500页2个，纸盒52-300g/m²支持SRA3(320mm×450mm)尺寸输出，可扩展至7150页，150页手送52-300g/m²，A6R-SRA3(320mm×450mm)、1,220mm长纸打印；</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标准内存4GB，64GB SSD，320GB硬盘；</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具有自动识别原稿尺寸，自动选纸盒功能，自动旋转复印功能，防透印到背面：在复印或扫描摊开的双面打印的薄纸(如报纸、无碳复写纸和杂志）时消除透印的背面图像。支持特殊原稿复印：报纸复印、技术图纸复印、身份证复印、荧光标记复印及增强功能(清晰再现荧光色彩）。支持“红头专色”打印及复印，USB扫描/直接打印：扫描至USB存储器或直接打印USB存储器中的PDF、PDF/A、TIFF、JPEG或XPS格式文件测试复印、双面预览、跳过空白、防透印、复写纸、作业通知功能等, 新改良的碳粉满足“中国红”输出；</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支持人体感应自动开启功能，通过位于3个高度的感应器监测，当有人靠近复合机时，立刻自动将机器从节能模式中唤醒，增加使用者的便利性，无需多余等待。</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可循环再利用的新式粉盒设计，空粉盒可以被重新用作废粉盒，保证了低成本使用；</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11、</w:t>
            </w:r>
            <w:r>
              <w:rPr>
                <w:rFonts w:hint="eastAsia" w:asciiTheme="minorEastAsia" w:hAnsiTheme="minorEastAsia" w:eastAsiaTheme="minorEastAsia" w:cstheme="minorEastAsia"/>
                <w:color w:val="auto"/>
                <w:sz w:val="24"/>
                <w:szCs w:val="24"/>
              </w:rPr>
              <w:t>主机标配复印、网络打印、网络彩色扫描、作业分离功能，主机标配自动双面打印、自动双面送稿器，实现自动双面复印、双面打印功能；</w:t>
            </w:r>
          </w:p>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采用长寿命非晶硅(a-si)感光鼓，使用寿命高达60万页或以上。降低了维修频率，使用实现了产品经济环保设计理念，确保机器在整个设计周期中都能稳定地工作。</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lang w:eastAsia="zh-CN"/>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为保证产品质量，供应商所提供产品须为原厂原包装；由厂家持证工程师现场免费安装、调试、培训，并提供安装所需的所有线材。</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lang w:val="en-US" w:eastAsia="zh-CN"/>
              </w:rPr>
            </w:pPr>
            <w:r>
              <w:rPr>
                <w:rFonts w:hint="eastAsia" w:asciiTheme="minorEastAsia" w:hAnsiTheme="minorEastAsia" w:eastAsiaTheme="minorEastAsia" w:cstheme="minorEastAsia"/>
                <w:i w:val="0"/>
                <w:iCs w:val="0"/>
                <w:color w:val="000000"/>
                <w:sz w:val="24"/>
                <w:szCs w:val="24"/>
                <w:highlight w:val="none"/>
                <w:u w:val="none"/>
                <w:lang w:val="en-US" w:eastAsia="zh-CN"/>
              </w:rPr>
              <w:t>50000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50000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能跟安可</w:t>
            </w:r>
          </w:p>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电脑适配</w:t>
            </w:r>
          </w:p>
          <w:p>
            <w:pPr>
              <w:pStyle w:val="8"/>
              <w:rPr>
                <w:rFonts w:hint="eastAsia" w:ascii="宋体" w:hAnsi="宋体" w:eastAsia="宋体" w:cs="宋体"/>
                <w:i w:val="0"/>
                <w:iCs w:val="0"/>
                <w:color w:val="000000"/>
                <w:kern w:val="0"/>
                <w:sz w:val="24"/>
                <w:szCs w:val="24"/>
                <w:u w:val="none"/>
                <w:lang w:val="en-US" w:eastAsia="zh-CN" w:bidi="ar"/>
              </w:rPr>
            </w:pPr>
          </w:p>
          <w:p>
            <w:pPr>
              <w:rPr>
                <w:rFonts w:hint="eastAsia"/>
                <w:lang w:val="en-US" w:eastAsia="zh-CN"/>
              </w:rPr>
            </w:pPr>
            <w:r>
              <w:drawing>
                <wp:inline distT="0" distB="0" distL="114300" distR="114300">
                  <wp:extent cx="713105" cy="1101725"/>
                  <wp:effectExtent l="0" t="0" r="3175" b="1079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6"/>
                          <a:stretch>
                            <a:fillRect/>
                          </a:stretch>
                        </pic:blipFill>
                        <pic:spPr>
                          <a:xfrm>
                            <a:off x="0" y="0"/>
                            <a:ext cx="713105" cy="11017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24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724"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10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50000.00</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4.最高控制价</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本项目最高控制价为</w:t>
      </w:r>
      <w:r>
        <w:rPr>
          <w:rFonts w:hint="eastAsia" w:ascii="宋体" w:hAnsi="宋体" w:cs="宋体"/>
          <w:i w:val="0"/>
          <w:iCs w:val="0"/>
          <w:color w:val="000000"/>
          <w:kern w:val="0"/>
          <w:sz w:val="24"/>
          <w:szCs w:val="24"/>
          <w:u w:val="none"/>
          <w:lang w:val="en-US" w:eastAsia="zh-CN" w:bidi="ar"/>
        </w:rPr>
        <w:t>50000.00</w:t>
      </w:r>
      <w:r>
        <w:rPr>
          <w:rFonts w:hint="eastAsia" w:ascii="宋体" w:hAnsi="宋体" w:eastAsia="宋体" w:cs="宋体"/>
          <w:i w:val="0"/>
          <w:iCs w:val="0"/>
          <w:caps w:val="0"/>
          <w:color w:val="333333"/>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5.供</w:t>
      </w:r>
      <w:r>
        <w:rPr>
          <w:rFonts w:hint="eastAsia" w:ascii="宋体" w:hAnsi="宋体" w:eastAsia="宋体" w:cs="宋体"/>
          <w:b w:val="0"/>
          <w:bCs w:val="0"/>
          <w:i w:val="0"/>
          <w:iCs w:val="0"/>
          <w:caps w:val="0"/>
          <w:color w:val="333333"/>
          <w:spacing w:val="0"/>
          <w:sz w:val="24"/>
          <w:szCs w:val="24"/>
          <w:shd w:val="clear" w:fill="FFFFFF"/>
          <w:lang w:val="en-US" w:eastAsia="zh-CN"/>
        </w:rPr>
        <w:t>货</w:t>
      </w:r>
      <w:r>
        <w:rPr>
          <w:rFonts w:hint="eastAsia" w:ascii="宋体" w:hAnsi="宋体" w:eastAsia="宋体" w:cs="宋体"/>
          <w:i w:val="0"/>
          <w:iCs w:val="0"/>
          <w:caps w:val="0"/>
          <w:color w:val="333333"/>
          <w:spacing w:val="0"/>
          <w:sz w:val="24"/>
          <w:szCs w:val="24"/>
          <w:shd w:val="clear" w:fill="FFFFFF"/>
          <w:lang w:val="en-US" w:eastAsia="zh-CN"/>
        </w:rPr>
        <w:t>期限</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highlight w:val="none"/>
          <w:shd w:val="clear" w:fill="FFFFFF"/>
          <w:lang w:val="en-US" w:eastAsia="zh-CN"/>
        </w:rPr>
        <w:t>合同签订后10日内完成供货并安装完毕</w:t>
      </w:r>
      <w:r>
        <w:rPr>
          <w:rFonts w:hint="eastAsia" w:ascii="宋体" w:hAnsi="宋体" w:eastAsia="宋体" w:cs="宋体"/>
          <w:i w:val="0"/>
          <w:iCs w:val="0"/>
          <w:caps w:val="0"/>
          <w:color w:val="333333"/>
          <w:spacing w:val="0"/>
          <w:sz w:val="24"/>
          <w:szCs w:val="24"/>
          <w:shd w:val="clear" w:fill="FFFFFF"/>
        </w:rPr>
        <w:t>。</w:t>
      </w:r>
    </w:p>
    <w:p>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能够提供本竞价文件所述货物及服务的具有法人资格的境内供应商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3.</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10</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2024年12月10日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50000.00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50000.00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50000.00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7"/>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2024年12月5日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12月11日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群团一体化办公设备采购项目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LCCQJJ202412</w:t>
      </w:r>
      <w:r>
        <w:rPr>
          <w:rFonts w:hint="eastAsia" w:asciiTheme="minorEastAsia" w:hAnsiTheme="minorEastAsia" w:eastAsiaTheme="minorEastAsia" w:cstheme="minorEastAsia"/>
          <w:color w:val="0000FF"/>
          <w:sz w:val="24"/>
          <w:szCs w:val="24"/>
          <w:u w:val="single"/>
          <w:lang w:val="en-US" w:eastAsia="zh-CN"/>
        </w:rPr>
        <w:t>11-2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3"/>
      </w:pPr>
    </w:p>
    <w:p/>
    <w:p>
      <w:pPr>
        <w:pStyle w:val="3"/>
      </w:pPr>
    </w:p>
    <w:p/>
    <w:p>
      <w:pPr>
        <w:pStyle w:val="3"/>
      </w:pPr>
    </w:p>
    <w:p/>
    <w:p>
      <w:pPr>
        <w:pStyle w:val="3"/>
      </w:pPr>
    </w:p>
    <w:p/>
    <w:p/>
    <w:p>
      <w:pPr>
        <w:pStyle w:val="3"/>
      </w:pPr>
    </w:p>
    <w:p/>
    <w:p>
      <w:pPr>
        <w:pStyle w:val="3"/>
      </w:pPr>
    </w:p>
    <w:p/>
    <w:p>
      <w:pPr>
        <w:pStyle w:val="18"/>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hAnsi="宋体" w:eastAsia="宋体" w:cs="宋体"/>
          <w:color w:val="000000" w:themeColor="text1"/>
          <w:spacing w:val="0"/>
          <w:sz w:val="32"/>
          <w:szCs w:val="32"/>
          <w:highlight w:val="none"/>
          <w:lang w:val="en-US" w:eastAsia="zh-CN"/>
          <w14:textFill>
            <w14:solidFill>
              <w14:schemeClr w14:val="tx1"/>
            </w14:solidFill>
          </w14:textFill>
        </w:rPr>
        <w:t>附件                  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18"/>
        <w:spacing w:line="360" w:lineRule="auto"/>
        <w:ind w:firstLine="482" w:firstLineChars="200"/>
        <w:outlineLvl w:val="9"/>
        <w:rPr>
          <w:rFonts w:hAnsi="宋体"/>
          <w:b/>
          <w:sz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2、签订合同时，</w:t>
      </w:r>
      <w:r>
        <w:rPr>
          <w:rStyle w:val="15"/>
          <w:rFonts w:hint="eastAsia" w:asciiTheme="minorEastAsia" w:hAnsiTheme="minorEastAsia" w:eastAsiaTheme="minorEastAsia" w:cstheme="minorEastAsia"/>
          <w:b/>
          <w:bCs/>
          <w:sz w:val="24"/>
          <w:lang w:eastAsia="zh-CN"/>
        </w:rPr>
        <w:t>委托人</w:t>
      </w:r>
      <w:bookmarkStart w:id="0" w:name="_GoBack"/>
      <w:bookmarkEnd w:id="0"/>
      <w:r>
        <w:rPr>
          <w:rStyle w:val="15"/>
          <w:rFonts w:hint="eastAsia" w:asciiTheme="minorEastAsia" w:hAnsiTheme="minorEastAsia" w:eastAsiaTheme="minorEastAsia" w:cstheme="minorEastAsia"/>
          <w:b/>
          <w:bCs/>
          <w:sz w:val="24"/>
        </w:rPr>
        <w:t>与</w:t>
      </w:r>
      <w:r>
        <w:rPr>
          <w:rStyle w:val="15"/>
          <w:rFonts w:hint="eastAsia" w:asciiTheme="minorEastAsia" w:hAnsiTheme="minorEastAsia" w:eastAsiaTheme="minorEastAsia" w:cstheme="minorEastAsia"/>
          <w:b/>
          <w:bCs/>
          <w:sz w:val="24"/>
          <w:lang w:val="en-US" w:eastAsia="zh-CN"/>
        </w:rPr>
        <w:t>成交人</w:t>
      </w:r>
      <w:r>
        <w:rPr>
          <w:rStyle w:val="15"/>
          <w:rFonts w:hint="eastAsia" w:asciiTheme="minorEastAsia" w:hAnsiTheme="minorEastAsia" w:eastAsiaTheme="minorEastAsia" w:cstheme="minorEastAsia"/>
          <w:b/>
          <w:bCs/>
          <w:sz w:val="24"/>
        </w:rPr>
        <w:t>应结合</w:t>
      </w:r>
      <w:r>
        <w:rPr>
          <w:rStyle w:val="15"/>
          <w:rFonts w:hint="eastAsia" w:asciiTheme="minorEastAsia" w:hAnsiTheme="minorEastAsia" w:eastAsiaTheme="minorEastAsia" w:cstheme="minorEastAsia"/>
          <w:b/>
          <w:bCs/>
          <w:sz w:val="24"/>
          <w:lang w:val="en-US" w:eastAsia="zh-CN"/>
        </w:rPr>
        <w:t>竞价文件相关</w:t>
      </w:r>
      <w:r>
        <w:rPr>
          <w:rStyle w:val="15"/>
          <w:rFonts w:hint="eastAsia" w:asciiTheme="minorEastAsia" w:hAnsiTheme="minorEastAsia" w:eastAsiaTheme="minorEastAsia" w:cstheme="minorEastAsia"/>
          <w:b/>
          <w:bCs/>
          <w:sz w:val="24"/>
        </w:rPr>
        <w:t>规定填列相应内容。</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第三章已有规定的，双方均不得变更或调整；</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5"/>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福建永利嘉房地产开发有限公司</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sz w:val="24"/>
        </w:rPr>
        <w:t>1、交付地点：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2</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群团一体化办公设备采购项目</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s="宋体"/>
                <w:sz w:val="24"/>
                <w:lang w:val="en-US" w:eastAsia="zh-CN"/>
              </w:rPr>
              <w:t>30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支付合同价款的30%；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eastAsia="宋体" w:cs="宋体"/>
                <w:sz w:val="24"/>
              </w:rPr>
            </w:pPr>
            <w:r>
              <w:rPr>
                <w:rFonts w:hint="eastAsia"/>
                <w:color w:val="auto"/>
                <w:sz w:val="24"/>
                <w:szCs w:val="24"/>
                <w:highlight w:val="none"/>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rPr>
              <w:t>支付</w:t>
            </w:r>
            <w:r>
              <w:rPr>
                <w:rFonts w:hint="eastAsia" w:ascii="宋体" w:hAnsi="宋体" w:cs="宋体"/>
                <w:sz w:val="24"/>
                <w:lang w:val="en-US" w:eastAsia="zh-CN"/>
              </w:rPr>
              <w:t>剩余合同价款（</w:t>
            </w:r>
            <w:r>
              <w:rPr>
                <w:rFonts w:hint="eastAsia" w:ascii="宋体" w:hAnsi="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lang w:val="en-US" w:eastAsia="zh-CN"/>
              </w:rPr>
              <w:t>支付给乙方</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0"/>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1"/>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0"/>
        <w:spacing w:before="75" w:beforeAutospacing="0" w:after="75" w:afterAutospacing="0" w:line="360" w:lineRule="auto"/>
        <w:rPr>
          <w:rFonts w:hint="eastAsia" w:asciiTheme="minorEastAsia" w:hAnsiTheme="minorEastAsia" w:eastAsiaTheme="minorEastAsia" w:cstheme="minorEastAsia"/>
        </w:rPr>
      </w:pP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2"/>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7D50D0A"/>
    <w:rsid w:val="08174AFA"/>
    <w:rsid w:val="08F12A2E"/>
    <w:rsid w:val="0A2F0DBE"/>
    <w:rsid w:val="0E97237F"/>
    <w:rsid w:val="0FE577B4"/>
    <w:rsid w:val="1001144E"/>
    <w:rsid w:val="13761663"/>
    <w:rsid w:val="166C0A45"/>
    <w:rsid w:val="1A2E7004"/>
    <w:rsid w:val="1C063FC0"/>
    <w:rsid w:val="1F986481"/>
    <w:rsid w:val="1FB77434"/>
    <w:rsid w:val="290520D8"/>
    <w:rsid w:val="2AEB24EE"/>
    <w:rsid w:val="2BDB5197"/>
    <w:rsid w:val="2BE0636B"/>
    <w:rsid w:val="2E3F3416"/>
    <w:rsid w:val="303411DC"/>
    <w:rsid w:val="316771C6"/>
    <w:rsid w:val="318F29B2"/>
    <w:rsid w:val="31D67EB0"/>
    <w:rsid w:val="32EC51EE"/>
    <w:rsid w:val="3802063D"/>
    <w:rsid w:val="38A76359"/>
    <w:rsid w:val="3AA91F1E"/>
    <w:rsid w:val="3AF410E4"/>
    <w:rsid w:val="3CC179FF"/>
    <w:rsid w:val="3E467EA9"/>
    <w:rsid w:val="411B561D"/>
    <w:rsid w:val="44A21BB1"/>
    <w:rsid w:val="456B28EB"/>
    <w:rsid w:val="45CD1A34"/>
    <w:rsid w:val="475A5FE3"/>
    <w:rsid w:val="4A174A8F"/>
    <w:rsid w:val="4C72630D"/>
    <w:rsid w:val="513A7B13"/>
    <w:rsid w:val="51BD6537"/>
    <w:rsid w:val="52623FB6"/>
    <w:rsid w:val="52896FF7"/>
    <w:rsid w:val="558C043F"/>
    <w:rsid w:val="5D081E82"/>
    <w:rsid w:val="5D1C319C"/>
    <w:rsid w:val="5D211DB5"/>
    <w:rsid w:val="5DAA3B58"/>
    <w:rsid w:val="5DFD637E"/>
    <w:rsid w:val="61AF4C4A"/>
    <w:rsid w:val="660C7EBD"/>
    <w:rsid w:val="66154481"/>
    <w:rsid w:val="67393D61"/>
    <w:rsid w:val="675E0D7B"/>
    <w:rsid w:val="699D27C3"/>
    <w:rsid w:val="6B4A616F"/>
    <w:rsid w:val="6C327132"/>
    <w:rsid w:val="6C5F6456"/>
    <w:rsid w:val="6DDB5D10"/>
    <w:rsid w:val="6E34769F"/>
    <w:rsid w:val="6FA523D2"/>
    <w:rsid w:val="6FA63AB6"/>
    <w:rsid w:val="73625832"/>
    <w:rsid w:val="75B01893"/>
    <w:rsid w:val="76B40C43"/>
    <w:rsid w:val="76F93003"/>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2"/>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8246</Words>
  <Characters>8806</Characters>
  <Lines>0</Lines>
  <Paragraphs>0</Paragraphs>
  <TotalTime>2</TotalTime>
  <ScaleCrop>false</ScaleCrop>
  <LinksUpToDate>false</LinksUpToDate>
  <CharactersWithSpaces>9126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2024-04-12T07:29:00Z</cp:lastPrinted>
  <dcterms:modified xsi:type="dcterms:W3CDTF">2024-12-05T01:56:04Z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0B7926A82DC34C768B9A83ACE4053516_13</vt:lpwstr>
  </property>
</Properties>
</file>