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LCCQJJ20250313</w:t>
      </w:r>
      <w:r>
        <w:rPr>
          <w:rFonts w:hint="eastAsia" w:asciiTheme="minorEastAsia" w:hAnsiTheme="minorEastAsia" w:eastAsiaTheme="minorEastAsia" w:cstheme="minorEastAsia"/>
          <w:b w:val="0"/>
          <w:bCs w:val="0"/>
          <w:color w:val="auto"/>
          <w:kern w:val="2"/>
          <w:sz w:val="24"/>
          <w:szCs w:val="24"/>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3月13日</w:t>
      </w:r>
      <w:r>
        <w:rPr>
          <w:rFonts w:hint="eastAsia" w:asciiTheme="minorEastAsia" w:hAnsiTheme="minorEastAsia" w:eastAsiaTheme="minorEastAsia" w:cstheme="minorEastAsia"/>
          <w:color w:val="auto"/>
          <w:kern w:val="2"/>
          <w:sz w:val="24"/>
          <w:szCs w:val="24"/>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0A3E13F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eastAsia="zh-CN"/>
        </w:rPr>
        <w:t>连城县天泉湾酒店人力资源服务外包项目</w:t>
      </w:r>
      <w:r>
        <w:rPr>
          <w:rFonts w:hint="eastAsia" w:asciiTheme="minorEastAsia" w:hAnsiTheme="minorEastAsia" w:eastAsiaTheme="minorEastAsia" w:cstheme="minorEastAsia"/>
          <w:color w:val="auto"/>
          <w:sz w:val="24"/>
          <w:szCs w:val="24"/>
        </w:rPr>
        <w:t>。</w:t>
      </w:r>
    </w:p>
    <w:p w14:paraId="45DD4EDB">
      <w:pPr>
        <w:spacing w:line="440" w:lineRule="exact"/>
        <w:ind w:firstLine="482" w:firstLineChars="200"/>
        <w:rPr>
          <w:rFonts w:hint="eastAsia" w:asciiTheme="minorEastAsia" w:hAnsiTheme="minorEastAsia" w:eastAsiaTheme="minorEastAsia" w:cstheme="minorEastAsia"/>
          <w:color w:val="0000FF"/>
          <w:sz w:val="24"/>
          <w:szCs w:val="24"/>
          <w:u w:val="none"/>
          <w:shd w:val="clear" w:color="auto" w:fill="auto"/>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shd w:val="clear" w:color="auto" w:fill="auto"/>
          <w:lang w:val="en-US" w:eastAsia="zh-CN"/>
        </w:rPr>
        <w:t>项目标的</w:t>
      </w:r>
      <w:r>
        <w:rPr>
          <w:rFonts w:hint="eastAsia" w:asciiTheme="minorEastAsia" w:hAnsiTheme="minorEastAsia" w:eastAsiaTheme="minorEastAsia" w:cstheme="minorEastAsia"/>
          <w:b/>
          <w:bCs/>
          <w:color w:val="auto"/>
          <w:sz w:val="24"/>
          <w:szCs w:val="24"/>
          <w:shd w:val="clear" w:color="auto" w:fill="auto"/>
        </w:rPr>
        <w:t>：</w:t>
      </w:r>
      <w:r>
        <w:rPr>
          <w:rFonts w:hint="eastAsia" w:asciiTheme="minorEastAsia" w:hAnsiTheme="minorEastAsia" w:eastAsiaTheme="minorEastAsia" w:cstheme="minorEastAsia"/>
          <w:b w:val="0"/>
          <w:bCs w:val="0"/>
          <w:color w:val="0000FF"/>
          <w:sz w:val="24"/>
          <w:szCs w:val="24"/>
          <w:shd w:val="clear" w:color="auto" w:fill="auto"/>
        </w:rPr>
        <w:t>本项目的劳务外包主要针对</w:t>
      </w:r>
      <w:r>
        <w:rPr>
          <w:rFonts w:hint="eastAsia" w:asciiTheme="minorEastAsia" w:hAnsiTheme="minorEastAsia" w:eastAsiaTheme="minorEastAsia" w:cstheme="minorEastAsia"/>
          <w:b w:val="0"/>
          <w:bCs w:val="0"/>
          <w:color w:val="0000FF"/>
          <w:sz w:val="24"/>
          <w:szCs w:val="24"/>
          <w:shd w:val="clear" w:color="auto" w:fill="auto"/>
          <w:lang w:val="en-US" w:eastAsia="zh-CN"/>
        </w:rPr>
        <w:t>酒店工作人员</w:t>
      </w:r>
      <w:r>
        <w:rPr>
          <w:rFonts w:hint="eastAsia" w:asciiTheme="minorEastAsia" w:hAnsiTheme="minorEastAsia" w:eastAsiaTheme="minorEastAsia" w:cstheme="minorEastAsia"/>
          <w:b w:val="0"/>
          <w:bCs w:val="0"/>
          <w:color w:val="0000FF"/>
          <w:sz w:val="24"/>
          <w:szCs w:val="24"/>
          <w:shd w:val="clear" w:color="auto" w:fill="auto"/>
        </w:rPr>
        <w:t>，招标要求中对潜在供应商的要求</w:t>
      </w:r>
      <w:r>
        <w:rPr>
          <w:rFonts w:hint="eastAsia" w:asciiTheme="minorEastAsia" w:hAnsiTheme="minorEastAsia" w:eastAsiaTheme="minorEastAsia" w:cstheme="minorEastAsia"/>
          <w:color w:val="0000FF"/>
          <w:sz w:val="24"/>
          <w:szCs w:val="24"/>
          <w:u w:val="none"/>
          <w:shd w:val="clear" w:color="auto" w:fill="auto"/>
          <w:lang w:bidi="ar-SA"/>
        </w:rPr>
        <w:t>，在主要具备处理劳务关系能力的前提下，兼具一定的</w:t>
      </w:r>
      <w:r>
        <w:rPr>
          <w:rFonts w:hint="eastAsia" w:asciiTheme="minorEastAsia" w:hAnsiTheme="minorEastAsia" w:eastAsiaTheme="minorEastAsia" w:cstheme="minorEastAsia"/>
          <w:color w:val="0000FF"/>
          <w:sz w:val="24"/>
          <w:szCs w:val="24"/>
          <w:u w:val="none"/>
          <w:shd w:val="clear" w:color="auto" w:fill="auto"/>
          <w:lang w:val="en-US" w:eastAsia="zh-CN" w:bidi="ar-SA"/>
        </w:rPr>
        <w:t>酒店</w:t>
      </w:r>
      <w:r>
        <w:rPr>
          <w:rFonts w:hint="eastAsia" w:asciiTheme="minorEastAsia" w:hAnsiTheme="minorEastAsia" w:eastAsiaTheme="minorEastAsia" w:cstheme="minorEastAsia"/>
          <w:color w:val="0000FF"/>
          <w:sz w:val="24"/>
          <w:szCs w:val="24"/>
          <w:u w:val="none"/>
          <w:shd w:val="clear" w:color="auto" w:fill="auto"/>
          <w:lang w:bidi="ar-SA"/>
        </w:rPr>
        <w:t>相关人员储备</w:t>
      </w:r>
      <w:r>
        <w:rPr>
          <w:rFonts w:hint="eastAsia" w:asciiTheme="minorEastAsia" w:hAnsiTheme="minorEastAsia" w:eastAsiaTheme="minorEastAsia" w:cstheme="minorEastAsia"/>
          <w:color w:val="0000FF"/>
          <w:sz w:val="24"/>
          <w:szCs w:val="24"/>
          <w:u w:val="none"/>
          <w:shd w:val="clear" w:color="auto" w:fill="auto"/>
          <w:lang w:eastAsia="zh-CN" w:bidi="ar-SA"/>
        </w:rPr>
        <w:t>，</w:t>
      </w:r>
      <w:r>
        <w:rPr>
          <w:rFonts w:hint="eastAsia" w:asciiTheme="minorEastAsia" w:hAnsiTheme="minorEastAsia" w:eastAsiaTheme="minorEastAsia" w:cstheme="minorEastAsia"/>
          <w:color w:val="0000FF"/>
          <w:sz w:val="24"/>
          <w:szCs w:val="24"/>
          <w:u w:val="none"/>
          <w:shd w:val="clear" w:color="auto" w:fill="auto"/>
          <w:lang w:bidi="ar-SA"/>
        </w:rPr>
        <w:t>以保证</w:t>
      </w:r>
      <w:r>
        <w:rPr>
          <w:rFonts w:hint="eastAsia" w:asciiTheme="minorEastAsia" w:hAnsiTheme="minorEastAsia" w:eastAsiaTheme="minorEastAsia" w:cstheme="minorEastAsia"/>
          <w:color w:val="0000FF"/>
          <w:sz w:val="24"/>
          <w:szCs w:val="24"/>
          <w:u w:val="none"/>
          <w:shd w:val="clear" w:color="auto" w:fill="auto"/>
          <w:lang w:val="en-US" w:eastAsia="zh-CN" w:bidi="ar-SA"/>
        </w:rPr>
        <w:t>酒店</w:t>
      </w:r>
      <w:r>
        <w:rPr>
          <w:rFonts w:hint="eastAsia" w:asciiTheme="minorEastAsia" w:hAnsiTheme="minorEastAsia" w:eastAsiaTheme="minorEastAsia" w:cstheme="minorEastAsia"/>
          <w:color w:val="0000FF"/>
          <w:sz w:val="24"/>
          <w:szCs w:val="24"/>
          <w:u w:val="none"/>
          <w:shd w:val="clear" w:color="auto" w:fill="auto"/>
          <w:lang w:bidi="ar-SA"/>
        </w:rPr>
        <w:t>所需人员岗位始终处于在岗状态，</w:t>
      </w:r>
      <w:r>
        <w:rPr>
          <w:rFonts w:hint="eastAsia" w:asciiTheme="minorEastAsia" w:hAnsiTheme="minorEastAsia" w:eastAsiaTheme="minorEastAsia" w:cstheme="minorEastAsia"/>
          <w:color w:val="0000FF"/>
          <w:sz w:val="24"/>
          <w:szCs w:val="24"/>
          <w:u w:val="none"/>
          <w:shd w:val="clear" w:color="auto" w:fill="auto"/>
          <w:lang w:val="en-US" w:eastAsia="zh-CN" w:bidi="ar-SA"/>
        </w:rPr>
        <w:t>酒店经营</w:t>
      </w:r>
      <w:r>
        <w:rPr>
          <w:rFonts w:hint="eastAsia" w:asciiTheme="minorEastAsia" w:hAnsiTheme="minorEastAsia" w:eastAsiaTheme="minorEastAsia" w:cstheme="minorEastAsia"/>
          <w:color w:val="0000FF"/>
          <w:sz w:val="24"/>
          <w:szCs w:val="24"/>
          <w:u w:val="none"/>
          <w:shd w:val="clear" w:color="auto" w:fill="auto"/>
          <w:lang w:bidi="ar-SA"/>
        </w:rPr>
        <w:t>管理活动持续正常开展</w:t>
      </w:r>
      <w:r>
        <w:rPr>
          <w:rFonts w:hint="eastAsia" w:asciiTheme="minorEastAsia" w:hAnsiTheme="minorEastAsia" w:eastAsiaTheme="minorEastAsia" w:cstheme="minorEastAsia"/>
          <w:color w:val="0000FF"/>
          <w:sz w:val="24"/>
          <w:szCs w:val="24"/>
          <w:u w:val="none"/>
          <w:shd w:val="clear" w:color="auto" w:fill="auto"/>
          <w:lang w:val="en-US" w:eastAsia="zh-CN" w:bidi="ar-SA"/>
        </w:rPr>
        <w:t>。</w:t>
      </w:r>
    </w:p>
    <w:p w14:paraId="36699E57">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300" w:firstLine="482" w:firstLineChars="200"/>
        <w:jc w:val="both"/>
        <w:rPr>
          <w:rFonts w:hint="eastAsia" w:asciiTheme="minorEastAsia" w:hAnsiTheme="minorEastAsia" w:eastAsiaTheme="minorEastAsia" w:cstheme="minorEastAsia"/>
          <w:b/>
          <w:bCs/>
          <w:color w:val="auto"/>
          <w:kern w:val="28"/>
          <w:sz w:val="24"/>
          <w:szCs w:val="24"/>
          <w:lang w:val="en-US" w:eastAsia="zh-CN" w:bidi="ar-SA"/>
        </w:rPr>
      </w:pPr>
      <w:r>
        <w:rPr>
          <w:rFonts w:hint="eastAsia" w:asciiTheme="minorEastAsia" w:hAnsiTheme="minorEastAsia" w:eastAsiaTheme="minorEastAsia" w:cstheme="minorEastAsia"/>
          <w:b/>
          <w:bCs/>
          <w:color w:val="auto"/>
          <w:kern w:val="28"/>
          <w:sz w:val="24"/>
          <w:szCs w:val="24"/>
          <w:lang w:val="en-US" w:eastAsia="zh-CN" w:bidi="ar-SA"/>
        </w:rPr>
        <w:t>3.人力资源服务外包管理费率最高限价：</w:t>
      </w:r>
      <w:r>
        <w:rPr>
          <w:rFonts w:hint="eastAsia" w:asciiTheme="minorEastAsia" w:hAnsiTheme="minorEastAsia" w:eastAsiaTheme="minorEastAsia" w:cstheme="minorEastAsia"/>
          <w:b/>
          <w:bCs/>
          <w:color w:val="0000FF"/>
          <w:kern w:val="28"/>
          <w:sz w:val="24"/>
          <w:szCs w:val="24"/>
          <w:lang w:val="en-US" w:eastAsia="zh-CN" w:bidi="ar-SA"/>
        </w:rPr>
        <w:t>10%（含税）。</w:t>
      </w:r>
    </w:p>
    <w:p w14:paraId="746A9FE5">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300" w:firstLine="0" w:firstLineChars="0"/>
        <w:jc w:val="both"/>
        <w:rPr>
          <w:rFonts w:hint="eastAsia" w:asciiTheme="minorEastAsia" w:hAnsiTheme="minorEastAsia" w:eastAsiaTheme="minorEastAsia" w:cstheme="minorEastAsia"/>
          <w:b/>
          <w:bCs/>
          <w:color w:val="FF0000"/>
          <w:kern w:val="28"/>
          <w:sz w:val="24"/>
          <w:szCs w:val="24"/>
          <w:highlight w:val="yellow"/>
          <w:u w:val="single"/>
          <w:lang w:val="en-US" w:eastAsia="zh-CN" w:bidi="ar-SA"/>
        </w:rPr>
      </w:pPr>
      <w:r>
        <w:rPr>
          <w:rFonts w:hint="eastAsia" w:asciiTheme="minorEastAsia" w:hAnsiTheme="minorEastAsia" w:eastAsiaTheme="minorEastAsia" w:cstheme="minorEastAsia"/>
          <w:b/>
          <w:bCs/>
          <w:color w:val="auto"/>
          <w:kern w:val="28"/>
          <w:sz w:val="24"/>
          <w:szCs w:val="24"/>
          <w:lang w:val="en-US" w:eastAsia="zh-CN" w:bidi="ar-SA"/>
        </w:rPr>
        <w:t>4.技术和服务要求：</w:t>
      </w:r>
    </w:p>
    <w:p w14:paraId="6116FFE7">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b w:val="0"/>
          <w:color w:val="0000FF"/>
          <w:kern w:val="2"/>
          <w:sz w:val="24"/>
          <w:szCs w:val="24"/>
          <w:lang w:val="en-US" w:eastAsia="zh-CN" w:bidi="ar-SA"/>
        </w:rPr>
        <w:t>（1）</w:t>
      </w:r>
      <w:r>
        <w:rPr>
          <w:rFonts w:hint="eastAsia" w:ascii="宋体" w:hAnsi="宋体" w:eastAsia="宋体" w:cs="宋体"/>
          <w:color w:val="0000FF"/>
          <w:sz w:val="24"/>
          <w:szCs w:val="24"/>
          <w:lang w:val="en-US" w:eastAsia="zh-CN"/>
        </w:rPr>
        <w:t>投标人负责劳务外包人员的劳务关系工作，承担员工的所有支出费用，劳务外包综合服务费包含以下内容：</w:t>
      </w:r>
    </w:p>
    <w:p w14:paraId="648A0EB6">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highlight w:val="none"/>
          <w:lang w:val="en-US" w:eastAsia="zh-CN"/>
        </w:rPr>
        <w:t>①人员薪资为劳务外包</w:t>
      </w:r>
      <w:r>
        <w:rPr>
          <w:rFonts w:hint="eastAsia" w:ascii="宋体" w:hAnsi="宋体" w:eastAsia="宋体" w:cs="宋体"/>
          <w:color w:val="0000FF"/>
          <w:sz w:val="24"/>
          <w:szCs w:val="24"/>
          <w:lang w:val="en-US" w:eastAsia="zh-CN"/>
        </w:rPr>
        <w:t>人员工资</w:t>
      </w:r>
      <w:r>
        <w:rPr>
          <w:rFonts w:hint="eastAsia" w:ascii="宋体" w:hAnsi="宋体" w:cs="宋体"/>
          <w:color w:val="0000FF"/>
          <w:sz w:val="24"/>
          <w:szCs w:val="24"/>
          <w:lang w:val="en-US" w:eastAsia="zh-CN"/>
        </w:rPr>
        <w:t>（含五险）</w:t>
      </w:r>
      <w:r>
        <w:rPr>
          <w:rFonts w:hint="eastAsia" w:ascii="宋体" w:hAnsi="宋体" w:eastAsia="宋体" w:cs="宋体"/>
          <w:color w:val="0000FF"/>
          <w:sz w:val="24"/>
          <w:szCs w:val="24"/>
          <w:lang w:val="en-US" w:eastAsia="zh-CN"/>
        </w:rPr>
        <w:t>、福利等支出。投标人收到采购人每月支付给劳务人员的劳务报酬后</w:t>
      </w:r>
      <w:r>
        <w:rPr>
          <w:rFonts w:hint="eastAsia" w:ascii="宋体" w:hAnsi="宋体" w:cs="宋体"/>
          <w:color w:val="0000FF"/>
          <w:sz w:val="24"/>
          <w:szCs w:val="24"/>
          <w:lang w:val="en-US" w:eastAsia="zh-CN"/>
        </w:rPr>
        <w:t>5个工作日内</w:t>
      </w:r>
      <w:r>
        <w:rPr>
          <w:rFonts w:hint="eastAsia" w:ascii="宋体" w:hAnsi="宋体" w:eastAsia="宋体" w:cs="宋体"/>
          <w:color w:val="0000FF"/>
          <w:sz w:val="24"/>
          <w:szCs w:val="24"/>
          <w:lang w:val="en-US" w:eastAsia="zh-CN"/>
        </w:rPr>
        <w:t>向劳</w:t>
      </w:r>
      <w:r>
        <w:rPr>
          <w:rFonts w:hint="eastAsia" w:ascii="宋体" w:hAnsi="宋体" w:eastAsia="宋体" w:cs="宋体"/>
          <w:color w:val="0000FF"/>
          <w:sz w:val="24"/>
          <w:szCs w:val="24"/>
          <w:highlight w:val="none"/>
          <w:lang w:val="en-US" w:eastAsia="zh-CN"/>
        </w:rPr>
        <w:t>务人员原额发放，不得克扣劳务人员工资，涉及个人所得税缴纳的按国家政策执行。</w:t>
      </w:r>
    </w:p>
    <w:p w14:paraId="5744A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②为</w:t>
      </w:r>
      <w:r>
        <w:rPr>
          <w:rFonts w:hint="eastAsia" w:ascii="宋体" w:hAnsi="宋体" w:eastAsia="宋体" w:cs="宋体"/>
          <w:color w:val="0000FF"/>
          <w:kern w:val="2"/>
          <w:sz w:val="24"/>
          <w:szCs w:val="24"/>
          <w:lang w:val="en-US" w:eastAsia="zh-CN" w:bidi="ar-SA"/>
        </w:rPr>
        <w:t>劳务外包人员</w:t>
      </w:r>
      <w:r>
        <w:rPr>
          <w:rFonts w:hint="eastAsia" w:ascii="宋体" w:hAnsi="宋体" w:eastAsia="宋体" w:cs="宋体"/>
          <w:color w:val="0000FF"/>
          <w:sz w:val="24"/>
          <w:szCs w:val="24"/>
          <w:lang w:val="en-US" w:eastAsia="zh-CN"/>
        </w:rPr>
        <w:t>投保雇主责任险，保险费用由采购人承担，投标人负责代购保险并提交凭证；</w:t>
      </w:r>
    </w:p>
    <w:p w14:paraId="0926197E">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③人事代理开支，如人员招聘、职务晋升、档案管理等工作开支；</w:t>
      </w:r>
    </w:p>
    <w:p w14:paraId="09968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④管理服务费用。</w:t>
      </w:r>
    </w:p>
    <w:p w14:paraId="659472D5">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（2）投标人为采购人提供酒店所需人员管理工作：</w:t>
      </w:r>
    </w:p>
    <w:p w14:paraId="27F32A5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2.1根据用人部门要求发布招聘信息、审核应聘资料、人员面试，并办理外包人员的聘用手续、建立劳动/劳务关系；</w:t>
      </w:r>
    </w:p>
    <w:p w14:paraId="0CE91608">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2.2外包人员的档案管理；</w:t>
      </w:r>
    </w:p>
    <w:p w14:paraId="0E6CAAD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2.3每月及时向外包人员发放报酬及重大节日福利；</w:t>
      </w:r>
    </w:p>
    <w:p w14:paraId="1FB29D5E">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2.4为劳务外包人员投保雇主责任险等管理服务；</w:t>
      </w:r>
    </w:p>
    <w:p w14:paraId="4A6A0912">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2.5投标人应保证其提供的劳务外包人员符合采购人要求的身体健康状况、岗位任职条件状况等方面的要求。</w:t>
      </w:r>
    </w:p>
    <w:p w14:paraId="134D87B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2.6投标人应为派至采购人的劳务人员办理合理合法的用工手续。</w:t>
      </w:r>
    </w:p>
    <w:p w14:paraId="59752200">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2.7投标人负责组织人员岗前培训（含基本礼仪培训、基本工作流程及作业标准、采购人相关制度培训、采购人相关的业务培训、采购人单位特点的基础知识等专业培训）、日常培训等。</w:t>
      </w:r>
    </w:p>
    <w:p w14:paraId="7C79E1C3">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2.8员工上岗后，投标人继续负责定期开展对人员安全素质、岗位素质的培训学习，保证员工的人员素质和业务技能水平符合岗位需求。</w:t>
      </w:r>
    </w:p>
    <w:p w14:paraId="1DBA4AF8">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2.9投标人负责管理劳务人员所有的人事、劳资、社会保险、档案管理等事宜，并建立劳务人员人事信息档案。</w:t>
      </w:r>
    </w:p>
    <w:p w14:paraId="4E7E4C0F">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2.1</w:t>
      </w:r>
      <w:r>
        <w:rPr>
          <w:rFonts w:hint="eastAsia" w:ascii="宋体" w:hAnsi="宋体" w:cs="宋体"/>
          <w:color w:val="0000FF"/>
          <w:sz w:val="24"/>
          <w:szCs w:val="24"/>
          <w:lang w:val="en-US" w:eastAsia="zh-CN"/>
        </w:rPr>
        <w:t>0</w:t>
      </w:r>
      <w:r>
        <w:rPr>
          <w:rFonts w:hint="eastAsia" w:ascii="宋体" w:hAnsi="宋体" w:eastAsia="宋体" w:cs="宋体"/>
          <w:color w:val="0000FF"/>
          <w:sz w:val="24"/>
          <w:szCs w:val="24"/>
          <w:lang w:val="en-US" w:eastAsia="zh-CN"/>
        </w:rPr>
        <w:t>若因劳务外包人员自身原因不能再胜任其本职工作的，投标人应在收到采购人书面通知后的5个工作日内提交更换方案；新人员到岗时间不超过10个工作日，特殊岗位（如技术岗、管理岗等）可延长至15个工作日。</w:t>
      </w:r>
    </w:p>
    <w:p w14:paraId="3584833C">
      <w:pPr>
        <w:spacing w:line="360" w:lineRule="auto"/>
        <w:ind w:left="0" w:firstLine="480" w:firstLineChars="200"/>
        <w:jc w:val="both"/>
        <w:rPr>
          <w:rFonts w:hint="eastAsia" w:ascii="宋体" w:hAnsi="宋体" w:eastAsia="宋体" w:cs="宋体"/>
          <w:color w:val="0000FF"/>
          <w:sz w:val="24"/>
          <w:szCs w:val="24"/>
          <w:lang w:val="en-US" w:eastAsia="zh-CN"/>
        </w:rPr>
      </w:pPr>
      <w:r>
        <w:rPr>
          <w:rFonts w:hint="eastAsia" w:ascii="宋体" w:hAnsi="宋体" w:eastAsia="宋体" w:cs="宋体"/>
          <w:color w:val="0000FF"/>
          <w:kern w:val="2"/>
          <w:sz w:val="24"/>
          <w:szCs w:val="24"/>
          <w:lang w:val="en-US" w:eastAsia="zh-CN" w:bidi="ar-SA"/>
        </w:rPr>
        <w:t>（3）</w:t>
      </w:r>
      <w:r>
        <w:rPr>
          <w:rFonts w:hint="eastAsia" w:ascii="宋体" w:hAnsi="宋体" w:eastAsia="宋体" w:cs="宋体"/>
          <w:color w:val="0000FF"/>
          <w:sz w:val="24"/>
          <w:szCs w:val="24"/>
          <w:lang w:val="en-US" w:eastAsia="zh-CN"/>
        </w:rPr>
        <w:t>拟需人员岗位情况和招聘能力</w:t>
      </w:r>
    </w:p>
    <w:p w14:paraId="6D5B28C0">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3.1采购人目前需要</w:t>
      </w:r>
      <w:r>
        <w:rPr>
          <w:rFonts w:hint="eastAsia" w:ascii="宋体" w:hAnsi="宋体" w:eastAsia="宋体" w:cs="宋体"/>
          <w:color w:val="0000FF"/>
          <w:kern w:val="2"/>
          <w:sz w:val="24"/>
          <w:szCs w:val="24"/>
          <w:lang w:val="en-US" w:eastAsia="zh-CN" w:bidi="ar-SA"/>
        </w:rPr>
        <w:t>酒店</w:t>
      </w:r>
      <w:r>
        <w:rPr>
          <w:rFonts w:hint="eastAsia" w:ascii="宋体" w:hAnsi="宋体" w:eastAsia="宋体" w:cs="宋体"/>
          <w:color w:val="0000FF"/>
          <w:sz w:val="24"/>
          <w:szCs w:val="24"/>
          <w:lang w:val="en-US" w:eastAsia="zh-CN"/>
        </w:rPr>
        <w:t>劳务外包人数暂定为</w:t>
      </w:r>
      <w:r>
        <w:rPr>
          <w:rFonts w:hint="eastAsia" w:ascii="宋体" w:hAnsi="宋体" w:eastAsia="宋体" w:cs="宋体"/>
          <w:b/>
          <w:bCs/>
          <w:color w:val="0000FF"/>
          <w:kern w:val="2"/>
          <w:sz w:val="24"/>
          <w:szCs w:val="24"/>
          <w:lang w:val="en-US" w:eastAsia="zh-CN" w:bidi="ar-SA"/>
        </w:rPr>
        <w:t>103人</w:t>
      </w:r>
      <w:r>
        <w:rPr>
          <w:rFonts w:hint="eastAsia" w:ascii="宋体" w:hAnsi="宋体" w:eastAsia="宋体" w:cs="宋体"/>
          <w:color w:val="0000FF"/>
          <w:sz w:val="24"/>
          <w:szCs w:val="24"/>
          <w:lang w:val="en-US" w:eastAsia="zh-CN"/>
        </w:rPr>
        <w:t>，具体岗位信息详见表1《岗位信息表》。投标人无需对人员工资进行报价，该表中的劳务人员工资为暂定标准。该表岗位名称、任职条件、人员数量及每月薪资采购人可根据实际情况、需求进行调整。</w:t>
      </w:r>
    </w:p>
    <w:p w14:paraId="2EE2CB1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lang w:val="en-US" w:eastAsia="zh-CN"/>
        </w:rPr>
        <w:t>3.2中标人须承诺中标后接受采购人按实调整的人员数量和劳务外包人员劳务外包报酬，做好相应工作安排和劳务报酬发放事项。投标人选定的拟聘用员工经采购人确认无误后，方可到采购人指定地点、指定岗位工作报到。</w:t>
      </w:r>
    </w:p>
    <w:p w14:paraId="2C4EDC1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（4）供应商承担本项目的其他要求</w:t>
      </w:r>
    </w:p>
    <w:p w14:paraId="6B481320">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4.1投标人根据采购人岗位实际需要，派驻至少1名项目负责人和1名项目经办进行现场管理。</w:t>
      </w:r>
    </w:p>
    <w:p w14:paraId="3B000DAF">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4.2采购人具有督促、监督投标人按有关劳动法规为派驻采购人的劳务外包人员办理</w:t>
      </w:r>
      <w:r>
        <w:rPr>
          <w:rFonts w:hint="eastAsia" w:ascii="宋体" w:hAnsi="宋体" w:eastAsia="宋体" w:cs="宋体"/>
          <w:color w:val="0000FF"/>
          <w:sz w:val="24"/>
          <w:szCs w:val="24"/>
          <w:lang w:val="en-US" w:eastAsia="zh-CN"/>
        </w:rPr>
        <w:t>合理合法的用工手续</w:t>
      </w:r>
      <w:r>
        <w:rPr>
          <w:rFonts w:hint="eastAsia" w:ascii="宋体" w:hAnsi="宋体" w:eastAsia="宋体" w:cs="宋体"/>
          <w:color w:val="0000FF"/>
          <w:kern w:val="2"/>
          <w:sz w:val="24"/>
          <w:szCs w:val="24"/>
          <w:lang w:val="en-US" w:eastAsia="zh-CN" w:bidi="ar-SA"/>
        </w:rPr>
        <w:t>及劳务报酬发放、个人所得税等权利。</w:t>
      </w:r>
    </w:p>
    <w:p w14:paraId="79B5ADB9">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4.3为保障本项目有效运作，投标人与采购人应建立有效的沟通机制，并根据运行管理情况，及时发现存在的问题，提出完善和解决方案。投标人应听取采购人意见，不断改进工作。</w:t>
      </w:r>
    </w:p>
    <w:p w14:paraId="0262F8FC">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4.4投标人需配合采购人做好专项工作保障。对于采购人上级单位组织的检查、宣传、展示等重要专项工作，投标人应根据采购人要求提供人员支持与保障。</w:t>
      </w:r>
    </w:p>
    <w:p w14:paraId="074E2A80">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4.5投标人应严格要求劳务外包人员遵守采购人各项管理规定，包括保密制度、安全制度、信息安全管理规定及采购人运行管理各项制度规定等。</w:t>
      </w:r>
    </w:p>
    <w:p w14:paraId="056E6E5B">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4.6投标人负责服务于采购人单位的所有劳务外包人员的劳动争议、劳动纠纷及其他所造成的事故责任及安全责任等的处理，</w:t>
      </w:r>
      <w:r>
        <w:rPr>
          <w:rFonts w:hint="eastAsia" w:ascii="宋体" w:hAnsi="宋体" w:cs="宋体"/>
          <w:color w:val="0000FF"/>
          <w:kern w:val="2"/>
          <w:sz w:val="24"/>
          <w:szCs w:val="24"/>
          <w:lang w:val="en-US" w:eastAsia="zh-CN" w:bidi="ar-SA"/>
        </w:rPr>
        <w:t>当</w:t>
      </w:r>
      <w:r>
        <w:rPr>
          <w:rFonts w:hint="eastAsia" w:ascii="宋体" w:hAnsi="宋体" w:eastAsia="宋体" w:cs="宋体"/>
          <w:color w:val="0000FF"/>
          <w:kern w:val="2"/>
          <w:sz w:val="24"/>
          <w:szCs w:val="24"/>
          <w:lang w:val="en-US" w:eastAsia="zh-CN" w:bidi="ar-SA"/>
        </w:rPr>
        <w:t>劳务外包人员发生工伤事故时，需负责其工伤的调查申报、办理理赔等工作。依国家有关规定负责做好工伤事故的指标上报工作，并承担相关的行政责任。采购人与劳务外包人员不存在劳动关系。</w:t>
      </w:r>
    </w:p>
    <w:p w14:paraId="789D0FDA">
      <w:pPr>
        <w:spacing w:line="360" w:lineRule="auto"/>
        <w:ind w:firstLine="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4.7采购人有权根据岗位需求对劳务外包人员进行考核、选择。采购人每月对于在岗的劳务外包人员进行考核，对考核不合格的人员，采购人有权要求在7个工作日内进行更换。</w:t>
      </w:r>
    </w:p>
    <w:p w14:paraId="1A1FC79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4.8在合同期内，如遇国家法律法规及政策的变动或因不可抗力的原因或因政府建设规划等需要须提前终止本合同的，投标人须无条件接受并不得因此提出索赔。采购人提前一个月告知，投标人应无条件终止本合同。采购人将退还履约保证金，合同终止。</w:t>
      </w:r>
    </w:p>
    <w:p w14:paraId="615541F0">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b/>
          <w:bCs/>
          <w:color w:val="0000FF"/>
          <w:kern w:val="2"/>
          <w:sz w:val="24"/>
          <w:szCs w:val="24"/>
          <w:u w:val="none"/>
          <w:lang w:val="en-US" w:eastAsia="zh-CN" w:bidi="ar-SA"/>
        </w:rPr>
      </w:pPr>
      <w:r>
        <w:rPr>
          <w:rFonts w:hint="eastAsia"/>
          <w:lang w:val="en-US" w:eastAsia="zh-CN"/>
        </w:rPr>
        <w:t xml:space="preserve"> 5</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b/>
          <w:bCs/>
          <w:color w:val="0000FF"/>
          <w:kern w:val="2"/>
          <w:sz w:val="24"/>
          <w:szCs w:val="24"/>
          <w:u w:val="none"/>
          <w:lang w:val="en-US" w:eastAsia="zh-CN" w:bidi="ar-SA"/>
        </w:rPr>
        <w:t>按月支付。采购人于次月10日前确认上一个月的代发工资总数，按劳务外包人员劳务报酬总数为基数×（1+中标服务费率）-当月违约罚款数（若有）结算。</w:t>
      </w:r>
    </w:p>
    <w:p w14:paraId="65409FC3">
      <w:pPr>
        <w:keepNext/>
        <w:keepLines/>
        <w:widowControl w:val="0"/>
        <w:numPr>
          <w:ilvl w:val="0"/>
          <w:numId w:val="0"/>
        </w:numPr>
        <w:spacing w:before="0" w:after="0" w:line="360" w:lineRule="auto"/>
        <w:ind w:left="0" w:firstLine="482" w:firstLineChars="200"/>
        <w:jc w:val="both"/>
        <w:outlineLvl w:val="2"/>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bCs/>
          <w:color w:val="000000"/>
          <w:kern w:val="2"/>
          <w:sz w:val="24"/>
          <w:szCs w:val="24"/>
          <w:u w:val="none"/>
          <w:lang w:val="en-US" w:eastAsia="zh-CN" w:bidi="ar-SA"/>
        </w:rPr>
        <w:t>6.</w:t>
      </w:r>
      <w:r>
        <w:rPr>
          <w:rFonts w:hint="eastAsia" w:ascii="宋体" w:hAnsi="宋体" w:eastAsia="宋体" w:cs="宋体"/>
          <w:b/>
          <w:bCs/>
          <w:color w:val="auto"/>
          <w:kern w:val="2"/>
          <w:sz w:val="24"/>
          <w:szCs w:val="24"/>
          <w:lang w:val="en-US" w:eastAsia="zh-CN" w:bidi="ar-SA"/>
        </w:rPr>
        <w:t>服务期：</w:t>
      </w:r>
      <w:r>
        <w:rPr>
          <w:rFonts w:hint="eastAsia" w:ascii="宋体" w:hAnsi="宋体" w:eastAsia="宋体" w:cs="宋体"/>
          <w:b w:val="0"/>
          <w:bCs w:val="0"/>
          <w:color w:val="0000FF"/>
          <w:kern w:val="2"/>
          <w:sz w:val="24"/>
          <w:szCs w:val="24"/>
          <w:lang w:val="en-US" w:eastAsia="zh-CN" w:bidi="ar-SA"/>
        </w:rPr>
        <w:t>合同生效之日起12个月。</w:t>
      </w:r>
    </w:p>
    <w:p w14:paraId="12B1AB61">
      <w:pPr>
        <w:pStyle w:val="8"/>
        <w:spacing w:line="360" w:lineRule="auto"/>
        <w:ind w:firstLine="482" w:firstLineChars="200"/>
        <w:jc w:val="left"/>
        <w:rPr>
          <w:rFonts w:hint="default" w:ascii="宋体" w:hAnsi="宋体" w:cs="宋体"/>
          <w:b/>
          <w:bCs/>
          <w:color w:val="FF0000"/>
          <w:kern w:val="2"/>
          <w:sz w:val="24"/>
          <w:szCs w:val="24"/>
          <w:lang w:val="en-US" w:eastAsia="zh-CN" w:bidi="ar-SA"/>
        </w:rPr>
      </w:pPr>
      <w:r>
        <w:rPr>
          <w:rFonts w:hint="eastAsia" w:ascii="宋体" w:hAnsi="宋体" w:cs="宋体"/>
          <w:b/>
          <w:bCs/>
          <w:color w:val="auto"/>
          <w:kern w:val="2"/>
          <w:sz w:val="24"/>
          <w:szCs w:val="24"/>
          <w:lang w:val="en-US" w:eastAsia="zh-CN" w:bidi="ar-SA"/>
        </w:rPr>
        <w:t>7.履约保证金：</w:t>
      </w:r>
      <w:r>
        <w:rPr>
          <w:rFonts w:hint="eastAsia" w:ascii="宋体" w:hAnsi="宋体" w:eastAsia="宋体" w:cs="宋体"/>
          <w:b w:val="0"/>
          <w:bCs w:val="0"/>
          <w:color w:val="0000FF"/>
          <w:kern w:val="2"/>
          <w:sz w:val="24"/>
          <w:szCs w:val="24"/>
          <w:u w:val="none"/>
          <w:lang w:val="en-US" w:eastAsia="zh-CN" w:bidi="ar-SA"/>
        </w:rPr>
        <w:t>人民币50000元；提交时间：中标人在合同签订前；退款时间：合同履约结束</w:t>
      </w:r>
      <w:r>
        <w:rPr>
          <w:rFonts w:hint="eastAsia" w:ascii="宋体" w:hAnsi="宋体" w:cs="宋体"/>
          <w:b w:val="0"/>
          <w:bCs w:val="0"/>
          <w:color w:val="0000FF"/>
          <w:kern w:val="2"/>
          <w:sz w:val="24"/>
          <w:szCs w:val="24"/>
          <w:u w:val="none"/>
          <w:lang w:val="en-US" w:eastAsia="zh-CN" w:bidi="ar-SA"/>
        </w:rPr>
        <w:t>无息退还</w:t>
      </w:r>
      <w:r>
        <w:rPr>
          <w:rFonts w:hint="eastAsia" w:ascii="宋体" w:hAnsi="宋体" w:eastAsia="宋体" w:cs="宋体"/>
          <w:b w:val="0"/>
          <w:bCs w:val="0"/>
          <w:color w:val="0000FF"/>
          <w:kern w:val="2"/>
          <w:sz w:val="24"/>
          <w:szCs w:val="24"/>
          <w:u w:val="none"/>
          <w:lang w:val="en-US" w:eastAsia="zh-CN" w:bidi="ar-SA"/>
        </w:rPr>
        <w:t>；缴交方式：银行转账或银行保函。</w:t>
      </w:r>
    </w:p>
    <w:p w14:paraId="363FA647">
      <w:pPr>
        <w:pStyle w:val="8"/>
        <w:spacing w:line="360" w:lineRule="auto"/>
        <w:ind w:firstLine="482" w:firstLineChars="200"/>
        <w:jc w:val="left"/>
        <w:rPr>
          <w:rFonts w:hint="eastAsia" w:ascii="宋体" w:hAnsi="宋体" w:cs="宋体"/>
          <w:b w:val="0"/>
          <w:bCs w:val="0"/>
          <w:color w:val="0000FF"/>
          <w:kern w:val="2"/>
          <w:sz w:val="24"/>
          <w:szCs w:val="24"/>
          <w:u w:val="none"/>
          <w:lang w:val="en-US" w:eastAsia="zh-CN" w:bidi="ar-SA"/>
        </w:rPr>
      </w:pPr>
      <w:r>
        <w:rPr>
          <w:rFonts w:hint="eastAsia" w:ascii="宋体" w:hAnsi="宋体" w:cs="宋体"/>
          <w:b/>
          <w:bCs/>
          <w:color w:val="auto"/>
          <w:kern w:val="2"/>
          <w:sz w:val="24"/>
          <w:szCs w:val="24"/>
          <w:lang w:val="en-US" w:eastAsia="zh-CN" w:bidi="ar-SA"/>
        </w:rPr>
        <w:t>8.社保区域要求：</w:t>
      </w:r>
      <w:r>
        <w:rPr>
          <w:rFonts w:hint="eastAsia" w:ascii="宋体" w:hAnsi="宋体" w:cs="宋体"/>
          <w:b w:val="0"/>
          <w:bCs w:val="0"/>
          <w:color w:val="0000FF"/>
          <w:kern w:val="2"/>
          <w:sz w:val="24"/>
          <w:szCs w:val="24"/>
          <w:u w:val="none"/>
          <w:lang w:val="en-US" w:eastAsia="zh-CN" w:bidi="ar-SA"/>
        </w:rPr>
        <w:t>本项目要求所有劳务人员社保应在龙岩市行政区域内缴纳并要求投标人应在龙岩市范围内具有经营场所。</w:t>
      </w:r>
    </w:p>
    <w:p w14:paraId="501B7A6B">
      <w:pPr>
        <w:pStyle w:val="8"/>
        <w:spacing w:line="360" w:lineRule="auto"/>
        <w:ind w:firstLine="482" w:firstLineChars="200"/>
        <w:jc w:val="left"/>
        <w:rPr>
          <w:rFonts w:ascii="宋体" w:hAnsi="宋体" w:eastAsia="宋体" w:cs="宋体"/>
          <w:b/>
          <w:bCs/>
          <w:color w:val="auto"/>
          <w:kern w:val="2"/>
          <w:sz w:val="24"/>
          <w:szCs w:val="24"/>
          <w:lang w:eastAsia="zh-CN" w:bidi="ar-SA"/>
        </w:rPr>
      </w:pPr>
      <w:r>
        <w:rPr>
          <w:rFonts w:hint="eastAsia" w:ascii="宋体" w:hAnsi="宋体" w:cs="宋体"/>
          <w:b/>
          <w:bCs/>
          <w:color w:val="auto"/>
          <w:kern w:val="2"/>
          <w:sz w:val="24"/>
          <w:szCs w:val="24"/>
          <w:lang w:val="en-US" w:eastAsia="zh-CN" w:bidi="ar-SA"/>
        </w:rPr>
        <w:t>9</w:t>
      </w:r>
      <w:r>
        <w:rPr>
          <w:rFonts w:hint="eastAsia" w:ascii="宋体" w:hAnsi="宋体" w:eastAsia="宋体" w:cs="宋体"/>
          <w:b/>
          <w:bCs/>
          <w:color w:val="auto"/>
          <w:kern w:val="2"/>
          <w:sz w:val="24"/>
          <w:szCs w:val="24"/>
          <w:lang w:val="en-US" w:eastAsia="zh-CN" w:bidi="ar-SA"/>
        </w:rPr>
        <w:t>.</w:t>
      </w:r>
      <w:r>
        <w:rPr>
          <w:rFonts w:ascii="宋体" w:hAnsi="宋体" w:eastAsia="宋体" w:cs="宋体"/>
          <w:b/>
          <w:bCs/>
          <w:color w:val="auto"/>
          <w:kern w:val="2"/>
          <w:sz w:val="24"/>
          <w:szCs w:val="24"/>
          <w:lang w:eastAsia="zh-CN" w:bidi="ar-SA"/>
        </w:rPr>
        <w:t>违约责任要求</w:t>
      </w:r>
    </w:p>
    <w:p w14:paraId="5EC2D9E9">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cs="宋体"/>
          <w:color w:val="0000FF"/>
          <w:sz w:val="24"/>
          <w:szCs w:val="24"/>
          <w:u w:val="none"/>
          <w:lang w:val="en-US" w:eastAsia="zh-CN"/>
        </w:rPr>
        <w:t>9</w:t>
      </w:r>
      <w:r>
        <w:rPr>
          <w:rFonts w:hint="eastAsia" w:ascii="宋体" w:hAnsi="宋体" w:eastAsia="宋体" w:cs="宋体"/>
          <w:color w:val="0000FF"/>
          <w:kern w:val="2"/>
          <w:szCs w:val="24"/>
          <w:u w:val="none"/>
          <w:lang w:bidi="ar-SA"/>
        </w:rPr>
        <w:t>.</w:t>
      </w:r>
      <w:r>
        <w:rPr>
          <w:rFonts w:hint="eastAsia" w:ascii="宋体" w:hAnsi="宋体" w:eastAsia="宋体" w:cs="宋体"/>
          <w:color w:val="0000FF"/>
          <w:kern w:val="2"/>
          <w:sz w:val="24"/>
          <w:szCs w:val="24"/>
          <w:u w:val="none"/>
          <w:lang w:eastAsia="zh-CN" w:bidi="ar-SA"/>
        </w:rPr>
        <w:t>1因</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原因造成采购合同无法按时签订的，视为</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违约，对</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造成的损失的，</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还需另行支付相应的赔偿。</w:t>
      </w:r>
    </w:p>
    <w:p w14:paraId="79BB36DF">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val="en-US" w:eastAsia="zh-CN" w:bidi="ar-SA"/>
        </w:rPr>
      </w:pPr>
      <w:r>
        <w:rPr>
          <w:rFonts w:hint="eastAsia" w:ascii="宋体" w:hAnsi="宋体" w:eastAsia="宋体" w:cs="宋体"/>
          <w:color w:val="0000FF"/>
          <w:kern w:val="2"/>
          <w:sz w:val="24"/>
          <w:szCs w:val="24"/>
          <w:u w:val="none"/>
          <w:lang w:val="en-US" w:eastAsia="zh-CN" w:bidi="ar-SA"/>
        </w:rPr>
        <w:t>9.2合同期内，中标人应在收到采购方人员薪资后五个工作日内及时完成工资发放，否则按逾期1000元/天支付违约金。</w:t>
      </w:r>
    </w:p>
    <w:p w14:paraId="6A7486D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9.3中标人</w:t>
      </w:r>
      <w:r>
        <w:rPr>
          <w:rFonts w:hint="eastAsia" w:ascii="宋体" w:hAnsi="宋体" w:eastAsia="宋体" w:cs="宋体"/>
          <w:color w:val="0000FF"/>
          <w:kern w:val="2"/>
          <w:sz w:val="24"/>
          <w:szCs w:val="24"/>
          <w:u w:val="none"/>
          <w:lang w:eastAsia="zh-CN" w:bidi="ar-SA"/>
        </w:rPr>
        <w:t>及</w:t>
      </w:r>
      <w:r>
        <w:rPr>
          <w:rFonts w:hint="eastAsia" w:ascii="宋体" w:hAnsi="宋体" w:eastAsia="宋体" w:cs="宋体"/>
          <w:color w:val="0000FF"/>
          <w:kern w:val="2"/>
          <w:sz w:val="24"/>
          <w:szCs w:val="24"/>
          <w:u w:val="none"/>
          <w:lang w:val="en-US" w:eastAsia="zh-CN" w:bidi="ar-SA"/>
        </w:rPr>
        <w:t>派遣劳务</w:t>
      </w:r>
      <w:r>
        <w:rPr>
          <w:rFonts w:hint="eastAsia" w:ascii="宋体" w:hAnsi="宋体" w:eastAsia="宋体" w:cs="宋体"/>
          <w:color w:val="0000FF"/>
          <w:kern w:val="2"/>
          <w:sz w:val="24"/>
          <w:szCs w:val="24"/>
          <w:u w:val="none"/>
          <w:lang w:eastAsia="zh-CN" w:bidi="ar-SA"/>
        </w:rPr>
        <w:t>人员违反本合同约定，经</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通知后未整改到位后，</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有权拒绝支付应付未付款项直至</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整改到位。</w:t>
      </w:r>
    </w:p>
    <w:p w14:paraId="33C316B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9.4</w:t>
      </w:r>
      <w:r>
        <w:rPr>
          <w:rFonts w:hint="eastAsia" w:ascii="宋体" w:hAnsi="宋体" w:eastAsia="宋体" w:cs="宋体"/>
          <w:color w:val="0000FF"/>
          <w:kern w:val="2"/>
          <w:sz w:val="24"/>
          <w:szCs w:val="24"/>
          <w:u w:val="none"/>
          <w:lang w:eastAsia="zh-CN" w:bidi="ar-SA"/>
        </w:rPr>
        <w:t>在明确违约责任后，</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应在接到书面通知书起七天内支付违约金、赔偿金等。</w:t>
      </w:r>
    </w:p>
    <w:p w14:paraId="061C6FC9">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9.5采购人</w:t>
      </w:r>
      <w:r>
        <w:rPr>
          <w:rFonts w:hint="eastAsia" w:ascii="宋体" w:hAnsi="宋体" w:eastAsia="宋体" w:cs="宋体"/>
          <w:color w:val="0000FF"/>
          <w:kern w:val="2"/>
          <w:sz w:val="24"/>
          <w:szCs w:val="24"/>
          <w:u w:val="none"/>
          <w:lang w:eastAsia="zh-CN" w:bidi="ar-SA"/>
        </w:rPr>
        <w:t>将根据服务要求不定期进行检查，对于检查中存在的问题下发整改通知书，</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需要在在通知书规定时间内完成整改。若</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没有在规定时间内完成整改或是整改不到位累计次数达到5次，</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有权终止合同。</w:t>
      </w:r>
    </w:p>
    <w:p w14:paraId="077DAF25">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9.6</w:t>
      </w:r>
      <w:r>
        <w:rPr>
          <w:rFonts w:hint="eastAsia" w:ascii="宋体" w:hAnsi="宋体" w:eastAsia="宋体" w:cs="宋体"/>
          <w:color w:val="0000FF"/>
          <w:kern w:val="2"/>
          <w:sz w:val="24"/>
          <w:szCs w:val="24"/>
          <w:u w:val="none"/>
          <w:lang w:eastAsia="zh-CN" w:bidi="ar-SA"/>
        </w:rPr>
        <w:t>本项目不允许</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以任何名义和理由在中标后将中标项目的主体、非主体、关键性工作、非关键性工作进行转包、分包。在履行合同过程中如有发现，</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有权单方终止合同，并没收履约保证金。视为</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违约对</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造成的损失的，需另行支付相应的赔偿，并追究相关法律责任。</w:t>
      </w:r>
    </w:p>
    <w:p w14:paraId="30B2DC52">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9.7合同</w:t>
      </w:r>
      <w:r>
        <w:rPr>
          <w:rFonts w:hint="eastAsia" w:ascii="宋体" w:hAnsi="宋体" w:eastAsia="宋体" w:cs="宋体"/>
          <w:color w:val="0000FF"/>
          <w:kern w:val="2"/>
          <w:sz w:val="24"/>
          <w:szCs w:val="24"/>
          <w:u w:val="none"/>
          <w:lang w:eastAsia="zh-CN" w:bidi="ar-SA"/>
        </w:rPr>
        <w:t>双方任何一方不得单方解除本协议，如一方需要解除，应提前60日书面通知对方协商解除，满60日对方未予答复视为同意。未经对方同意而擅自解除本协议的视为违约，须按合同总价款的20%向对方支付违约金，造成对方的经济损失包括直接损失与间接损失，以及守约方为实现债权所产生的费用（含诉讼费、律师费、差旅费等）还应予以赔偿。</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47E32611">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cyan"/>
        </w:rPr>
      </w:pPr>
      <w:r>
        <w:rPr>
          <w:rFonts w:hint="eastAsia" w:asciiTheme="minorEastAsia" w:hAnsiTheme="minorEastAsia" w:eastAsiaTheme="minorEastAsia" w:cstheme="minorEastAsia"/>
          <w:color w:val="auto"/>
          <w:sz w:val="24"/>
          <w:szCs w:val="24"/>
        </w:rPr>
        <w:t>2、竞价者必须具有履行合同所必需的能力，</w:t>
      </w:r>
      <w:r>
        <w:rPr>
          <w:rFonts w:hint="eastAsia" w:asciiTheme="minorEastAsia" w:hAnsiTheme="minorEastAsia" w:eastAsiaTheme="minorEastAsia" w:cstheme="minorEastAsia"/>
          <w:b/>
          <w:bCs/>
          <w:color w:val="auto"/>
          <w:sz w:val="24"/>
          <w:szCs w:val="24"/>
        </w:rPr>
        <w:t>须提供有效的人力资源服务许可证</w:t>
      </w:r>
      <w:r>
        <w:rPr>
          <w:rFonts w:hint="eastAsia" w:asciiTheme="minorEastAsia" w:hAnsiTheme="minorEastAsia" w:eastAsiaTheme="minorEastAsia" w:cstheme="minorEastAsia"/>
          <w:color w:val="auto"/>
          <w:sz w:val="24"/>
          <w:szCs w:val="24"/>
          <w:lang w:val="en-US" w:eastAsia="zh-CN"/>
        </w:rPr>
        <w:t>。</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default" w:asciiTheme="minorEastAsia" w:hAnsiTheme="minorEastAsia" w:eastAsiaTheme="minorEastAsia" w:cstheme="minorEastAsia"/>
          <w:color w:val="0000FF"/>
          <w:kern w:val="2"/>
          <w:sz w:val="24"/>
          <w:szCs w:val="24"/>
          <w:lang w:val="en-US" w:eastAsia="zh-CN" w:bidi="ar-SA"/>
        </w:rPr>
        <w:t>2025年3月1</w:t>
      </w:r>
      <w:r>
        <w:rPr>
          <w:rFonts w:hint="eastAsia" w:asciiTheme="minorEastAsia" w:hAnsiTheme="minorEastAsia" w:eastAsiaTheme="minorEastAsia" w:cstheme="minorEastAsia"/>
          <w:color w:val="0000FF"/>
          <w:kern w:val="2"/>
          <w:sz w:val="24"/>
          <w:szCs w:val="24"/>
          <w:lang w:val="en-US" w:eastAsia="zh-CN" w:bidi="ar-SA"/>
        </w:rPr>
        <w:t>2</w:t>
      </w:r>
      <w:r>
        <w:rPr>
          <w:rFonts w:hint="default" w:asciiTheme="minorEastAsia" w:hAnsiTheme="minorEastAsia" w:eastAsiaTheme="minorEastAsia" w:cstheme="minorEastAsia"/>
          <w:color w:val="0000FF"/>
          <w:kern w:val="2"/>
          <w:sz w:val="24"/>
          <w:szCs w:val="24"/>
          <w:lang w:val="en-US" w:eastAsia="zh-CN" w:bidi="ar-SA"/>
        </w:rPr>
        <w:t>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060AEF5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）有效的人力资源服务许可证</w:t>
      </w:r>
      <w:r>
        <w:rPr>
          <w:rFonts w:hint="eastAsia" w:asciiTheme="minorEastAsia" w:hAnsiTheme="minorEastAsia" w:eastAsiaTheme="minorEastAsia" w:cstheme="minorEastAsia"/>
          <w:color w:val="auto"/>
          <w:kern w:val="2"/>
          <w:sz w:val="24"/>
          <w:szCs w:val="24"/>
          <w:shd w:val="clear"/>
          <w:lang w:val="en-US" w:eastAsia="zh-CN"/>
        </w:rPr>
        <w:t>；</w:t>
      </w:r>
    </w:p>
    <w:p w14:paraId="5DB3B13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lang w:val="en-US" w:eastAsia="zh-CN"/>
        </w:rPr>
        <w:t>龙岩市行政区域内营业场所照片（须体现公司全称）；</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lang w:val="en-US" w:eastAsia="zh-CN"/>
        </w:rPr>
        <w:t>（4）</w:t>
      </w:r>
      <w:r>
        <w:rPr>
          <w:rFonts w:hint="eastAsia" w:asciiTheme="minorEastAsia" w:hAnsiTheme="minorEastAsia" w:eastAsiaTheme="minorEastAsia" w:cstheme="minorEastAsia"/>
          <w:color w:val="auto"/>
          <w:kern w:val="2"/>
          <w:sz w:val="24"/>
          <w:szCs w:val="24"/>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rPr>
        <w:t>缴纳保证金的凭证。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具体格式详见附件。</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服务外包管理费率</w:t>
      </w:r>
      <w:r>
        <w:rPr>
          <w:rFonts w:hint="eastAsia" w:asciiTheme="minorEastAsia" w:hAnsiTheme="minorEastAsia" w:eastAsiaTheme="minorEastAsia" w:cstheme="minorEastAsia"/>
          <w:b/>
          <w:bCs/>
          <w:color w:val="auto"/>
          <w:kern w:val="2"/>
          <w:sz w:val="24"/>
          <w:szCs w:val="24"/>
          <w:highlight w:val="none"/>
          <w:shd w:val="clear"/>
        </w:rPr>
        <w:t>进行报价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精确到小数点后两位</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，竞价系统设置的价格10</w:t>
      </w:r>
      <w:r>
        <w:rPr>
          <w:rFonts w:hint="eastAsia" w:asciiTheme="minorEastAsia" w:hAnsiTheme="minorEastAsia" w:eastAsiaTheme="minorEastAsia" w:cstheme="minorEastAsia"/>
          <w:b/>
          <w:bCs/>
          <w:color w:val="auto"/>
          <w:kern w:val="2"/>
          <w:sz w:val="24"/>
          <w:szCs w:val="24"/>
          <w:highlight w:val="none"/>
          <w:shd w:val="clear"/>
          <w:lang w:val="en-US" w:eastAsia="zh-CN"/>
        </w:rPr>
        <w:t>%</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服务外包管理费率最高限价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10%</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auto"/>
          <w:kern w:val="2"/>
          <w:sz w:val="24"/>
          <w:szCs w:val="24"/>
          <w:highlight w:val="none"/>
          <w:shd w:val="clear"/>
          <w:lang w:val="en-US" w:eastAsia="zh-CN"/>
        </w:rPr>
        <w:t>10%</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lang w:val="en-US" w:eastAsia="zh-CN"/>
        </w:rPr>
        <w:t>交易</w:t>
      </w:r>
      <w:r>
        <w:rPr>
          <w:rFonts w:hint="eastAsia" w:asciiTheme="minorEastAsia" w:hAnsiTheme="minorEastAsia" w:eastAsiaTheme="minorEastAsia" w:cstheme="minorEastAsia"/>
          <w:b/>
          <w:bCs/>
          <w:color w:val="auto"/>
          <w:sz w:val="24"/>
          <w:szCs w:val="24"/>
        </w:rPr>
        <w:t>服务费按</w:t>
      </w:r>
      <w:r>
        <w:rPr>
          <w:rFonts w:hint="eastAsia" w:asciiTheme="minorEastAsia" w:hAnsiTheme="minorEastAsia" w:eastAsiaTheme="minorEastAsia" w:cstheme="minorEastAsia"/>
          <w:b/>
          <w:bCs/>
          <w:color w:val="auto"/>
          <w:sz w:val="24"/>
          <w:szCs w:val="24"/>
          <w:lang w:val="en-US" w:eastAsia="zh-CN"/>
        </w:rPr>
        <w:t>[本项目拟发月工资额398700</w:t>
      </w:r>
      <w:r>
        <w:rPr>
          <w:rFonts w:hint="default" w:ascii="Arial" w:hAnsi="Arial" w:cs="Arial" w:eastAsiaTheme="minorEastAsia"/>
          <w:b/>
          <w:bCs/>
          <w:color w:val="auto"/>
          <w:sz w:val="24"/>
          <w:szCs w:val="24"/>
          <w:lang w:val="en-US" w:eastAsia="zh-CN"/>
        </w:rPr>
        <w:t>×</w:t>
      </w:r>
      <w:r>
        <w:rPr>
          <w:rFonts w:hint="eastAsia" w:ascii="Arial" w:hAnsi="Arial" w:cs="Arial" w:eastAsiaTheme="minorEastAsia"/>
          <w:b/>
          <w:bCs/>
          <w:color w:val="auto"/>
          <w:sz w:val="24"/>
          <w:szCs w:val="24"/>
          <w:lang w:val="en-US" w:eastAsia="zh-CN"/>
        </w:rPr>
        <w:t>12个月</w:t>
      </w:r>
      <w:r>
        <w:rPr>
          <w:rFonts w:hint="default" w:ascii="Arial" w:hAnsi="Arial" w:cs="Arial" w:eastAsia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中标管理费率]为基数</w:t>
      </w:r>
      <w:r>
        <w:rPr>
          <w:rFonts w:hint="default" w:ascii="Arial" w:hAnsi="Arial" w:cs="Arial" w:eastAsiaTheme="minorEastAsia"/>
          <w:b/>
          <w:bCs/>
          <w:color w:val="auto"/>
          <w:sz w:val="24"/>
          <w:szCs w:val="24"/>
          <w:lang w:val="en-US" w:eastAsia="zh-CN"/>
        </w:rPr>
        <w:t>×</w:t>
      </w:r>
      <w:r>
        <w:rPr>
          <w:rFonts w:hint="eastAsia" w:ascii="Arial" w:hAnsi="Arial" w:cs="Arial" w:eastAsiaTheme="minorEastAsia"/>
          <w:b/>
          <w:bCs/>
          <w:color w:val="auto"/>
          <w:sz w:val="24"/>
          <w:szCs w:val="24"/>
          <w:lang w:val="en-US" w:eastAsia="zh-CN"/>
        </w:rPr>
        <w:t>1.5%</w:t>
      </w:r>
      <w:r>
        <w:rPr>
          <w:rFonts w:hint="eastAsia" w:asciiTheme="minorEastAsia" w:hAnsiTheme="minorEastAsia" w:eastAsiaTheme="minorEastAsia" w:cstheme="minorEastAsia"/>
          <w:b/>
          <w:bCs/>
          <w:color w:val="auto"/>
          <w:sz w:val="24"/>
          <w:szCs w:val="24"/>
        </w:rPr>
        <w:t>向</w:t>
      </w:r>
      <w:r>
        <w:rPr>
          <w:rFonts w:hint="eastAsia" w:asciiTheme="minorEastAsia" w:hAnsiTheme="minorEastAsia" w:eastAsiaTheme="minorEastAsia" w:cstheme="minorEastAsia"/>
          <w:b/>
          <w:bCs/>
          <w:color w:val="auto"/>
          <w:sz w:val="24"/>
          <w:szCs w:val="24"/>
          <w:lang w:val="en-US" w:eastAsia="zh-CN"/>
        </w:rPr>
        <w:t>采购人</w:t>
      </w:r>
      <w:r>
        <w:rPr>
          <w:rFonts w:hint="eastAsia" w:asciiTheme="minorEastAsia" w:hAnsiTheme="minorEastAsia" w:eastAsiaTheme="minorEastAsia" w:cstheme="minorEastAsia"/>
          <w:b/>
          <w:bCs/>
          <w:color w:val="auto"/>
          <w:sz w:val="24"/>
          <w:szCs w:val="24"/>
        </w:rPr>
        <w:t>收取</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不足3000元的，按3000元包干计取</w:t>
      </w:r>
      <w:r>
        <w:rPr>
          <w:rFonts w:hint="eastAsia" w:asciiTheme="minorEastAsia" w:hAnsiTheme="minorEastAsia" w:eastAsiaTheme="minorEastAsia" w:cstheme="minorEastAsia"/>
          <w:color w:val="auto"/>
          <w:sz w:val="24"/>
          <w:szCs w:val="24"/>
        </w:rPr>
        <w:t>。</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7F129DA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竞价结果通知书》，本公司按违约处理，其竞价保证金由本公司转入委托方账户，同时《竞价结果通知书》自动失效，并视情对竞价标的再次竞价或处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73CB940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0F780CCB">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2025年3月7日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AD"/>
    <w:rsid w:val="00C1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2025-03-07T03:32:00Z</dcterms:created>
  <dc:creator>土豆排骨的滋味</dc:creator>
  <cp:lastModifiedBy>土豆排骨的滋味</cp:lastModifiedBy>
  <dcterms:modified xsi:type="dcterms:W3CDTF">2025-03-07T03:41:39Z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D9F853435B284507A2EC528EF3FAD77F_11</vt:lpwstr>
  </property>
  <property fmtid="{D5CDD505-2E9C-101B-9397-08002B2CF9AE}" pid="4" name="KSOTemplateDocerSaveRecord">
    <vt:lpwstr>eyJoZGlkIjoiOGM1MWM1MGQ5NzM2ZmQyZjM0M2FkMTA1ZTQzZTljNTAiLCJ1c2VySWQiOiIxMTA2MzUwMTgxIn0=</vt:lpwstr>
  </property>
</Properties>
</file>