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F11AE">
      <w:pPr>
        <w:rPr>
          <w:rFonts w:hint="eastAsia" w:asciiTheme="minorEastAsia" w:hAnsiTheme="minorEastAsia" w:eastAsiaTheme="minorEastAsia" w:cstheme="minorEastAsia"/>
          <w:b/>
          <w:bCs/>
          <w:color w:val="auto"/>
          <w:kern w:val="2"/>
          <w:sz w:val="32"/>
          <w:szCs w:val="32"/>
          <w:highlight w:val="none"/>
          <w:shd w:val="clear"/>
        </w:rPr>
      </w:pPr>
    </w:p>
    <w:p w14:paraId="4FE017A4">
      <w:pPr>
        <w:widowControl/>
        <w:shd w:val="clear"/>
        <w:snapToGrid/>
        <w:spacing w:before="0" w:line="520" w:lineRule="exact"/>
        <w:ind w:left="0" w:firstLine="643" w:firstLineChars="20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kern w:val="2"/>
          <w:sz w:val="32"/>
          <w:szCs w:val="32"/>
          <w:highlight w:val="none"/>
          <w:shd w:val="clear"/>
        </w:rPr>
        <w:t>网络竞价须知</w:t>
      </w:r>
    </w:p>
    <w:p w14:paraId="4EF4CA1C">
      <w:pPr>
        <w:widowControl/>
        <w:shd w:val="clear"/>
        <w:snapToGrid/>
        <w:spacing w:before="0" w:line="520" w:lineRule="exact"/>
        <w:ind w:left="0" w:firstLine="560" w:firstLineChars="20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val="0"/>
          <w:bCs w:val="0"/>
          <w:color w:val="auto"/>
          <w:kern w:val="2"/>
          <w:sz w:val="28"/>
          <w:szCs w:val="28"/>
          <w:highlight w:val="none"/>
          <w:shd w:val="clear"/>
        </w:rPr>
        <w:t>（项目编号:</w:t>
      </w:r>
      <w:r>
        <w:rPr>
          <w:rFonts w:hint="eastAsia" w:asciiTheme="minorEastAsia" w:hAnsiTheme="minorEastAsia" w:eastAsiaTheme="minorEastAsia" w:cstheme="minorEastAsia"/>
          <w:b w:val="0"/>
          <w:bCs w:val="0"/>
          <w:color w:val="0000FF"/>
          <w:kern w:val="2"/>
          <w:sz w:val="28"/>
          <w:szCs w:val="28"/>
          <w:highlight w:val="none"/>
          <w:shd w:val="clear"/>
          <w:lang w:eastAsia="zh-CN"/>
        </w:rPr>
        <w:t>GKJD20250314</w:t>
      </w:r>
      <w:r>
        <w:rPr>
          <w:rFonts w:hint="eastAsia" w:asciiTheme="minorEastAsia" w:hAnsiTheme="minorEastAsia" w:eastAsiaTheme="minorEastAsia" w:cstheme="minorEastAsia"/>
          <w:b w:val="0"/>
          <w:bCs w:val="0"/>
          <w:color w:val="auto"/>
          <w:kern w:val="2"/>
          <w:sz w:val="28"/>
          <w:szCs w:val="28"/>
          <w:highlight w:val="none"/>
          <w:shd w:val="clear"/>
        </w:rPr>
        <w:t>）</w:t>
      </w:r>
    </w:p>
    <w:p w14:paraId="05C37D9B">
      <w:pPr>
        <w:widowControl/>
        <w:shd w:val="clear"/>
        <w:snapToGrid/>
        <w:spacing w:before="0" w:line="52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shd w:val="clear"/>
        </w:rPr>
        <w:t>连城县国有资产产权交易服务有限公司</w:t>
      </w:r>
      <w:r>
        <w:rPr>
          <w:rFonts w:hint="eastAsia" w:asciiTheme="minorEastAsia" w:hAnsiTheme="minorEastAsia" w:eastAsiaTheme="minorEastAsia" w:cstheme="minorEastAsia"/>
          <w:color w:val="auto"/>
          <w:kern w:val="2"/>
          <w:sz w:val="28"/>
          <w:szCs w:val="28"/>
          <w:highlight w:val="none"/>
          <w:shd w:val="clear"/>
        </w:rPr>
        <w:t>（以下简称本公司）遵循“公开、公平、公正、诚实信用”的原则，依照国家法律、法规、政策为本次竞价活动提供服务。现将有关竞价事项告知如下：</w:t>
      </w:r>
    </w:p>
    <w:p w14:paraId="2577EBAD">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一、公开竞价、报名时间、地点</w:t>
      </w:r>
    </w:p>
    <w:p w14:paraId="2A69C959">
      <w:pPr>
        <w:widowControl/>
        <w:shd w:val="clear"/>
        <w:snapToGrid/>
        <w:spacing w:before="0" w:line="520" w:lineRule="exact"/>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竞价时间：</w:t>
      </w:r>
      <w:r>
        <w:rPr>
          <w:rFonts w:hint="eastAsia" w:asciiTheme="minorEastAsia" w:hAnsiTheme="minorEastAsia" w:eastAsiaTheme="minorEastAsia" w:cstheme="minorEastAsia"/>
          <w:color w:val="auto"/>
          <w:kern w:val="2"/>
          <w:sz w:val="28"/>
          <w:szCs w:val="28"/>
          <w:highlight w:val="none"/>
          <w:shd w:val="clear"/>
          <w:lang w:eastAsia="zh-CN"/>
        </w:rPr>
        <w:t>2025年</w:t>
      </w:r>
      <w:r>
        <w:rPr>
          <w:rFonts w:hint="eastAsia" w:asciiTheme="minorEastAsia" w:hAnsiTheme="minorEastAsia" w:eastAsiaTheme="minorEastAsia" w:cstheme="minorEastAsia"/>
          <w:color w:val="auto"/>
          <w:kern w:val="2"/>
          <w:sz w:val="28"/>
          <w:szCs w:val="28"/>
          <w:highlight w:val="none"/>
          <w:shd w:val="clear"/>
          <w:lang w:val="en-US" w:eastAsia="zh-CN"/>
        </w:rPr>
        <w:t>3</w:t>
      </w:r>
      <w:r>
        <w:rPr>
          <w:rFonts w:hint="eastAsia" w:asciiTheme="minorEastAsia" w:hAnsiTheme="minorEastAsia" w:eastAsiaTheme="minorEastAsia" w:cstheme="minorEastAsia"/>
          <w:color w:val="auto"/>
          <w:kern w:val="2"/>
          <w:sz w:val="28"/>
          <w:szCs w:val="28"/>
          <w:highlight w:val="none"/>
          <w:shd w:val="clear"/>
          <w:lang w:eastAsia="zh-CN"/>
        </w:rPr>
        <w:t>月</w:t>
      </w:r>
      <w:r>
        <w:rPr>
          <w:rFonts w:hint="eastAsia" w:asciiTheme="minorEastAsia" w:hAnsiTheme="minorEastAsia" w:eastAsiaTheme="minorEastAsia" w:cstheme="minorEastAsia"/>
          <w:color w:val="auto"/>
          <w:kern w:val="2"/>
          <w:sz w:val="28"/>
          <w:szCs w:val="28"/>
          <w:highlight w:val="none"/>
          <w:shd w:val="clear"/>
          <w:lang w:val="en-US" w:eastAsia="zh-CN"/>
        </w:rPr>
        <w:t>14</w:t>
      </w:r>
      <w:r>
        <w:rPr>
          <w:rFonts w:hint="eastAsia" w:asciiTheme="minorEastAsia" w:hAnsiTheme="minorEastAsia" w:eastAsiaTheme="minorEastAsia" w:cstheme="minorEastAsia"/>
          <w:color w:val="auto"/>
          <w:kern w:val="2"/>
          <w:sz w:val="28"/>
          <w:szCs w:val="28"/>
          <w:highlight w:val="none"/>
          <w:shd w:val="clear"/>
          <w:lang w:eastAsia="zh-CN"/>
        </w:rPr>
        <w:t>日</w:t>
      </w:r>
      <w:r>
        <w:rPr>
          <w:rFonts w:hint="eastAsia" w:asciiTheme="minorEastAsia" w:hAnsiTheme="minorEastAsia" w:eastAsiaTheme="minorEastAsia" w:cstheme="minorEastAsia"/>
          <w:color w:val="auto"/>
          <w:kern w:val="2"/>
          <w:sz w:val="28"/>
          <w:szCs w:val="28"/>
          <w:highlight w:val="none"/>
          <w:shd w:val="clear"/>
        </w:rPr>
        <w:t>9:30开始至9:50止（20分钟）。</w:t>
      </w:r>
    </w:p>
    <w:p w14:paraId="3B65E2DA">
      <w:pPr>
        <w:widowControl/>
        <w:shd w:val="clear"/>
        <w:snapToGrid/>
        <w:spacing w:before="0" w:line="52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竞价地点</w:t>
      </w:r>
      <w:r>
        <w:rPr>
          <w:rFonts w:hint="eastAsia" w:asciiTheme="minorEastAsia" w:hAnsiTheme="minorEastAsia" w:eastAsiaTheme="minorEastAsia" w:cstheme="minorEastAsia"/>
          <w:color w:val="auto"/>
          <w:spacing w:val="0"/>
          <w:kern w:val="2"/>
          <w:sz w:val="28"/>
          <w:szCs w:val="28"/>
          <w:highlight w:val="none"/>
          <w:shd w:val="clear"/>
        </w:rPr>
        <w:t>：</w:t>
      </w:r>
      <w:r>
        <w:rPr>
          <w:rFonts w:hint="eastAsia" w:asciiTheme="minorEastAsia" w:hAnsiTheme="minorEastAsia" w:eastAsiaTheme="minorEastAsia" w:cstheme="minorEastAsia"/>
          <w:color w:val="auto"/>
          <w:kern w:val="2"/>
          <w:sz w:val="28"/>
          <w:szCs w:val="28"/>
          <w:highlight w:val="none"/>
          <w:shd w:val="clear"/>
        </w:rPr>
        <w:t>权益云交易平台或微信公众号“权益云交易平台”</w:t>
      </w:r>
    </w:p>
    <w:p w14:paraId="25E9D4E5">
      <w:pPr>
        <w:widowControl/>
        <w:shd w:val="clear"/>
        <w:snapToGrid/>
        <w:spacing w:before="0" w:line="520" w:lineRule="exact"/>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报名时间：</w:t>
      </w:r>
      <w:r>
        <w:rPr>
          <w:rFonts w:hint="eastAsia" w:asciiTheme="minorEastAsia" w:hAnsiTheme="minorEastAsia" w:eastAsiaTheme="minorEastAsia" w:cstheme="minorEastAsia"/>
          <w:color w:val="auto"/>
          <w:kern w:val="2"/>
          <w:sz w:val="28"/>
          <w:szCs w:val="28"/>
          <w:highlight w:val="none"/>
          <w:shd w:val="clear"/>
          <w:lang w:eastAsia="zh-CN"/>
        </w:rPr>
        <w:t>202</w:t>
      </w:r>
      <w:r>
        <w:rPr>
          <w:rFonts w:hint="eastAsia" w:asciiTheme="minorEastAsia" w:hAnsiTheme="minorEastAsia" w:eastAsiaTheme="minorEastAsia" w:cstheme="minorEastAsia"/>
          <w:color w:val="auto"/>
          <w:kern w:val="2"/>
          <w:sz w:val="28"/>
          <w:szCs w:val="28"/>
          <w:highlight w:val="none"/>
          <w:shd w:val="clear"/>
          <w:lang w:val="en-US" w:eastAsia="zh-CN"/>
        </w:rPr>
        <w:t>5</w:t>
      </w:r>
      <w:r>
        <w:rPr>
          <w:rFonts w:hint="eastAsia" w:asciiTheme="minorEastAsia" w:hAnsiTheme="minorEastAsia" w:eastAsiaTheme="minorEastAsia" w:cstheme="minorEastAsia"/>
          <w:color w:val="auto"/>
          <w:kern w:val="2"/>
          <w:sz w:val="28"/>
          <w:szCs w:val="28"/>
          <w:highlight w:val="none"/>
          <w:shd w:val="clear"/>
          <w:lang w:eastAsia="zh-CN"/>
        </w:rPr>
        <w:t>年</w:t>
      </w:r>
      <w:r>
        <w:rPr>
          <w:rFonts w:hint="eastAsia" w:asciiTheme="minorEastAsia" w:hAnsiTheme="minorEastAsia" w:eastAsiaTheme="minorEastAsia" w:cstheme="minorEastAsia"/>
          <w:color w:val="auto"/>
          <w:kern w:val="2"/>
          <w:sz w:val="28"/>
          <w:szCs w:val="28"/>
          <w:highlight w:val="none"/>
          <w:shd w:val="clear"/>
          <w:lang w:val="en-US" w:eastAsia="zh-CN"/>
        </w:rPr>
        <w:t>3</w:t>
      </w:r>
      <w:r>
        <w:rPr>
          <w:rFonts w:hint="eastAsia" w:asciiTheme="minorEastAsia" w:hAnsiTheme="minorEastAsia" w:eastAsiaTheme="minorEastAsia" w:cstheme="minorEastAsia"/>
          <w:color w:val="auto"/>
          <w:kern w:val="2"/>
          <w:sz w:val="28"/>
          <w:szCs w:val="28"/>
          <w:highlight w:val="none"/>
          <w:shd w:val="clear"/>
          <w:lang w:eastAsia="zh-CN"/>
        </w:rPr>
        <w:t>月</w:t>
      </w:r>
      <w:r>
        <w:rPr>
          <w:rFonts w:hint="eastAsia" w:asciiTheme="minorEastAsia" w:hAnsiTheme="minorEastAsia" w:eastAsiaTheme="minorEastAsia" w:cstheme="minorEastAsia"/>
          <w:color w:val="auto"/>
          <w:kern w:val="2"/>
          <w:sz w:val="28"/>
          <w:szCs w:val="28"/>
          <w:highlight w:val="none"/>
          <w:shd w:val="clear"/>
          <w:lang w:val="en-US" w:eastAsia="zh-CN"/>
        </w:rPr>
        <w:t>11</w:t>
      </w:r>
      <w:r>
        <w:rPr>
          <w:rFonts w:hint="eastAsia" w:asciiTheme="minorEastAsia" w:hAnsiTheme="minorEastAsia" w:eastAsiaTheme="minorEastAsia" w:cstheme="minorEastAsia"/>
          <w:color w:val="auto"/>
          <w:kern w:val="2"/>
          <w:sz w:val="28"/>
          <w:szCs w:val="28"/>
          <w:highlight w:val="none"/>
          <w:shd w:val="clear"/>
          <w:lang w:eastAsia="zh-CN"/>
        </w:rPr>
        <w:t>日</w:t>
      </w:r>
      <w:r>
        <w:rPr>
          <w:rFonts w:hint="eastAsia" w:asciiTheme="minorEastAsia" w:hAnsiTheme="minorEastAsia" w:eastAsiaTheme="minorEastAsia" w:cstheme="minorEastAsia"/>
          <w:color w:val="auto"/>
          <w:kern w:val="2"/>
          <w:sz w:val="28"/>
          <w:szCs w:val="28"/>
          <w:highlight w:val="none"/>
          <w:shd w:val="clear"/>
        </w:rPr>
        <w:t>至</w:t>
      </w:r>
      <w:r>
        <w:rPr>
          <w:rFonts w:hint="eastAsia" w:asciiTheme="minorEastAsia" w:hAnsiTheme="minorEastAsia" w:eastAsiaTheme="minorEastAsia" w:cstheme="minorEastAsia"/>
          <w:color w:val="auto"/>
          <w:kern w:val="2"/>
          <w:sz w:val="28"/>
          <w:szCs w:val="28"/>
          <w:highlight w:val="none"/>
          <w:shd w:val="clear"/>
          <w:lang w:eastAsia="zh-CN"/>
        </w:rPr>
        <w:t>202</w:t>
      </w:r>
      <w:r>
        <w:rPr>
          <w:rFonts w:hint="eastAsia" w:asciiTheme="minorEastAsia" w:hAnsiTheme="minorEastAsia" w:eastAsiaTheme="minorEastAsia" w:cstheme="minorEastAsia"/>
          <w:color w:val="auto"/>
          <w:kern w:val="2"/>
          <w:sz w:val="28"/>
          <w:szCs w:val="28"/>
          <w:highlight w:val="none"/>
          <w:shd w:val="clear"/>
          <w:lang w:val="en-US" w:eastAsia="zh-CN"/>
        </w:rPr>
        <w:t>5</w:t>
      </w:r>
      <w:r>
        <w:rPr>
          <w:rFonts w:hint="eastAsia" w:asciiTheme="minorEastAsia" w:hAnsiTheme="minorEastAsia" w:eastAsiaTheme="minorEastAsia" w:cstheme="minorEastAsia"/>
          <w:color w:val="auto"/>
          <w:kern w:val="2"/>
          <w:sz w:val="28"/>
          <w:szCs w:val="28"/>
          <w:highlight w:val="none"/>
          <w:shd w:val="clear"/>
          <w:lang w:eastAsia="zh-CN"/>
        </w:rPr>
        <w:t>年</w:t>
      </w:r>
      <w:r>
        <w:rPr>
          <w:rFonts w:hint="eastAsia" w:asciiTheme="minorEastAsia" w:hAnsiTheme="minorEastAsia" w:eastAsiaTheme="minorEastAsia" w:cstheme="minorEastAsia"/>
          <w:color w:val="0000FF"/>
          <w:kern w:val="2"/>
          <w:sz w:val="28"/>
          <w:szCs w:val="28"/>
          <w:highlight w:val="none"/>
          <w:shd w:val="clear"/>
          <w:lang w:val="en-US" w:eastAsia="zh-CN"/>
        </w:rPr>
        <w:t>3月13日</w:t>
      </w:r>
      <w:r>
        <w:rPr>
          <w:rFonts w:hint="eastAsia" w:asciiTheme="minorEastAsia" w:hAnsiTheme="minorEastAsia" w:eastAsiaTheme="minorEastAsia" w:cstheme="minorEastAsia"/>
          <w:color w:val="0000FF"/>
          <w:kern w:val="2"/>
          <w:sz w:val="28"/>
          <w:szCs w:val="28"/>
          <w:highlight w:val="none"/>
          <w:shd w:val="clear"/>
        </w:rPr>
        <w:t>17时</w:t>
      </w:r>
      <w:r>
        <w:rPr>
          <w:rFonts w:hint="eastAsia" w:asciiTheme="minorEastAsia" w:hAnsiTheme="minorEastAsia" w:eastAsiaTheme="minorEastAsia" w:cstheme="minorEastAsia"/>
          <w:color w:val="auto"/>
          <w:kern w:val="2"/>
          <w:sz w:val="28"/>
          <w:szCs w:val="28"/>
          <w:highlight w:val="none"/>
          <w:shd w:val="clear"/>
        </w:rPr>
        <w:t>(节假日除外)</w:t>
      </w:r>
    </w:p>
    <w:p w14:paraId="5A8DB43A">
      <w:pPr>
        <w:snapToGrid/>
        <w:spacing w:line="52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shd w:val="clear"/>
        </w:rPr>
        <w:t>报名地点：福建省龙岩市连城县莲峰镇李彭村彭坊桥路1号4层</w:t>
      </w:r>
    </w:p>
    <w:p w14:paraId="1C53E015">
      <w:pPr>
        <w:snapToGrid/>
        <w:spacing w:line="520" w:lineRule="exact"/>
        <w:ind w:firstLine="560" w:firstLineChars="200"/>
        <w:rPr>
          <w:rFonts w:hint="eastAsia" w:asciiTheme="minorEastAsia" w:hAnsiTheme="minorEastAsia" w:eastAsiaTheme="minorEastAsia" w:cstheme="minorEastAsia"/>
          <w:color w:val="auto"/>
          <w:sz w:val="28"/>
          <w:szCs w:val="28"/>
          <w:highlight w:val="none"/>
          <w:shd w:val="clear"/>
          <w:lang w:eastAsia="zh-CN"/>
        </w:rPr>
      </w:pPr>
      <w:r>
        <w:rPr>
          <w:rFonts w:hint="eastAsia" w:asciiTheme="minorEastAsia" w:hAnsiTheme="minorEastAsia" w:eastAsiaTheme="minorEastAsia" w:cstheme="minorEastAsia"/>
          <w:color w:val="auto"/>
          <w:sz w:val="28"/>
          <w:szCs w:val="28"/>
          <w:highlight w:val="none"/>
          <w:shd w:val="clear"/>
        </w:rPr>
        <w:t>联系电话：</w:t>
      </w:r>
      <w:r>
        <w:rPr>
          <w:rFonts w:hint="eastAsia" w:asciiTheme="minorEastAsia" w:hAnsiTheme="minorEastAsia" w:eastAsiaTheme="minorEastAsia" w:cstheme="minorEastAsia"/>
          <w:color w:val="auto"/>
          <w:sz w:val="28"/>
          <w:szCs w:val="28"/>
          <w:highlight w:val="none"/>
          <w:shd w:val="clear"/>
          <w:lang w:eastAsia="zh-CN"/>
        </w:rPr>
        <w:t>18039848961</w:t>
      </w:r>
    </w:p>
    <w:p w14:paraId="4C86DA62">
      <w:pPr>
        <w:widowControl/>
        <w:shd w:val="clear"/>
        <w:snapToGrid/>
        <w:spacing w:before="0" w:beforeAutospacing="0" w:after="0" w:afterAutospacing="0" w:line="360" w:lineRule="auto"/>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eastAsia="zh-CN"/>
        </w:rPr>
        <w:t>二</w:t>
      </w:r>
      <w:r>
        <w:rPr>
          <w:rFonts w:hint="eastAsia" w:asciiTheme="minorEastAsia" w:hAnsiTheme="minorEastAsia" w:eastAsiaTheme="minorEastAsia" w:cstheme="minorEastAsia"/>
          <w:b/>
          <w:bCs/>
          <w:color w:val="auto"/>
          <w:sz w:val="28"/>
          <w:szCs w:val="28"/>
          <w:highlight w:val="none"/>
        </w:rPr>
        <w:t>、项目</w:t>
      </w:r>
      <w:r>
        <w:rPr>
          <w:rFonts w:hint="eastAsia" w:asciiTheme="minorEastAsia" w:hAnsiTheme="minorEastAsia" w:eastAsiaTheme="minorEastAsia" w:cstheme="minorEastAsia"/>
          <w:b/>
          <w:bCs/>
          <w:color w:val="auto"/>
          <w:sz w:val="28"/>
          <w:szCs w:val="28"/>
          <w:highlight w:val="none"/>
          <w:lang w:eastAsia="zh-CN"/>
        </w:rPr>
        <w:t>概况</w:t>
      </w:r>
      <w:r>
        <w:rPr>
          <w:rFonts w:hint="eastAsia" w:asciiTheme="minorEastAsia" w:hAnsiTheme="minorEastAsia" w:eastAsiaTheme="minorEastAsia" w:cstheme="minorEastAsia"/>
          <w:b/>
          <w:bCs/>
          <w:color w:val="auto"/>
          <w:sz w:val="28"/>
          <w:szCs w:val="28"/>
          <w:highlight w:val="none"/>
        </w:rPr>
        <w:t>及</w:t>
      </w:r>
      <w:r>
        <w:rPr>
          <w:rFonts w:hint="eastAsia" w:asciiTheme="minorEastAsia" w:hAnsiTheme="minorEastAsia" w:eastAsiaTheme="minorEastAsia" w:cstheme="minorEastAsia"/>
          <w:b/>
          <w:bCs/>
          <w:color w:val="auto"/>
          <w:sz w:val="28"/>
          <w:szCs w:val="28"/>
          <w:highlight w:val="none"/>
          <w:lang w:val="en-US" w:eastAsia="zh-CN"/>
        </w:rPr>
        <w:t>合同</w:t>
      </w:r>
      <w:r>
        <w:rPr>
          <w:rFonts w:hint="eastAsia" w:asciiTheme="minorEastAsia" w:hAnsiTheme="minorEastAsia" w:eastAsiaTheme="minorEastAsia" w:cstheme="minorEastAsia"/>
          <w:b/>
          <w:bCs/>
          <w:color w:val="auto"/>
          <w:sz w:val="28"/>
          <w:szCs w:val="28"/>
          <w:highlight w:val="none"/>
        </w:rPr>
        <w:t>要求</w:t>
      </w:r>
    </w:p>
    <w:p w14:paraId="0BBB3E84">
      <w:pPr>
        <w:widowControl/>
        <w:shd w:val="clear"/>
        <w:snapToGrid/>
        <w:spacing w:before="0" w:beforeAutospacing="0" w:after="0" w:afterAutospacing="0"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1.项目名称：</w:t>
      </w:r>
      <w:r>
        <w:rPr>
          <w:rFonts w:hint="eastAsia" w:asciiTheme="minorEastAsia" w:hAnsiTheme="minorEastAsia" w:eastAsiaTheme="minorEastAsia" w:cstheme="minorEastAsia"/>
          <w:color w:val="0000FF"/>
          <w:sz w:val="28"/>
          <w:szCs w:val="28"/>
          <w:highlight w:val="none"/>
          <w:lang w:eastAsia="zh-CN"/>
        </w:rPr>
        <w:t>连城县连发城市建设有限公司公开竞价选取连城县城区老旧小区改造项目一期工程-凤凰新村老旧小区改造项目地下土类鉴别服务机构</w:t>
      </w:r>
      <w:r>
        <w:rPr>
          <w:rFonts w:hint="eastAsia" w:asciiTheme="minorEastAsia" w:hAnsiTheme="minorEastAsia" w:eastAsiaTheme="minorEastAsia" w:cstheme="minorEastAsia"/>
          <w:color w:val="auto"/>
          <w:sz w:val="28"/>
          <w:szCs w:val="28"/>
          <w:highlight w:val="none"/>
        </w:rPr>
        <w:t>。</w:t>
      </w:r>
    </w:p>
    <w:p w14:paraId="1A3DF70D">
      <w:pPr>
        <w:pStyle w:val="5"/>
        <w:widowControl w:val="0"/>
        <w:spacing w:line="360" w:lineRule="auto"/>
        <w:ind w:firstLine="560" w:firstLineChars="200"/>
        <w:jc w:val="both"/>
        <w:rPr>
          <w:rFonts w:hint="eastAsia" w:ascii="宋体" w:hAnsi="宋体" w:eastAsia="宋体" w:cs="宋体"/>
          <w:b w:val="0"/>
          <w:bCs w:val="0"/>
          <w:color w:val="auto"/>
          <w:sz w:val="28"/>
          <w:szCs w:val="28"/>
          <w:highlight w:val="none"/>
          <w:lang w:val="en-US" w:eastAsia="zh-CN" w:bidi="ar-SA"/>
        </w:rPr>
      </w:pPr>
      <w:r>
        <w:rPr>
          <w:rFonts w:hint="eastAsia" w:ascii="宋体" w:hAnsi="宋体" w:eastAsia="宋体" w:cs="宋体"/>
          <w:b w:val="0"/>
          <w:bCs w:val="0"/>
          <w:color w:val="auto"/>
          <w:sz w:val="28"/>
          <w:szCs w:val="28"/>
          <w:highlight w:val="none"/>
          <w:lang w:val="en-US" w:eastAsia="zh-CN" w:bidi="ar-SA"/>
        </w:rPr>
        <w:t>3.</w:t>
      </w:r>
      <w:r>
        <w:rPr>
          <w:rFonts w:hint="eastAsia" w:ascii="宋体" w:hAnsi="宋体" w:cs="宋体"/>
          <w:b w:val="0"/>
          <w:bCs w:val="0"/>
          <w:color w:val="auto"/>
          <w:sz w:val="28"/>
          <w:szCs w:val="28"/>
          <w:highlight w:val="none"/>
          <w:lang w:val="en-US" w:eastAsia="zh-CN" w:bidi="ar-SA"/>
        </w:rPr>
        <w:t>鉴定服务费最高限价</w:t>
      </w:r>
      <w:r>
        <w:rPr>
          <w:rFonts w:hint="eastAsia" w:ascii="宋体" w:hAnsi="宋体" w:eastAsia="宋体" w:cs="宋体"/>
          <w:b w:val="0"/>
          <w:bCs w:val="0"/>
          <w:color w:val="auto"/>
          <w:sz w:val="28"/>
          <w:szCs w:val="28"/>
          <w:highlight w:val="none"/>
          <w:lang w:val="en-US" w:eastAsia="zh-CN" w:bidi="ar-SA"/>
        </w:rPr>
        <w:t>：</w:t>
      </w:r>
      <w:r>
        <w:rPr>
          <w:rFonts w:hint="eastAsia" w:asciiTheme="minorEastAsia" w:hAnsiTheme="minorEastAsia" w:eastAsiaTheme="minorEastAsia" w:cstheme="minorEastAsia"/>
          <w:color w:val="0000FF"/>
          <w:kern w:val="2"/>
          <w:sz w:val="28"/>
          <w:szCs w:val="28"/>
          <w:highlight w:val="none"/>
          <w:lang w:val="en-US" w:eastAsia="zh-CN" w:bidi="ar-SA"/>
        </w:rPr>
        <w:t>按人民币5000元包干。本项目以服务总价方式进行报价；投报总价最低的为本项目成交人。</w:t>
      </w:r>
    </w:p>
    <w:p w14:paraId="2E728E94">
      <w:pPr>
        <w:pStyle w:val="5"/>
        <w:widowControl w:val="0"/>
        <w:spacing w:line="360" w:lineRule="auto"/>
        <w:ind w:firstLine="560" w:firstLineChars="200"/>
        <w:jc w:val="both"/>
        <w:rPr>
          <w:rFonts w:hint="eastAsia" w:ascii="宋体" w:hAnsi="宋体" w:eastAsia="宋体" w:cs="宋体"/>
          <w:b w:val="0"/>
          <w:bCs w:val="0"/>
          <w:color w:val="0000FF"/>
          <w:sz w:val="28"/>
          <w:szCs w:val="28"/>
          <w:highlight w:val="none"/>
          <w:lang w:val="en-US" w:eastAsia="zh-CN" w:bidi="ar-SA"/>
        </w:rPr>
      </w:pPr>
      <w:r>
        <w:rPr>
          <w:rFonts w:hint="eastAsia" w:ascii="宋体" w:hAnsi="宋体" w:eastAsia="宋体" w:cs="宋体"/>
          <w:b w:val="0"/>
          <w:bCs w:val="0"/>
          <w:color w:val="auto"/>
          <w:sz w:val="28"/>
          <w:szCs w:val="28"/>
          <w:highlight w:val="none"/>
          <w:lang w:val="en-US" w:eastAsia="zh-CN" w:bidi="ar-SA"/>
        </w:rPr>
        <w:t>4.</w:t>
      </w:r>
      <w:r>
        <w:rPr>
          <w:rFonts w:hint="eastAsia"/>
          <w:sz w:val="28"/>
          <w:szCs w:val="36"/>
        </w:rPr>
        <w:t>鉴别范围</w:t>
      </w:r>
      <w:r>
        <w:rPr>
          <w:rFonts w:hint="eastAsia" w:ascii="宋体" w:hAnsi="宋体" w:eastAsia="宋体" w:cs="宋体"/>
          <w:b w:val="0"/>
          <w:bCs w:val="0"/>
          <w:color w:val="auto"/>
          <w:sz w:val="28"/>
          <w:szCs w:val="28"/>
          <w:highlight w:val="none"/>
          <w:lang w:val="en-US" w:eastAsia="zh-CN" w:bidi="ar-SA"/>
        </w:rPr>
        <w:t>：</w:t>
      </w:r>
      <w:r>
        <w:rPr>
          <w:rFonts w:hint="eastAsia" w:ascii="宋体" w:hAnsi="宋体" w:eastAsia="宋体" w:cs="宋体"/>
          <w:b w:val="0"/>
          <w:bCs w:val="0"/>
          <w:color w:val="0000FF"/>
          <w:sz w:val="28"/>
          <w:szCs w:val="28"/>
          <w:highlight w:val="none"/>
          <w:lang w:val="en-US" w:eastAsia="zh-CN" w:bidi="ar-SA"/>
        </w:rPr>
        <w:t>对连城县城区老旧小区改造项目一期工程-凤凰新村老旧小区改造项目的</w:t>
      </w:r>
      <w:r>
        <w:rPr>
          <w:rFonts w:hint="eastAsia" w:ascii="宋体" w:hAnsi="宋体" w:cs="宋体"/>
          <w:b w:val="0"/>
          <w:bCs w:val="0"/>
          <w:color w:val="0000FF"/>
          <w:sz w:val="28"/>
          <w:szCs w:val="28"/>
          <w:highlight w:val="none"/>
          <w:lang w:val="en-US" w:eastAsia="zh-CN" w:bidi="ar-SA"/>
        </w:rPr>
        <w:t>地下</w:t>
      </w:r>
      <w:r>
        <w:rPr>
          <w:rFonts w:hint="eastAsia" w:ascii="宋体" w:hAnsi="宋体" w:eastAsia="宋体" w:cs="宋体"/>
          <w:b w:val="0"/>
          <w:bCs w:val="0"/>
          <w:color w:val="0000FF"/>
          <w:sz w:val="28"/>
          <w:szCs w:val="28"/>
          <w:highlight w:val="none"/>
          <w:lang w:val="en-US" w:eastAsia="zh-CN" w:bidi="ar-SA"/>
        </w:rPr>
        <w:t>土石方进行分类鉴别，涵盖该项目施工范围内所有需要开挖、运输、填筑的土石方</w:t>
      </w:r>
      <w:r>
        <w:rPr>
          <w:rFonts w:hint="eastAsia" w:ascii="宋体" w:hAnsi="宋体" w:cs="宋体"/>
          <w:b w:val="0"/>
          <w:bCs w:val="0"/>
          <w:color w:val="0000FF"/>
          <w:sz w:val="28"/>
          <w:szCs w:val="28"/>
          <w:highlight w:val="none"/>
          <w:lang w:val="en-US" w:eastAsia="zh-CN" w:bidi="ar-SA"/>
        </w:rPr>
        <w:t>等，具体以委托方通知为准。</w:t>
      </w:r>
    </w:p>
    <w:p w14:paraId="0F4EE811">
      <w:pPr>
        <w:spacing w:line="360" w:lineRule="auto"/>
        <w:ind w:firstLine="560" w:firstLineChars="200"/>
        <w:rPr>
          <w:rFonts w:hint="eastAsia" w:ascii="宋体" w:hAnsi="宋体" w:eastAsia="宋体" w:cs="宋体"/>
          <w:b w:val="0"/>
          <w:bCs w:val="0"/>
          <w:color w:val="0000FF"/>
          <w:kern w:val="28"/>
          <w:sz w:val="28"/>
          <w:szCs w:val="28"/>
          <w:highlight w:val="none"/>
          <w:lang w:val="en-US" w:eastAsia="zh-CN" w:bidi="ar-SA"/>
        </w:rPr>
      </w:pPr>
      <w:r>
        <w:rPr>
          <w:rFonts w:hint="eastAsia" w:ascii="宋体" w:hAnsi="宋体" w:eastAsia="宋体" w:cs="宋体"/>
          <w:b w:val="0"/>
          <w:bCs w:val="0"/>
          <w:color w:val="auto"/>
          <w:kern w:val="28"/>
          <w:sz w:val="28"/>
          <w:szCs w:val="28"/>
          <w:highlight w:val="none"/>
          <w:lang w:val="en-US" w:eastAsia="zh-CN" w:bidi="ar-SA"/>
        </w:rPr>
        <w:t>5.工作内容：</w:t>
      </w:r>
      <w:r>
        <w:rPr>
          <w:rFonts w:hint="eastAsia" w:ascii="宋体" w:hAnsi="宋体" w:eastAsia="宋体" w:cs="宋体"/>
          <w:b w:val="0"/>
          <w:bCs w:val="0"/>
          <w:color w:val="0000FF"/>
          <w:kern w:val="28"/>
          <w:sz w:val="28"/>
          <w:szCs w:val="28"/>
          <w:highlight w:val="none"/>
          <w:lang w:val="en-US" w:eastAsia="zh-CN" w:bidi="ar-SA"/>
        </w:rPr>
        <w:t>包括但不限于现场取样、样品测试分析、出具分类鉴别报告，报告内容应包含土石方的岩性、成分、物理力学性质、颗粒级配等详细信息，并明确各类土石方的类别及适用的工程用途</w:t>
      </w:r>
      <w:r>
        <w:rPr>
          <w:rFonts w:hint="eastAsia" w:ascii="宋体" w:hAnsi="宋体" w:cs="宋体"/>
          <w:b w:val="0"/>
          <w:bCs w:val="0"/>
          <w:color w:val="0000FF"/>
          <w:kern w:val="28"/>
          <w:sz w:val="28"/>
          <w:szCs w:val="28"/>
          <w:highlight w:val="none"/>
          <w:lang w:val="en-US" w:eastAsia="zh-CN" w:bidi="ar-SA"/>
        </w:rPr>
        <w:t>。</w:t>
      </w:r>
    </w:p>
    <w:p w14:paraId="12BAD575">
      <w:pPr>
        <w:spacing w:line="360" w:lineRule="auto"/>
        <w:ind w:firstLine="560" w:firstLineChars="200"/>
        <w:rPr>
          <w:rFonts w:hint="eastAsia" w:ascii="宋体" w:hAnsi="宋体" w:eastAsia="宋体" w:cs="宋体"/>
          <w:b/>
          <w:bCs/>
          <w:color w:val="auto"/>
          <w:kern w:val="28"/>
          <w:sz w:val="28"/>
          <w:szCs w:val="28"/>
          <w:highlight w:val="none"/>
          <w:lang w:val="en-US" w:eastAsia="zh-CN" w:bidi="ar-SA"/>
        </w:rPr>
      </w:pPr>
      <w:r>
        <w:rPr>
          <w:rFonts w:hint="eastAsia" w:ascii="宋体" w:hAnsi="宋体" w:eastAsia="宋体" w:cs="宋体"/>
          <w:b w:val="0"/>
          <w:bCs w:val="0"/>
          <w:color w:val="auto"/>
          <w:kern w:val="28"/>
          <w:sz w:val="28"/>
          <w:szCs w:val="28"/>
          <w:highlight w:val="none"/>
          <w:lang w:val="en-US" w:eastAsia="zh-CN" w:bidi="ar-SA"/>
        </w:rPr>
        <w:t>6.合同结算方式：</w:t>
      </w:r>
      <w:r>
        <w:rPr>
          <w:rFonts w:hint="eastAsia" w:ascii="宋体" w:hAnsi="宋体" w:eastAsia="宋体" w:cs="宋体"/>
          <w:b w:val="0"/>
          <w:bCs w:val="0"/>
          <w:color w:val="0000FF"/>
          <w:kern w:val="28"/>
          <w:sz w:val="28"/>
          <w:szCs w:val="28"/>
          <w:highlight w:val="none"/>
          <w:lang w:val="en-US" w:eastAsia="zh-CN" w:bidi="ar-SA"/>
        </w:rPr>
        <w:t>总价合同。</w:t>
      </w:r>
    </w:p>
    <w:p w14:paraId="4C5CEBB4">
      <w:pPr>
        <w:spacing w:line="360" w:lineRule="auto"/>
        <w:ind w:firstLine="560" w:firstLineChars="200"/>
        <w:rPr>
          <w:rFonts w:hint="eastAsia" w:ascii="宋体" w:hAnsi="宋体" w:eastAsia="宋体" w:cs="宋体"/>
          <w:b w:val="0"/>
          <w:bCs w:val="0"/>
          <w:color w:val="0000FF"/>
          <w:kern w:val="28"/>
          <w:sz w:val="28"/>
          <w:szCs w:val="28"/>
          <w:highlight w:val="none"/>
          <w:lang w:val="en-US" w:eastAsia="zh-CN" w:bidi="ar-SA"/>
        </w:rPr>
      </w:pPr>
      <w:r>
        <w:rPr>
          <w:rFonts w:hint="eastAsia" w:ascii="宋体" w:hAnsi="宋体" w:eastAsia="宋体" w:cs="宋体"/>
          <w:b w:val="0"/>
          <w:bCs w:val="0"/>
          <w:color w:val="auto"/>
          <w:kern w:val="28"/>
          <w:sz w:val="28"/>
          <w:szCs w:val="28"/>
          <w:highlight w:val="none"/>
          <w:lang w:val="en-US" w:eastAsia="zh-CN" w:bidi="ar-SA"/>
        </w:rPr>
        <w:t>7.鉴别标准：</w:t>
      </w:r>
      <w:r>
        <w:rPr>
          <w:rFonts w:hint="eastAsia" w:ascii="宋体" w:hAnsi="宋体" w:eastAsia="宋体" w:cs="宋体"/>
          <w:b w:val="0"/>
          <w:bCs w:val="0"/>
          <w:color w:val="0000FF"/>
          <w:kern w:val="28"/>
          <w:sz w:val="28"/>
          <w:szCs w:val="28"/>
          <w:highlight w:val="none"/>
          <w:lang w:val="en-US" w:eastAsia="zh-CN" w:bidi="ar-SA"/>
        </w:rPr>
        <w:t>严格按照国家现行的[相关标准名称，如《岩土工程勘察规范》等]以及地方政府颁布的有关土石方分类鉴别标准和规范执行。</w:t>
      </w:r>
    </w:p>
    <w:p w14:paraId="5C175FDF">
      <w:pPr>
        <w:pStyle w:val="5"/>
        <w:widowControl w:val="0"/>
        <w:ind w:firstLine="560" w:firstLineChars="200"/>
        <w:jc w:val="both"/>
        <w:rPr>
          <w:rFonts w:hint="eastAsia" w:ascii="宋体" w:hAnsi="宋体" w:eastAsia="宋体" w:cs="宋体"/>
          <w:b w:val="0"/>
          <w:bCs w:val="0"/>
          <w:color w:val="0000FF"/>
          <w:kern w:val="28"/>
          <w:sz w:val="28"/>
          <w:szCs w:val="28"/>
          <w:highlight w:val="none"/>
          <w:lang w:val="en-US" w:eastAsia="zh-CN" w:bidi="ar-SA"/>
        </w:rPr>
      </w:pPr>
      <w:r>
        <w:rPr>
          <w:rFonts w:hint="eastAsia" w:ascii="宋体" w:hAnsi="宋体" w:cs="宋体"/>
          <w:color w:val="auto"/>
          <w:kern w:val="2"/>
          <w:sz w:val="28"/>
          <w:szCs w:val="28"/>
          <w:highlight w:val="none"/>
          <w:lang w:val="en-US" w:eastAsia="zh-CN" w:bidi="ar-SA"/>
        </w:rPr>
        <w:t>8.服务期限</w:t>
      </w:r>
      <w:r>
        <w:rPr>
          <w:rFonts w:hint="eastAsia" w:ascii="宋体" w:hAnsi="宋体" w:eastAsia="宋体" w:cs="宋体"/>
          <w:color w:val="auto"/>
          <w:kern w:val="2"/>
          <w:sz w:val="28"/>
          <w:szCs w:val="28"/>
          <w:highlight w:val="none"/>
          <w:lang w:val="en-US" w:eastAsia="zh-CN" w:bidi="ar-SA"/>
        </w:rPr>
        <w:t>：</w:t>
      </w:r>
      <w:r>
        <w:rPr>
          <w:rFonts w:hint="eastAsia" w:ascii="宋体" w:hAnsi="宋体" w:eastAsia="宋体" w:cs="宋体"/>
          <w:b w:val="0"/>
          <w:bCs w:val="0"/>
          <w:color w:val="0000FF"/>
          <w:kern w:val="28"/>
          <w:sz w:val="28"/>
          <w:szCs w:val="28"/>
          <w:highlight w:val="none"/>
          <w:lang w:val="en-US" w:eastAsia="zh-CN" w:bidi="ar-SA"/>
        </w:rPr>
        <w:t>以合同签订内容为准。</w:t>
      </w:r>
    </w:p>
    <w:p w14:paraId="0D61C248">
      <w:pPr>
        <w:spacing w:line="360" w:lineRule="auto"/>
        <w:ind w:firstLine="562" w:firstLineChars="200"/>
        <w:rPr>
          <w:rFonts w:hint="eastAsia" w:asciiTheme="minorEastAsia" w:hAnsiTheme="minorEastAsia" w:eastAsiaTheme="minorEastAsia" w:cstheme="minorEastAsia"/>
          <w:b/>
          <w:bCs/>
          <w:color w:val="auto"/>
          <w:kern w:val="2"/>
          <w:sz w:val="28"/>
          <w:szCs w:val="28"/>
          <w:highlight w:val="none"/>
          <w:shd w:val="clear"/>
        </w:rPr>
      </w:pPr>
      <w:r>
        <w:rPr>
          <w:rFonts w:hint="eastAsia" w:asciiTheme="minorEastAsia" w:hAnsiTheme="minorEastAsia" w:eastAsiaTheme="minorEastAsia" w:cstheme="minorEastAsia"/>
          <w:b/>
          <w:bCs/>
          <w:color w:val="auto"/>
          <w:kern w:val="2"/>
          <w:sz w:val="28"/>
          <w:szCs w:val="28"/>
          <w:highlight w:val="none"/>
          <w:shd w:val="clear"/>
        </w:rPr>
        <w:t>三、竞价资格</w:t>
      </w:r>
    </w:p>
    <w:p w14:paraId="22D0DF64">
      <w:pPr>
        <w:widowControl/>
        <w:snapToGrid w:val="0"/>
        <w:spacing w:line="360" w:lineRule="auto"/>
        <w:ind w:left="14"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1.竞价者必须遵守中华人民共和国法律、法规，具有独立法人资格的国内企业且同时具备合格有效的</w:t>
      </w:r>
      <w:r>
        <w:rPr>
          <w:rFonts w:hint="eastAsia" w:ascii="宋体" w:hAnsi="宋体" w:cs="宋体"/>
          <w:color w:val="0000FF"/>
          <w:sz w:val="28"/>
          <w:szCs w:val="28"/>
          <w:highlight w:val="none"/>
          <w:u w:val="single"/>
          <w:lang w:val="en-US" w:eastAsia="zh-CN"/>
        </w:rPr>
        <w:t>工程勘察岩土工程专业（岩土工程勘察）乙级及以上或工程勘察专业类岩土工程乙级以上或工程勘察综合甲级资质证书</w:t>
      </w:r>
      <w:r>
        <w:rPr>
          <w:rFonts w:hint="eastAsia" w:asciiTheme="minorEastAsia" w:hAnsiTheme="minorEastAsia" w:eastAsiaTheme="minorEastAsia" w:cstheme="minorEastAsia"/>
          <w:color w:val="auto"/>
          <w:sz w:val="28"/>
          <w:szCs w:val="28"/>
          <w:highlight w:val="none"/>
        </w:rPr>
        <w:t>（失信被执行人除外）</w:t>
      </w:r>
      <w:r>
        <w:rPr>
          <w:rFonts w:hint="eastAsia" w:asciiTheme="minorEastAsia" w:hAnsiTheme="minorEastAsia" w:eastAsiaTheme="minorEastAsia" w:cstheme="minorEastAsia"/>
          <w:sz w:val="28"/>
          <w:szCs w:val="28"/>
          <w:highlight w:val="none"/>
          <w:lang w:val="en-US" w:eastAsia="zh-CN"/>
        </w:rPr>
        <w:t>。</w:t>
      </w:r>
    </w:p>
    <w:p w14:paraId="6BD08649">
      <w:pPr>
        <w:widowControl/>
        <w:snapToGrid w:val="0"/>
        <w:spacing w:line="360" w:lineRule="auto"/>
        <w:ind w:left="14"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lang w:eastAsia="zh-CN"/>
        </w:rPr>
        <w:t>竞价前已入选福建连城国有投资集团有限公司设立的《福建连城国有投资集团有限公司工程服务中介机构库》</w:t>
      </w:r>
      <w:r>
        <w:rPr>
          <w:rFonts w:hint="eastAsia" w:asciiTheme="minorEastAsia" w:hAnsiTheme="minorEastAsia" w:eastAsiaTheme="minorEastAsia" w:cstheme="minorEastAsia"/>
          <w:color w:val="auto"/>
          <w:sz w:val="28"/>
          <w:szCs w:val="28"/>
          <w:highlight w:val="none"/>
          <w:lang w:val="en-US" w:eastAsia="zh-CN"/>
        </w:rPr>
        <w:t>2023-2025年度</w:t>
      </w:r>
      <w:r>
        <w:rPr>
          <w:rFonts w:hint="eastAsia" w:ascii="宋体" w:hAnsi="宋体" w:eastAsia="宋体" w:cs="宋体"/>
          <w:color w:val="0000FF"/>
          <w:sz w:val="28"/>
          <w:szCs w:val="28"/>
          <w:highlight w:val="none"/>
          <w:lang w:val="en-US" w:eastAsia="zh-CN"/>
        </w:rPr>
        <w:t>工程</w:t>
      </w:r>
      <w:r>
        <w:rPr>
          <w:rFonts w:hint="eastAsia" w:ascii="宋体" w:hAnsi="宋体" w:cs="宋体"/>
          <w:color w:val="0000FF"/>
          <w:sz w:val="28"/>
          <w:szCs w:val="28"/>
          <w:highlight w:val="none"/>
          <w:lang w:val="en-US" w:eastAsia="zh-CN"/>
        </w:rPr>
        <w:t>勘察</w:t>
      </w:r>
      <w:r>
        <w:rPr>
          <w:rFonts w:hint="eastAsia" w:ascii="宋体" w:hAnsi="宋体" w:eastAsia="宋体" w:cs="宋体"/>
          <w:color w:val="0000FF"/>
          <w:sz w:val="28"/>
          <w:szCs w:val="28"/>
          <w:highlight w:val="none"/>
          <w:lang w:eastAsia="zh-CN"/>
        </w:rPr>
        <w:t>类名单</w:t>
      </w:r>
      <w:r>
        <w:rPr>
          <w:rFonts w:hint="eastAsia" w:asciiTheme="minorEastAsia" w:hAnsiTheme="minorEastAsia" w:eastAsiaTheme="minorEastAsia" w:cstheme="minorEastAsia"/>
          <w:color w:val="auto"/>
          <w:sz w:val="28"/>
          <w:szCs w:val="28"/>
          <w:highlight w:val="none"/>
        </w:rPr>
        <w:t>。</w:t>
      </w:r>
    </w:p>
    <w:p w14:paraId="7CD5C446">
      <w:pPr>
        <w:pStyle w:val="5"/>
        <w:spacing w:line="360" w:lineRule="auto"/>
        <w:ind w:firstLine="562" w:firstLineChars="200"/>
        <w:rPr>
          <w:rFonts w:hint="eastAsia" w:asciiTheme="minorEastAsia" w:hAnsiTheme="minorEastAsia" w:eastAsiaTheme="minorEastAsia" w:cstheme="minorEastAsia"/>
          <w:b/>
          <w:bCs/>
          <w:highlight w:val="none"/>
          <w:u w:val="single"/>
          <w:lang w:val="en-US" w:eastAsia="zh-CN"/>
        </w:rPr>
      </w:pPr>
      <w:r>
        <w:rPr>
          <w:rFonts w:hint="eastAsia" w:asciiTheme="minorEastAsia" w:hAnsiTheme="minorEastAsia" w:eastAsiaTheme="minorEastAsia" w:cstheme="minorEastAsia"/>
          <w:b/>
          <w:bCs/>
          <w:color w:val="auto"/>
          <w:sz w:val="28"/>
          <w:szCs w:val="28"/>
          <w:highlight w:val="none"/>
          <w:u w:val="single"/>
          <w:lang w:val="en-US" w:eastAsia="zh-CN"/>
        </w:rPr>
        <w:t>3.库内符合资格要求的中介机构单位应无条件参与竞价，若未参与竞价的按不到场处理【根据《福建连城国有投资集团有限公司工程服务中介机构管理办法》第十五条第4点“中介机构一年内两次不到场”的清除出库】。</w:t>
      </w:r>
    </w:p>
    <w:p w14:paraId="60FC9D2B">
      <w:pPr>
        <w:spacing w:line="520" w:lineRule="exact"/>
        <w:ind w:firstLine="562" w:firstLineChars="200"/>
        <w:rPr>
          <w:rFonts w:hint="eastAsia" w:asciiTheme="minorEastAsia" w:hAnsiTheme="minorEastAsia" w:eastAsiaTheme="minorEastAsia" w:cstheme="minorEastAsia"/>
          <w:b/>
          <w:bCs/>
          <w:color w:val="auto"/>
          <w:sz w:val="28"/>
          <w:szCs w:val="28"/>
          <w:highlight w:val="none"/>
          <w:shd w:val="clear"/>
        </w:rPr>
      </w:pPr>
      <w:r>
        <w:rPr>
          <w:rFonts w:hint="eastAsia" w:asciiTheme="minorEastAsia" w:hAnsiTheme="minorEastAsia" w:eastAsiaTheme="minorEastAsia" w:cstheme="minorEastAsia"/>
          <w:b/>
          <w:bCs/>
          <w:color w:val="auto"/>
          <w:sz w:val="28"/>
          <w:szCs w:val="28"/>
          <w:highlight w:val="none"/>
          <w:shd w:val="clear"/>
        </w:rPr>
        <w:t>四、竞价保证金</w:t>
      </w:r>
    </w:p>
    <w:p w14:paraId="73C6FAE8">
      <w:pPr>
        <w:spacing w:line="520" w:lineRule="exact"/>
        <w:ind w:firstLine="560" w:firstLineChars="200"/>
        <w:rPr>
          <w:rFonts w:hint="eastAsia" w:asciiTheme="minorEastAsia" w:hAnsiTheme="minorEastAsia" w:eastAsiaTheme="minorEastAsia" w:cstheme="minorEastAsia"/>
          <w:color w:val="auto"/>
          <w:sz w:val="28"/>
          <w:szCs w:val="28"/>
          <w:highlight w:val="none"/>
          <w:shd w:val="clear"/>
        </w:rPr>
      </w:pPr>
      <w:r>
        <w:rPr>
          <w:rFonts w:hint="eastAsia" w:asciiTheme="minorEastAsia" w:hAnsiTheme="minorEastAsia" w:eastAsiaTheme="minorEastAsia" w:cstheme="minorEastAsia"/>
          <w:color w:val="auto"/>
          <w:sz w:val="28"/>
          <w:szCs w:val="28"/>
          <w:highlight w:val="none"/>
          <w:shd w:val="clear"/>
        </w:rPr>
        <w:t>1.保证金</w:t>
      </w:r>
      <w:r>
        <w:rPr>
          <w:rFonts w:hint="eastAsia" w:asciiTheme="minorEastAsia" w:hAnsiTheme="minorEastAsia" w:eastAsiaTheme="minorEastAsia" w:cstheme="minorEastAsia"/>
          <w:color w:val="0000FF"/>
          <w:kern w:val="2"/>
          <w:sz w:val="28"/>
          <w:szCs w:val="28"/>
          <w:highlight w:val="none"/>
          <w:lang w:val="en-US" w:eastAsia="zh-CN" w:bidi="ar-SA"/>
        </w:rPr>
        <w:t>500</w:t>
      </w:r>
      <w:r>
        <w:rPr>
          <w:rFonts w:hint="eastAsia" w:asciiTheme="minorEastAsia" w:hAnsiTheme="minorEastAsia" w:eastAsiaTheme="minorEastAsia" w:cstheme="minorEastAsia"/>
          <w:color w:val="auto"/>
          <w:kern w:val="2"/>
          <w:sz w:val="28"/>
          <w:szCs w:val="28"/>
          <w:highlight w:val="none"/>
          <w:lang w:val="en-US" w:eastAsia="zh-CN" w:bidi="ar-SA"/>
        </w:rPr>
        <w:t>元</w:t>
      </w:r>
      <w:r>
        <w:rPr>
          <w:rFonts w:hint="eastAsia" w:asciiTheme="minorEastAsia" w:hAnsiTheme="minorEastAsia" w:eastAsiaTheme="minorEastAsia" w:cstheme="minorEastAsia"/>
          <w:color w:val="auto"/>
          <w:sz w:val="28"/>
          <w:szCs w:val="28"/>
          <w:highlight w:val="none"/>
          <w:shd w:val="clear"/>
        </w:rPr>
        <w:t>，必须于</w:t>
      </w:r>
      <w:r>
        <w:rPr>
          <w:rFonts w:hint="eastAsia" w:asciiTheme="minorEastAsia" w:hAnsiTheme="minorEastAsia" w:eastAsiaTheme="minorEastAsia" w:cstheme="minorEastAsia"/>
          <w:color w:val="0000FF"/>
          <w:kern w:val="2"/>
          <w:sz w:val="28"/>
          <w:szCs w:val="28"/>
          <w:highlight w:val="none"/>
          <w:lang w:val="en-US" w:eastAsia="zh-CN" w:bidi="ar-SA"/>
        </w:rPr>
        <w:t>2025年3月13日</w:t>
      </w:r>
      <w:r>
        <w:rPr>
          <w:rFonts w:hint="eastAsia" w:asciiTheme="minorEastAsia" w:hAnsiTheme="minorEastAsia" w:eastAsiaTheme="minorEastAsia" w:cstheme="minorEastAsia"/>
          <w:color w:val="auto"/>
          <w:sz w:val="28"/>
          <w:szCs w:val="28"/>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8"/>
          <w:szCs w:val="28"/>
          <w:highlight w:val="none"/>
          <w:shd w:val="clear"/>
          <w:lang w:eastAsia="zh-CN"/>
        </w:rPr>
        <w:t>竞价人</w:t>
      </w:r>
      <w:r>
        <w:rPr>
          <w:rFonts w:hint="eastAsia" w:asciiTheme="minorEastAsia" w:hAnsiTheme="minorEastAsia" w:eastAsiaTheme="minorEastAsia" w:cstheme="minorEastAsia"/>
          <w:color w:val="auto"/>
          <w:sz w:val="28"/>
          <w:szCs w:val="28"/>
          <w:highlight w:val="none"/>
          <w:shd w:val="clear"/>
        </w:rPr>
        <w:t>与缴交竞价保证金的名称要一致。竞价保证金缴至以上账户时，交款单中“款项来源”或“用途”一栏内须填写“****人的竞价保证金”。</w:t>
      </w:r>
    </w:p>
    <w:p w14:paraId="246A5289">
      <w:pPr>
        <w:snapToGrid/>
        <w:spacing w:line="520" w:lineRule="exact"/>
        <w:ind w:firstLine="560" w:firstLineChars="200"/>
        <w:rPr>
          <w:rFonts w:hint="eastAsia" w:asciiTheme="minorEastAsia" w:hAnsiTheme="minorEastAsia" w:eastAsiaTheme="minorEastAsia" w:cstheme="minorEastAsia"/>
          <w:color w:val="auto"/>
          <w:sz w:val="28"/>
          <w:szCs w:val="28"/>
          <w:highlight w:val="none"/>
          <w:shd w:val="clear"/>
        </w:rPr>
      </w:pPr>
      <w:r>
        <w:rPr>
          <w:rFonts w:hint="eastAsia" w:asciiTheme="minorEastAsia" w:hAnsiTheme="minorEastAsia" w:eastAsiaTheme="minorEastAsia" w:cstheme="minorEastAsia"/>
          <w:color w:val="auto"/>
          <w:sz w:val="28"/>
          <w:szCs w:val="28"/>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8"/>
          <w:szCs w:val="28"/>
          <w:highlight w:val="none"/>
          <w:shd w:val="clear"/>
          <w:lang w:eastAsia="zh-CN"/>
        </w:rPr>
        <w:t>服务合同</w:t>
      </w:r>
      <w:r>
        <w:rPr>
          <w:rFonts w:hint="eastAsia" w:asciiTheme="minorEastAsia" w:hAnsiTheme="minorEastAsia" w:eastAsiaTheme="minorEastAsia" w:cstheme="minorEastAsia"/>
          <w:color w:val="auto"/>
          <w:sz w:val="28"/>
          <w:szCs w:val="28"/>
          <w:highlight w:val="none"/>
          <w:shd w:val="clear"/>
        </w:rPr>
        <w:t>》，由委托人经过相应审批程序后签订。</w:t>
      </w:r>
    </w:p>
    <w:p w14:paraId="2D8B02FA">
      <w:pPr>
        <w:snapToGrid/>
        <w:spacing w:line="520" w:lineRule="exact"/>
        <w:ind w:firstLine="560" w:firstLineChars="200"/>
        <w:rPr>
          <w:rFonts w:hint="eastAsia" w:asciiTheme="minorEastAsia" w:hAnsiTheme="minorEastAsia" w:eastAsiaTheme="minorEastAsia" w:cstheme="minorEastAsia"/>
          <w:color w:val="auto"/>
          <w:sz w:val="28"/>
          <w:szCs w:val="28"/>
          <w:highlight w:val="none"/>
          <w:shd w:val="clear"/>
        </w:rPr>
      </w:pPr>
      <w:r>
        <w:rPr>
          <w:rFonts w:hint="eastAsia" w:asciiTheme="minorEastAsia" w:hAnsiTheme="minorEastAsia" w:eastAsiaTheme="minorEastAsia" w:cstheme="minorEastAsia"/>
          <w:color w:val="auto"/>
          <w:sz w:val="28"/>
          <w:szCs w:val="28"/>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8"/>
          <w:szCs w:val="28"/>
          <w:highlight w:val="none"/>
          <w:shd w:val="clear"/>
          <w:lang w:eastAsia="zh-CN"/>
        </w:rPr>
        <w:t>服务合同</w:t>
      </w:r>
      <w:r>
        <w:rPr>
          <w:rFonts w:hint="eastAsia" w:asciiTheme="minorEastAsia" w:hAnsiTheme="minorEastAsia" w:eastAsiaTheme="minorEastAsia" w:cstheme="minorEastAsia"/>
          <w:color w:val="auto"/>
          <w:sz w:val="28"/>
          <w:szCs w:val="28"/>
          <w:highlight w:val="none"/>
          <w:shd w:val="clear"/>
        </w:rPr>
        <w:t>》后</w:t>
      </w:r>
      <w:r>
        <w:rPr>
          <w:rFonts w:hint="eastAsia" w:asciiTheme="minorEastAsia" w:hAnsiTheme="minorEastAsia" w:eastAsiaTheme="minorEastAsia" w:cstheme="minorEastAsia"/>
          <w:color w:val="auto"/>
          <w:kern w:val="2"/>
          <w:sz w:val="28"/>
          <w:szCs w:val="28"/>
          <w:highlight w:val="none"/>
          <w:shd w:val="clear"/>
          <w:lang w:val="en-US" w:eastAsia="zh-CN"/>
        </w:rPr>
        <w:t>10</w:t>
      </w:r>
      <w:r>
        <w:rPr>
          <w:rFonts w:hint="eastAsia" w:asciiTheme="minorEastAsia" w:hAnsiTheme="minorEastAsia" w:eastAsiaTheme="minorEastAsia" w:cstheme="minorEastAsia"/>
          <w:color w:val="auto"/>
          <w:sz w:val="28"/>
          <w:szCs w:val="28"/>
          <w:highlight w:val="none"/>
          <w:shd w:val="clear"/>
        </w:rPr>
        <w:t>个工作日内一次性无息退回。</w:t>
      </w:r>
    </w:p>
    <w:p w14:paraId="731DB10A">
      <w:pPr>
        <w:snapToGrid/>
        <w:spacing w:line="520" w:lineRule="exact"/>
        <w:ind w:firstLine="560" w:firstLineChars="200"/>
        <w:rPr>
          <w:rFonts w:hint="eastAsia" w:asciiTheme="minorEastAsia" w:hAnsiTheme="minorEastAsia" w:eastAsiaTheme="minorEastAsia" w:cstheme="minorEastAsia"/>
          <w:color w:val="auto"/>
          <w:sz w:val="28"/>
          <w:szCs w:val="28"/>
          <w:highlight w:val="none"/>
          <w:shd w:val="clear"/>
        </w:rPr>
      </w:pPr>
      <w:r>
        <w:rPr>
          <w:rFonts w:hint="eastAsia" w:asciiTheme="minorEastAsia" w:hAnsiTheme="minorEastAsia" w:eastAsiaTheme="minorEastAsia" w:cstheme="minorEastAsia"/>
          <w:color w:val="auto"/>
          <w:sz w:val="28"/>
          <w:szCs w:val="28"/>
          <w:highlight w:val="none"/>
          <w:shd w:val="clear"/>
        </w:rPr>
        <w:t>4.未成交人的保证金，在竞价结束后</w:t>
      </w:r>
      <w:r>
        <w:rPr>
          <w:rFonts w:hint="eastAsia" w:asciiTheme="minorEastAsia" w:hAnsiTheme="minorEastAsia" w:eastAsiaTheme="minorEastAsia" w:cstheme="minorEastAsia"/>
          <w:color w:val="auto"/>
          <w:kern w:val="2"/>
          <w:sz w:val="28"/>
          <w:szCs w:val="28"/>
          <w:highlight w:val="none"/>
          <w:shd w:val="clear"/>
          <w:lang w:val="en-US" w:eastAsia="zh-CN"/>
        </w:rPr>
        <w:t>10</w:t>
      </w:r>
      <w:r>
        <w:rPr>
          <w:rFonts w:hint="eastAsia" w:asciiTheme="minorEastAsia" w:hAnsiTheme="minorEastAsia" w:eastAsiaTheme="minorEastAsia" w:cstheme="minorEastAsia"/>
          <w:color w:val="auto"/>
          <w:sz w:val="28"/>
          <w:szCs w:val="28"/>
          <w:highlight w:val="none"/>
          <w:shd w:val="clear"/>
        </w:rPr>
        <w:t>个工作日内（遇法定节假日顺延）无息退回。</w:t>
      </w:r>
    </w:p>
    <w:p w14:paraId="357FE606">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五、竞价手续</w:t>
      </w:r>
    </w:p>
    <w:p w14:paraId="032F7A45">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1.有意参加</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应提供如下有效证照复印件：</w:t>
      </w:r>
    </w:p>
    <w:p w14:paraId="27354DFF">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（1）营业执照副本、法定代表人身份证复印件；</w:t>
      </w:r>
    </w:p>
    <w:p w14:paraId="0169D2C6">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highlight w:val="none"/>
          <w:shd w:val="clear"/>
          <w:lang w:val="en-US"/>
        </w:rPr>
      </w:pPr>
      <w:r>
        <w:rPr>
          <w:rFonts w:hint="eastAsia" w:asciiTheme="minorEastAsia" w:hAnsiTheme="minorEastAsia" w:eastAsiaTheme="minorEastAsia" w:cstheme="minorEastAsia"/>
          <w:color w:val="auto"/>
          <w:kern w:val="2"/>
          <w:sz w:val="28"/>
          <w:szCs w:val="28"/>
          <w:highlight w:val="none"/>
          <w:shd w:val="clear"/>
        </w:rPr>
        <w:t>（2）</w:t>
      </w:r>
      <w:r>
        <w:rPr>
          <w:rFonts w:hint="eastAsia" w:asciiTheme="minorEastAsia" w:hAnsiTheme="minorEastAsia" w:eastAsiaTheme="minorEastAsia" w:cstheme="minorEastAsia"/>
          <w:color w:val="auto"/>
          <w:kern w:val="2"/>
          <w:sz w:val="28"/>
          <w:szCs w:val="28"/>
          <w:highlight w:val="none"/>
          <w:shd w:val="clear"/>
          <w:lang w:val="en-US" w:eastAsia="zh-CN"/>
        </w:rPr>
        <w:t>有效的工程勘察岩土工程专业（岩土工程勘察）乙级及以上或工程勘察专业类岩土工程乙级以上或工程勘察综合甲级资质证书复印件；</w:t>
      </w:r>
    </w:p>
    <w:p w14:paraId="074B7703">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lang w:eastAsia="zh-CN"/>
        </w:rPr>
        <w:t>（</w:t>
      </w:r>
      <w:r>
        <w:rPr>
          <w:rFonts w:hint="eastAsia" w:asciiTheme="minorEastAsia" w:hAnsiTheme="minorEastAsia" w:eastAsiaTheme="minorEastAsia" w:cstheme="minorEastAsia"/>
          <w:color w:val="auto"/>
          <w:kern w:val="2"/>
          <w:sz w:val="28"/>
          <w:szCs w:val="28"/>
          <w:highlight w:val="none"/>
          <w:shd w:val="clear"/>
          <w:lang w:val="en-US" w:eastAsia="zh-CN"/>
        </w:rPr>
        <w:t>3</w:t>
      </w:r>
      <w:r>
        <w:rPr>
          <w:rFonts w:hint="eastAsia" w:asciiTheme="minorEastAsia" w:hAnsiTheme="minorEastAsia" w:eastAsiaTheme="minorEastAsia" w:cstheme="minorEastAsia"/>
          <w:color w:val="auto"/>
          <w:kern w:val="2"/>
          <w:sz w:val="28"/>
          <w:szCs w:val="28"/>
          <w:highlight w:val="none"/>
          <w:shd w:val="clear"/>
          <w:lang w:eastAsia="zh-CN"/>
        </w:rPr>
        <w:t>）</w:t>
      </w:r>
      <w:r>
        <w:rPr>
          <w:rFonts w:hint="eastAsia" w:asciiTheme="minorEastAsia" w:hAnsiTheme="minorEastAsia" w:eastAsiaTheme="minorEastAsia" w:cstheme="minorEastAsia"/>
          <w:color w:val="auto"/>
          <w:kern w:val="2"/>
          <w:sz w:val="28"/>
          <w:szCs w:val="28"/>
          <w:highlight w:val="none"/>
          <w:shd w:val="clear"/>
        </w:rPr>
        <w:t>签订完整的承诺书。</w:t>
      </w:r>
    </w:p>
    <w:p w14:paraId="4333571A">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如法定代表人无法亲自到现场办理竞价手续的，应提供《授权委托书》原件和委托代理人身份证复印件。</w:t>
      </w:r>
    </w:p>
    <w:p w14:paraId="7D80EE32">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以上材料复印件须注明与原件相符并加盖公章。</w:t>
      </w:r>
    </w:p>
    <w:p w14:paraId="67BC5C52">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2.报名方式</w:t>
      </w:r>
    </w:p>
    <w:p w14:paraId="47ACC53D">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kern w:val="2"/>
          <w:sz w:val="28"/>
          <w:szCs w:val="28"/>
          <w:highlight w:val="none"/>
          <w:shd w:val="clear"/>
        </w:rPr>
      </w:pPr>
      <w:r>
        <w:rPr>
          <w:rFonts w:hint="eastAsia" w:asciiTheme="minorEastAsia" w:hAnsiTheme="minorEastAsia" w:eastAsiaTheme="minorEastAsia" w:cstheme="minorEastAsia"/>
          <w:b/>
          <w:bCs/>
          <w:color w:val="auto"/>
          <w:kern w:val="2"/>
          <w:sz w:val="28"/>
          <w:szCs w:val="28"/>
          <w:highlight w:val="none"/>
          <w:shd w:val="clear"/>
        </w:rPr>
        <w:t>参加本次竞价会的</w:t>
      </w:r>
      <w:r>
        <w:rPr>
          <w:rFonts w:hint="eastAsia" w:asciiTheme="minorEastAsia" w:hAnsiTheme="minorEastAsia" w:eastAsiaTheme="minorEastAsia" w:cstheme="minorEastAsia"/>
          <w:b/>
          <w:bCs/>
          <w:color w:val="auto"/>
          <w:kern w:val="2"/>
          <w:sz w:val="28"/>
          <w:szCs w:val="28"/>
          <w:highlight w:val="none"/>
          <w:shd w:val="clear"/>
          <w:lang w:eastAsia="zh-CN"/>
        </w:rPr>
        <w:t>竞价人</w:t>
      </w:r>
      <w:r>
        <w:rPr>
          <w:rFonts w:hint="eastAsia" w:asciiTheme="minorEastAsia" w:hAnsiTheme="minorEastAsia" w:eastAsiaTheme="minorEastAsia" w:cstheme="minorEastAsia"/>
          <w:b/>
          <w:bCs/>
          <w:color w:val="auto"/>
          <w:kern w:val="2"/>
          <w:sz w:val="28"/>
          <w:szCs w:val="28"/>
          <w:highlight w:val="none"/>
          <w:shd w:val="clear"/>
        </w:rPr>
        <w:t>需在规定的时间前交纳竞价保证金并登录权益云交易平台办理竞价登记手续，同时将报名资料递交给我司，材料可以采用现场或邮件方式递交。</w:t>
      </w:r>
    </w:p>
    <w:p w14:paraId="0C82D09C">
      <w:pPr>
        <w:widowControl/>
        <w:shd w:val="clear"/>
        <w:snapToGrid/>
        <w:spacing w:before="0" w:line="52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3.</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放弃本次竞价报名。</w:t>
      </w:r>
    </w:p>
    <w:p w14:paraId="5CE5B1B0">
      <w:pPr>
        <w:widowControl/>
        <w:shd w:val="clear"/>
        <w:snapToGrid/>
        <w:spacing w:before="0" w:line="520" w:lineRule="exact"/>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4.如委托人撤回竞价标的，</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已经交保证金的，保证金即予无息退还，</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对此不得有异议，且本公司不对</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承担任何损失，此是</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参与本次竞价的先决条件。</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一旦报名成功，即视为同意本公司的前述免责内容。</w:t>
      </w:r>
    </w:p>
    <w:p w14:paraId="6F924D65">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六、竞价程序</w:t>
      </w:r>
    </w:p>
    <w:p w14:paraId="53943C22">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1.意向</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应至权益云网站或微信公众号“权益云交易平台”注册用户名，并于报名截止时间前至本公司办理报名竞价手续，登录到权益云报价大厅申请参与本场竞价。</w:t>
      </w:r>
    </w:p>
    <w:p w14:paraId="7776DE8E">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2.采用网络</w:t>
      </w:r>
      <w:r>
        <w:rPr>
          <w:rFonts w:hint="eastAsia" w:asciiTheme="minorEastAsia" w:hAnsiTheme="minorEastAsia" w:eastAsiaTheme="minorEastAsia" w:cstheme="minorEastAsia"/>
          <w:b/>
          <w:bCs/>
          <w:color w:val="auto"/>
          <w:kern w:val="2"/>
          <w:sz w:val="28"/>
          <w:szCs w:val="28"/>
          <w:highlight w:val="none"/>
          <w:shd w:val="clear"/>
          <w:lang w:eastAsia="zh-CN"/>
        </w:rPr>
        <w:t>反向一次性</w:t>
      </w:r>
      <w:r>
        <w:rPr>
          <w:rFonts w:hint="eastAsia" w:asciiTheme="minorEastAsia" w:hAnsiTheme="minorEastAsia" w:eastAsiaTheme="minorEastAsia" w:cstheme="minorEastAsia"/>
          <w:color w:val="auto"/>
          <w:kern w:val="2"/>
          <w:sz w:val="28"/>
          <w:szCs w:val="28"/>
          <w:highlight w:val="none"/>
          <w:shd w:val="clear"/>
        </w:rPr>
        <w:t>报价的交易方式，以“价格优先，时间优先”（即同等价格时，以报价时间优先）确定本次竞价标的的成交人。竞价人以</w:t>
      </w:r>
      <w:r>
        <w:rPr>
          <w:rFonts w:hint="eastAsia" w:asciiTheme="minorEastAsia" w:hAnsiTheme="minorEastAsia" w:eastAsiaTheme="minorEastAsia" w:cstheme="minorEastAsia"/>
          <w:color w:val="0000FF"/>
          <w:kern w:val="2"/>
          <w:sz w:val="28"/>
          <w:szCs w:val="28"/>
          <w:highlight w:val="none"/>
          <w:shd w:val="clear"/>
          <w:lang w:val="en-US" w:eastAsia="zh-CN"/>
        </w:rPr>
        <w:t>服务费总价</w:t>
      </w:r>
      <w:r>
        <w:rPr>
          <w:rFonts w:hint="eastAsia" w:asciiTheme="minorEastAsia" w:hAnsiTheme="minorEastAsia" w:eastAsiaTheme="minorEastAsia" w:cstheme="minorEastAsia"/>
          <w:color w:val="auto"/>
          <w:kern w:val="2"/>
          <w:sz w:val="28"/>
          <w:szCs w:val="28"/>
          <w:highlight w:val="none"/>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5A0AD335">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0000FF"/>
          <w:kern w:val="2"/>
          <w:sz w:val="28"/>
          <w:szCs w:val="28"/>
          <w:highlight w:val="none"/>
          <w:shd w:val="clear"/>
        </w:rPr>
      </w:pPr>
      <w:r>
        <w:rPr>
          <w:rFonts w:hint="eastAsia" w:asciiTheme="minorEastAsia" w:hAnsiTheme="minorEastAsia" w:eastAsiaTheme="minorEastAsia" w:cstheme="minorEastAsia"/>
          <w:b/>
          <w:bCs/>
          <w:color w:val="auto"/>
          <w:kern w:val="2"/>
          <w:sz w:val="28"/>
          <w:szCs w:val="28"/>
          <w:highlight w:val="none"/>
          <w:shd w:val="clear"/>
        </w:rPr>
        <w:t>3.</w:t>
      </w:r>
      <w:r>
        <w:rPr>
          <w:rFonts w:hint="eastAsia" w:asciiTheme="minorEastAsia" w:hAnsiTheme="minorEastAsia" w:eastAsiaTheme="minorEastAsia" w:cstheme="minorEastAsia"/>
          <w:b/>
          <w:bCs/>
          <w:color w:val="0000FF"/>
          <w:kern w:val="2"/>
          <w:sz w:val="28"/>
          <w:szCs w:val="28"/>
          <w:highlight w:val="none"/>
          <w:shd w:val="clear"/>
          <w:lang w:eastAsia="zh-CN"/>
        </w:rPr>
        <w:t>竞价人</w:t>
      </w:r>
      <w:r>
        <w:rPr>
          <w:rFonts w:hint="eastAsia" w:asciiTheme="minorEastAsia" w:hAnsiTheme="minorEastAsia" w:eastAsiaTheme="minorEastAsia" w:cstheme="minorEastAsia"/>
          <w:b/>
          <w:bCs/>
          <w:color w:val="0000FF"/>
          <w:kern w:val="2"/>
          <w:sz w:val="28"/>
          <w:szCs w:val="28"/>
          <w:highlight w:val="none"/>
          <w:shd w:val="clear"/>
        </w:rPr>
        <w:t>应以</w:t>
      </w:r>
      <w:r>
        <w:rPr>
          <w:rFonts w:hint="eastAsia" w:asciiTheme="minorEastAsia" w:hAnsiTheme="minorEastAsia" w:eastAsiaTheme="minorEastAsia" w:cstheme="minorEastAsia"/>
          <w:b/>
          <w:bCs/>
          <w:color w:val="0000FF"/>
          <w:kern w:val="2"/>
          <w:sz w:val="28"/>
          <w:szCs w:val="28"/>
          <w:highlight w:val="none"/>
          <w:shd w:val="clear"/>
          <w:lang w:val="en-US" w:eastAsia="zh-CN"/>
        </w:rPr>
        <w:t>服务费总价</w:t>
      </w:r>
      <w:r>
        <w:rPr>
          <w:rFonts w:hint="eastAsia" w:asciiTheme="minorEastAsia" w:hAnsiTheme="minorEastAsia" w:eastAsiaTheme="minorEastAsia" w:cstheme="minorEastAsia"/>
          <w:b/>
          <w:bCs/>
          <w:color w:val="0000FF"/>
          <w:kern w:val="2"/>
          <w:sz w:val="28"/>
          <w:szCs w:val="28"/>
          <w:highlight w:val="none"/>
          <w:shd w:val="clear"/>
        </w:rPr>
        <w:t>进行报价，竞价系统设置的价格</w:t>
      </w:r>
      <w:r>
        <w:rPr>
          <w:rFonts w:hint="eastAsia" w:asciiTheme="minorEastAsia" w:hAnsiTheme="minorEastAsia" w:eastAsiaTheme="minorEastAsia" w:cstheme="minorEastAsia"/>
          <w:b/>
          <w:bCs/>
          <w:color w:val="0000FF"/>
          <w:kern w:val="2"/>
          <w:sz w:val="28"/>
          <w:szCs w:val="28"/>
          <w:highlight w:val="none"/>
          <w:shd w:val="clear"/>
          <w:lang w:val="en-US" w:eastAsia="zh-CN"/>
        </w:rPr>
        <w:t>5000</w:t>
      </w:r>
      <w:r>
        <w:rPr>
          <w:rFonts w:hint="eastAsia" w:asciiTheme="minorEastAsia" w:hAnsiTheme="minorEastAsia" w:eastAsiaTheme="minorEastAsia" w:cstheme="minorEastAsia"/>
          <w:b/>
          <w:bCs/>
          <w:color w:val="0000FF"/>
          <w:kern w:val="2"/>
          <w:sz w:val="28"/>
          <w:szCs w:val="28"/>
          <w:highlight w:val="none"/>
          <w:shd w:val="clear"/>
        </w:rPr>
        <w:t>表示</w:t>
      </w:r>
      <w:r>
        <w:rPr>
          <w:rFonts w:hint="eastAsia" w:asciiTheme="minorEastAsia" w:hAnsiTheme="minorEastAsia" w:eastAsiaTheme="minorEastAsia" w:cstheme="minorEastAsia"/>
          <w:b/>
          <w:bCs/>
          <w:color w:val="0000FF"/>
          <w:kern w:val="2"/>
          <w:sz w:val="28"/>
          <w:szCs w:val="28"/>
          <w:highlight w:val="none"/>
          <w:shd w:val="clear"/>
          <w:lang w:val="en-US" w:eastAsia="zh-CN"/>
        </w:rPr>
        <w:t>服务费总价</w:t>
      </w:r>
      <w:r>
        <w:rPr>
          <w:rFonts w:hint="eastAsia" w:asciiTheme="minorEastAsia" w:hAnsiTheme="minorEastAsia" w:eastAsiaTheme="minorEastAsia" w:cstheme="minorEastAsia"/>
          <w:b/>
          <w:bCs/>
          <w:color w:val="0000FF"/>
          <w:kern w:val="2"/>
          <w:sz w:val="28"/>
          <w:szCs w:val="28"/>
          <w:highlight w:val="none"/>
          <w:shd w:val="clear"/>
        </w:rPr>
        <w:t>为</w:t>
      </w:r>
      <w:r>
        <w:rPr>
          <w:rFonts w:hint="eastAsia" w:asciiTheme="minorEastAsia" w:hAnsiTheme="minorEastAsia" w:eastAsiaTheme="minorEastAsia" w:cstheme="minorEastAsia"/>
          <w:b/>
          <w:bCs/>
          <w:color w:val="0000FF"/>
          <w:kern w:val="2"/>
          <w:sz w:val="28"/>
          <w:szCs w:val="28"/>
          <w:highlight w:val="none"/>
          <w:shd w:val="clear"/>
          <w:lang w:val="en-US" w:eastAsia="zh-CN"/>
        </w:rPr>
        <w:t>5000元</w:t>
      </w:r>
      <w:r>
        <w:rPr>
          <w:rFonts w:hint="eastAsia" w:asciiTheme="minorEastAsia" w:hAnsiTheme="minorEastAsia" w:eastAsiaTheme="minorEastAsia" w:cstheme="minorEastAsia"/>
          <w:b/>
          <w:bCs/>
          <w:color w:val="0000FF"/>
          <w:kern w:val="2"/>
          <w:sz w:val="28"/>
          <w:szCs w:val="28"/>
          <w:highlight w:val="none"/>
          <w:shd w:val="clear"/>
        </w:rPr>
        <w:t>，</w:t>
      </w:r>
      <w:r>
        <w:rPr>
          <w:rFonts w:hint="eastAsia" w:asciiTheme="minorEastAsia" w:hAnsiTheme="minorEastAsia" w:eastAsiaTheme="minorEastAsia" w:cstheme="minorEastAsia"/>
          <w:b/>
          <w:bCs/>
          <w:color w:val="0000FF"/>
          <w:kern w:val="2"/>
          <w:sz w:val="28"/>
          <w:szCs w:val="28"/>
          <w:highlight w:val="none"/>
          <w:shd w:val="clear"/>
          <w:lang w:eastAsia="zh-CN"/>
        </w:rPr>
        <w:t>竞价人</w:t>
      </w:r>
      <w:r>
        <w:rPr>
          <w:rFonts w:hint="eastAsia" w:asciiTheme="minorEastAsia" w:hAnsiTheme="minorEastAsia" w:eastAsiaTheme="minorEastAsia" w:cstheme="minorEastAsia"/>
          <w:b/>
          <w:bCs/>
          <w:color w:val="0000FF"/>
          <w:kern w:val="2"/>
          <w:sz w:val="28"/>
          <w:szCs w:val="28"/>
          <w:highlight w:val="none"/>
          <w:shd w:val="clear"/>
        </w:rPr>
        <w:t>在竞价系统填报</w:t>
      </w:r>
      <w:r>
        <w:rPr>
          <w:rFonts w:hint="eastAsia" w:asciiTheme="minorEastAsia" w:hAnsiTheme="minorEastAsia" w:eastAsiaTheme="minorEastAsia" w:cstheme="minorEastAsia"/>
          <w:b/>
          <w:bCs/>
          <w:color w:val="0000FF"/>
          <w:kern w:val="2"/>
          <w:sz w:val="28"/>
          <w:szCs w:val="28"/>
          <w:highlight w:val="none"/>
          <w:shd w:val="clear"/>
          <w:lang w:val="en-US" w:eastAsia="zh-CN"/>
        </w:rPr>
        <w:t>高</w:t>
      </w:r>
      <w:r>
        <w:rPr>
          <w:rFonts w:hint="eastAsia" w:asciiTheme="minorEastAsia" w:hAnsiTheme="minorEastAsia" w:eastAsiaTheme="minorEastAsia" w:cstheme="minorEastAsia"/>
          <w:b/>
          <w:bCs/>
          <w:color w:val="0000FF"/>
          <w:kern w:val="2"/>
          <w:sz w:val="28"/>
          <w:szCs w:val="28"/>
          <w:highlight w:val="none"/>
          <w:shd w:val="clear"/>
        </w:rPr>
        <w:t>于</w:t>
      </w:r>
      <w:r>
        <w:rPr>
          <w:rFonts w:hint="eastAsia" w:asciiTheme="minorEastAsia" w:hAnsiTheme="minorEastAsia" w:eastAsiaTheme="minorEastAsia" w:cstheme="minorEastAsia"/>
          <w:b/>
          <w:bCs/>
          <w:color w:val="0000FF"/>
          <w:kern w:val="2"/>
          <w:sz w:val="28"/>
          <w:szCs w:val="28"/>
          <w:highlight w:val="none"/>
          <w:shd w:val="clear"/>
          <w:lang w:val="en-US" w:eastAsia="zh-CN"/>
        </w:rPr>
        <w:t>5000</w:t>
      </w:r>
      <w:r>
        <w:rPr>
          <w:rFonts w:hint="eastAsia" w:asciiTheme="minorEastAsia" w:hAnsiTheme="minorEastAsia" w:eastAsiaTheme="minorEastAsia" w:cstheme="minorEastAsia"/>
          <w:b/>
          <w:bCs/>
          <w:color w:val="0000FF"/>
          <w:kern w:val="2"/>
          <w:sz w:val="28"/>
          <w:szCs w:val="28"/>
          <w:highlight w:val="none"/>
          <w:shd w:val="clear"/>
        </w:rPr>
        <w:t>为无效报价</w:t>
      </w:r>
      <w:r>
        <w:rPr>
          <w:rFonts w:hint="eastAsia" w:asciiTheme="minorEastAsia" w:hAnsiTheme="minorEastAsia" w:eastAsiaTheme="minorEastAsia" w:cstheme="minorEastAsia"/>
          <w:b/>
          <w:bCs/>
          <w:color w:val="0000FF"/>
          <w:kern w:val="2"/>
          <w:sz w:val="28"/>
          <w:szCs w:val="28"/>
          <w:highlight w:val="none"/>
          <w:shd w:val="clear"/>
          <w:lang w:eastAsia="zh-CN"/>
        </w:rPr>
        <w:t>。</w:t>
      </w:r>
      <w:r>
        <w:rPr>
          <w:rFonts w:hint="eastAsia" w:asciiTheme="minorEastAsia" w:hAnsiTheme="minorEastAsia" w:eastAsiaTheme="minorEastAsia" w:cstheme="minorEastAsia"/>
          <w:b/>
          <w:bCs/>
          <w:color w:val="0000FF"/>
          <w:kern w:val="2"/>
          <w:sz w:val="28"/>
          <w:szCs w:val="28"/>
          <w:highlight w:val="none"/>
          <w:shd w:val="clear"/>
          <w:lang w:val="en-US" w:eastAsia="zh-CN"/>
        </w:rPr>
        <w:t>填报总价最低的</w:t>
      </w:r>
      <w:r>
        <w:rPr>
          <w:rFonts w:hint="eastAsia" w:asciiTheme="minorEastAsia" w:hAnsiTheme="minorEastAsia" w:eastAsiaTheme="minorEastAsia" w:cstheme="minorEastAsia"/>
          <w:b/>
          <w:bCs/>
          <w:color w:val="0000FF"/>
          <w:kern w:val="2"/>
          <w:sz w:val="28"/>
          <w:szCs w:val="28"/>
          <w:highlight w:val="none"/>
          <w:shd w:val="clear"/>
          <w:lang w:eastAsia="zh-CN"/>
        </w:rPr>
        <w:t>竞价人</w:t>
      </w:r>
      <w:r>
        <w:rPr>
          <w:rFonts w:hint="eastAsia" w:asciiTheme="minorEastAsia" w:hAnsiTheme="minorEastAsia" w:eastAsiaTheme="minorEastAsia" w:cstheme="minorEastAsia"/>
          <w:b/>
          <w:bCs/>
          <w:color w:val="0000FF"/>
          <w:kern w:val="2"/>
          <w:sz w:val="28"/>
          <w:szCs w:val="28"/>
          <w:highlight w:val="none"/>
          <w:shd w:val="clear"/>
        </w:rPr>
        <w:t>作为本项目成交人。</w:t>
      </w:r>
    </w:p>
    <w:p w14:paraId="7A15A0DC">
      <w:pPr>
        <w:widowControl/>
        <w:shd w:val="clear"/>
        <w:snapToGrid/>
        <w:spacing w:before="0" w:line="520" w:lineRule="exact"/>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4.特别提示：标的经公开征集到合格</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w:t>
      </w:r>
      <w:r>
        <w:rPr>
          <w:rFonts w:hint="eastAsia" w:asciiTheme="minorEastAsia" w:hAnsiTheme="minorEastAsia" w:eastAsiaTheme="minorEastAsia" w:cstheme="minorEastAsia"/>
          <w:color w:val="0000FF"/>
          <w:sz w:val="28"/>
          <w:szCs w:val="28"/>
          <w:highlight w:val="none"/>
        </w:rPr>
        <w:t>则</w:t>
      </w:r>
      <w:r>
        <w:rPr>
          <w:rFonts w:hint="eastAsia" w:asciiTheme="minorEastAsia" w:hAnsiTheme="minorEastAsia" w:eastAsiaTheme="minorEastAsia" w:cstheme="minorEastAsia"/>
          <w:color w:val="0000FF"/>
          <w:sz w:val="28"/>
          <w:szCs w:val="28"/>
          <w:highlight w:val="none"/>
          <w:lang w:eastAsia="zh-CN"/>
        </w:rPr>
        <w:t>竞价人</w:t>
      </w:r>
      <w:r>
        <w:rPr>
          <w:rFonts w:hint="eastAsia" w:asciiTheme="minorEastAsia" w:hAnsiTheme="minorEastAsia" w:eastAsiaTheme="minorEastAsia" w:cstheme="minorEastAsia"/>
          <w:color w:val="0000FF"/>
          <w:sz w:val="28"/>
          <w:szCs w:val="28"/>
          <w:highlight w:val="none"/>
        </w:rPr>
        <w:t>应</w:t>
      </w:r>
      <w:r>
        <w:rPr>
          <w:rFonts w:hint="eastAsia" w:asciiTheme="minorEastAsia" w:hAnsiTheme="minorEastAsia" w:eastAsiaTheme="minorEastAsia" w:cstheme="minorEastAsia"/>
          <w:color w:val="0000FF"/>
          <w:sz w:val="28"/>
          <w:szCs w:val="28"/>
          <w:highlight w:val="none"/>
          <w:lang w:val="en-US" w:eastAsia="zh-CN"/>
        </w:rPr>
        <w:t>遵循报价规格</w:t>
      </w:r>
      <w:r>
        <w:rPr>
          <w:rFonts w:hint="eastAsia" w:asciiTheme="minorEastAsia" w:hAnsiTheme="minorEastAsia" w:eastAsiaTheme="minorEastAsia" w:cstheme="minorEastAsia"/>
          <w:color w:val="0000FF"/>
          <w:sz w:val="28"/>
          <w:szCs w:val="28"/>
          <w:highlight w:val="none"/>
        </w:rPr>
        <w:t>进行报价，</w:t>
      </w:r>
      <w:r>
        <w:rPr>
          <w:rFonts w:hint="eastAsia" w:asciiTheme="minorEastAsia" w:hAnsiTheme="minorEastAsia" w:eastAsiaTheme="minorEastAsia" w:cstheme="minorEastAsia"/>
          <w:color w:val="auto"/>
          <w:kern w:val="2"/>
          <w:sz w:val="28"/>
          <w:szCs w:val="28"/>
          <w:highlight w:val="none"/>
          <w:shd w:val="clear"/>
        </w:rPr>
        <w:t>成交人应签署</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kern w:val="2"/>
          <w:sz w:val="28"/>
          <w:szCs w:val="28"/>
          <w:highlight w:val="none"/>
          <w:shd w:val="clear"/>
        </w:rPr>
        <w:t>竞价结果通知书</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kern w:val="2"/>
          <w:sz w:val="28"/>
          <w:szCs w:val="28"/>
          <w:highlight w:val="none"/>
          <w:shd w:val="clear"/>
        </w:rPr>
        <w:t>等相关文件，否则视同为违约。</w:t>
      </w:r>
    </w:p>
    <w:p w14:paraId="522E38B9">
      <w:pPr>
        <w:widowControl/>
        <w:shd w:val="clear"/>
        <w:snapToGrid/>
        <w:spacing w:before="0" w:line="520" w:lineRule="exact"/>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5.本公司有权就竞价时间做出调整，如有调整将在本公司网站进行公告。</w:t>
      </w:r>
    </w:p>
    <w:p w14:paraId="09D9FCFC">
      <w:pPr>
        <w:snapToGrid/>
        <w:spacing w:line="520" w:lineRule="exact"/>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shd w:val="clear"/>
        </w:rPr>
        <w:t>七、交易服务费</w:t>
      </w:r>
    </w:p>
    <w:p w14:paraId="31D2B5D0">
      <w:pPr>
        <w:spacing w:line="520" w:lineRule="exact"/>
        <w:ind w:firstLine="560" w:firstLineChars="200"/>
        <w:rPr>
          <w:rFonts w:hint="eastAsia" w:asciiTheme="minorEastAsia" w:hAnsiTheme="minorEastAsia" w:eastAsiaTheme="minorEastAsia" w:cstheme="minorEastAsia"/>
          <w:color w:val="0000FF"/>
          <w:sz w:val="28"/>
          <w:szCs w:val="28"/>
          <w:highlight w:val="none"/>
        </w:rPr>
      </w:pPr>
      <w:r>
        <w:rPr>
          <w:rFonts w:hint="eastAsia" w:asciiTheme="minorEastAsia" w:hAnsiTheme="minorEastAsia" w:eastAsiaTheme="minorEastAsia" w:cstheme="minorEastAsia"/>
          <w:color w:val="0000FF"/>
          <w:sz w:val="28"/>
          <w:szCs w:val="28"/>
          <w:highlight w:val="none"/>
        </w:rPr>
        <w:t>竞价成交后，成交人以</w:t>
      </w:r>
      <w:r>
        <w:rPr>
          <w:rFonts w:hint="eastAsia" w:asciiTheme="minorEastAsia" w:hAnsiTheme="minorEastAsia" w:eastAsiaTheme="minorEastAsia" w:cstheme="minorEastAsia"/>
          <w:b/>
          <w:bCs/>
          <w:color w:val="0000FF"/>
          <w:sz w:val="28"/>
          <w:szCs w:val="28"/>
          <w:highlight w:val="none"/>
          <w:lang w:val="en-US" w:eastAsia="zh-CN"/>
        </w:rPr>
        <w:t>200元包干</w:t>
      </w:r>
      <w:r>
        <w:rPr>
          <w:rFonts w:hint="eastAsia" w:asciiTheme="minorEastAsia" w:hAnsiTheme="minorEastAsia" w:eastAsiaTheme="minorEastAsia" w:cstheme="minorEastAsia"/>
          <w:color w:val="0000FF"/>
          <w:sz w:val="28"/>
          <w:szCs w:val="28"/>
          <w:highlight w:val="none"/>
        </w:rPr>
        <w:t>向</w:t>
      </w:r>
      <w:r>
        <w:rPr>
          <w:rFonts w:hint="eastAsia" w:asciiTheme="minorEastAsia" w:hAnsiTheme="minorEastAsia" w:eastAsiaTheme="minorEastAsia" w:cstheme="minorEastAsia"/>
          <w:color w:val="0000FF"/>
          <w:sz w:val="28"/>
          <w:szCs w:val="28"/>
          <w:highlight w:val="none"/>
          <w:lang w:val="en-US" w:eastAsia="zh-CN"/>
        </w:rPr>
        <w:t>本公司</w:t>
      </w:r>
      <w:r>
        <w:rPr>
          <w:rFonts w:hint="eastAsia" w:asciiTheme="minorEastAsia" w:hAnsiTheme="minorEastAsia" w:eastAsiaTheme="minorEastAsia" w:cstheme="minorEastAsia"/>
          <w:color w:val="0000FF"/>
          <w:sz w:val="28"/>
          <w:szCs w:val="28"/>
          <w:highlight w:val="none"/>
        </w:rPr>
        <w:t>支付交易服务费</w:t>
      </w:r>
      <w:r>
        <w:rPr>
          <w:rFonts w:hint="eastAsia" w:asciiTheme="minorEastAsia" w:hAnsiTheme="minorEastAsia" w:eastAsiaTheme="minorEastAsia" w:cstheme="minorEastAsia"/>
          <w:color w:val="0000FF"/>
          <w:sz w:val="28"/>
          <w:szCs w:val="28"/>
          <w:highlight w:val="none"/>
          <w:lang w:eastAsia="zh-CN"/>
        </w:rPr>
        <w:t>，</w:t>
      </w:r>
      <w:r>
        <w:rPr>
          <w:rFonts w:hint="eastAsia" w:asciiTheme="minorEastAsia" w:hAnsiTheme="minorEastAsia" w:eastAsiaTheme="minorEastAsia" w:cstheme="minorEastAsia"/>
          <w:color w:val="0000FF"/>
          <w:sz w:val="28"/>
          <w:szCs w:val="28"/>
          <w:highlight w:val="none"/>
        </w:rPr>
        <w:t>交易服务费分档累进计算，并开具交易服务费等额的法定发票。</w:t>
      </w:r>
    </w:p>
    <w:p w14:paraId="10B59AA5">
      <w:pPr>
        <w:keepNext w:val="0"/>
        <w:keepLines w:val="0"/>
        <w:pageBreakBefore w:val="0"/>
        <w:kinsoku/>
        <w:wordWrap/>
        <w:topLinePunct w:val="0"/>
        <w:bidi w:val="0"/>
        <w:spacing w:line="360" w:lineRule="auto"/>
        <w:ind w:left="0" w:firstLine="560" w:firstLineChars="200"/>
        <w:rPr>
          <w:rFonts w:hint="eastAsia" w:asciiTheme="minorEastAsia" w:hAnsiTheme="minorEastAsia" w:eastAsiaTheme="minorEastAsia" w:cstheme="minorEastAsia"/>
          <w:b/>
          <w:bCs/>
          <w:color w:val="000000"/>
          <w:sz w:val="28"/>
          <w:szCs w:val="28"/>
          <w:highlight w:val="none"/>
          <w:lang w:val="en-US" w:eastAsia="zh-CN"/>
        </w:rPr>
      </w:pPr>
      <w:r>
        <w:rPr>
          <w:rFonts w:hint="eastAsia" w:asciiTheme="minorEastAsia" w:hAnsiTheme="minorEastAsia" w:eastAsiaTheme="minorEastAsia" w:cstheme="minorEastAsia"/>
          <w:color w:val="000000"/>
          <w:sz w:val="28"/>
          <w:szCs w:val="28"/>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8"/>
          <w:szCs w:val="28"/>
          <w:highlight w:val="none"/>
          <w:shd w:val="clear" w:color="auto" w:fill="FFFFFF"/>
        </w:rPr>
        <w:t>必须在成交之日起2个工作日</w:t>
      </w:r>
      <w:r>
        <w:rPr>
          <w:rFonts w:hint="eastAsia" w:asciiTheme="minorEastAsia" w:hAnsiTheme="minorEastAsia" w:eastAsiaTheme="minorEastAsia" w:cstheme="minorEastAsia"/>
          <w:color w:val="000000"/>
          <w:sz w:val="28"/>
          <w:szCs w:val="28"/>
          <w:highlight w:val="none"/>
        </w:rPr>
        <w:t>内补齐。交易服务费未按期付清的，视成交人根本违约，竞价保证金不予退回。</w:t>
      </w:r>
    </w:p>
    <w:p w14:paraId="732708BA">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kern w:val="2"/>
          <w:sz w:val="28"/>
          <w:szCs w:val="28"/>
          <w:highlight w:val="none"/>
          <w:shd w:val="clear"/>
        </w:rPr>
      </w:pPr>
      <w:r>
        <w:rPr>
          <w:rFonts w:hint="eastAsia" w:asciiTheme="minorEastAsia" w:hAnsiTheme="minorEastAsia" w:eastAsiaTheme="minorEastAsia" w:cstheme="minorEastAsia"/>
          <w:b/>
          <w:bCs/>
          <w:color w:val="auto"/>
          <w:kern w:val="2"/>
          <w:sz w:val="28"/>
          <w:szCs w:val="28"/>
          <w:highlight w:val="none"/>
          <w:shd w:val="clear"/>
        </w:rPr>
        <w:t>八、</w:t>
      </w:r>
      <w:r>
        <w:rPr>
          <w:rFonts w:hint="eastAsia" w:asciiTheme="minorEastAsia" w:hAnsiTheme="minorEastAsia" w:eastAsiaTheme="minorEastAsia" w:cstheme="minorEastAsia"/>
          <w:b/>
          <w:bCs/>
          <w:color w:val="auto"/>
          <w:kern w:val="2"/>
          <w:sz w:val="28"/>
          <w:szCs w:val="28"/>
          <w:highlight w:val="none"/>
          <w:shd w:val="clear"/>
          <w:lang w:eastAsia="zh-CN"/>
        </w:rPr>
        <w:t>结算</w:t>
      </w:r>
      <w:r>
        <w:rPr>
          <w:rFonts w:hint="eastAsia" w:asciiTheme="minorEastAsia" w:hAnsiTheme="minorEastAsia" w:eastAsiaTheme="minorEastAsia" w:cstheme="minorEastAsia"/>
          <w:b/>
          <w:bCs/>
          <w:color w:val="auto"/>
          <w:kern w:val="2"/>
          <w:sz w:val="28"/>
          <w:szCs w:val="28"/>
          <w:highlight w:val="none"/>
          <w:shd w:val="clear"/>
        </w:rPr>
        <w:t>方式</w:t>
      </w:r>
    </w:p>
    <w:p w14:paraId="1821CCC9">
      <w:pPr>
        <w:widowControl/>
        <w:shd w:val="clear"/>
        <w:snapToGrid/>
        <w:spacing w:before="0" w:line="520" w:lineRule="exact"/>
        <w:ind w:left="0" w:firstLine="560" w:firstLineChars="200"/>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t>根据双方签订的合同约定方式结算。</w:t>
      </w:r>
    </w:p>
    <w:p w14:paraId="2718ACA4">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九、税费承担</w:t>
      </w:r>
    </w:p>
    <w:p w14:paraId="1A1F6187">
      <w:pPr>
        <w:widowControl/>
        <w:shd w:val="clear"/>
        <w:snapToGrid/>
        <w:spacing w:before="0" w:line="520" w:lineRule="exact"/>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自行承担参加竞价会有关的全部费用（包括但不限于差旅费、邮寄费、资料费等）。</w:t>
      </w:r>
    </w:p>
    <w:p w14:paraId="23388FC3">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十、违约责任</w:t>
      </w:r>
    </w:p>
    <w:p w14:paraId="7ABA7A5F">
      <w:pPr>
        <w:widowControl/>
        <w:shd w:val="clear"/>
        <w:snapToGrid/>
        <w:spacing w:before="0" w:line="520" w:lineRule="exact"/>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对于再次竞价金额后若低于第一次竞价金额的，就差价部分委托方有权向该成交人提起赔偿诉讼。</w:t>
      </w:r>
    </w:p>
    <w:p w14:paraId="165C7436">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十一、注意事项</w:t>
      </w:r>
    </w:p>
    <w:p w14:paraId="06FB8AE5">
      <w:pPr>
        <w:widowControl/>
        <w:shd w:val="clear"/>
        <w:snapToGrid/>
        <w:spacing w:before="0" w:line="520" w:lineRule="exact"/>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对此不得有异议。</w:t>
      </w:r>
    </w:p>
    <w:p w14:paraId="56F0B66B">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2.</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应妥善保管好用户名及密码，用户名为</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负责。</w:t>
      </w:r>
    </w:p>
    <w:p w14:paraId="5B9E2E67">
      <w:pPr>
        <w:snapToGrid/>
        <w:spacing w:line="520" w:lineRule="exact"/>
        <w:ind w:firstLine="560" w:firstLineChars="200"/>
        <w:rPr>
          <w:rFonts w:hint="eastAsia" w:asciiTheme="minorEastAsia" w:hAnsiTheme="minorEastAsia" w:eastAsiaTheme="minorEastAsia" w:cstheme="minorEastAsia"/>
          <w:color w:val="auto"/>
          <w:kern w:val="2"/>
          <w:sz w:val="28"/>
          <w:szCs w:val="28"/>
          <w:highlight w:val="none"/>
          <w:shd w:val="clear"/>
          <w:lang w:val="en-US" w:eastAsia="zh-CN"/>
        </w:rPr>
      </w:pPr>
      <w:r>
        <w:rPr>
          <w:rFonts w:hint="eastAsia" w:asciiTheme="minorEastAsia" w:hAnsiTheme="minorEastAsia" w:eastAsiaTheme="minorEastAsia" w:cstheme="minorEastAsia"/>
          <w:color w:val="auto"/>
          <w:kern w:val="2"/>
          <w:sz w:val="28"/>
          <w:szCs w:val="28"/>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8"/>
          <w:szCs w:val="28"/>
          <w:highlight w:val="none"/>
          <w:lang w:val="en-US" w:eastAsia="zh-CN" w:bidi="ar-SA"/>
        </w:rPr>
        <w:t>服务合同</w:t>
      </w:r>
      <w:r>
        <w:rPr>
          <w:rFonts w:hint="eastAsia" w:asciiTheme="minorEastAsia" w:hAnsiTheme="minorEastAsia" w:eastAsiaTheme="minorEastAsia" w:cstheme="minorEastAsia"/>
          <w:color w:val="auto"/>
          <w:kern w:val="2"/>
          <w:sz w:val="28"/>
          <w:szCs w:val="28"/>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8"/>
          <w:szCs w:val="28"/>
          <w:highlight w:val="none"/>
          <w:lang w:val="en-US" w:eastAsia="zh-CN" w:bidi="ar-SA"/>
        </w:rPr>
        <w:t>服务合同</w:t>
      </w:r>
      <w:r>
        <w:rPr>
          <w:rFonts w:hint="eastAsia" w:asciiTheme="minorEastAsia" w:hAnsiTheme="minorEastAsia" w:eastAsiaTheme="minorEastAsia" w:cstheme="minorEastAsia"/>
          <w:color w:val="auto"/>
          <w:kern w:val="2"/>
          <w:sz w:val="28"/>
          <w:szCs w:val="28"/>
          <w:highlight w:val="none"/>
          <w:shd w:val="clear"/>
          <w:lang w:val="en-US" w:eastAsia="zh-CN"/>
        </w:rPr>
        <w:t>》约定为准。</w:t>
      </w:r>
    </w:p>
    <w:p w14:paraId="4837C336">
      <w:pPr>
        <w:snapToGrid/>
        <w:spacing w:line="520" w:lineRule="exact"/>
        <w:ind w:firstLine="560" w:firstLineChars="200"/>
        <w:rPr>
          <w:rFonts w:hint="eastAsia" w:asciiTheme="minorEastAsia" w:hAnsiTheme="minorEastAsia" w:eastAsiaTheme="minorEastAsia" w:cstheme="minorEastAsia"/>
          <w:color w:val="auto"/>
          <w:kern w:val="2"/>
          <w:sz w:val="28"/>
          <w:szCs w:val="28"/>
          <w:highlight w:val="none"/>
          <w:shd w:val="clear"/>
          <w:lang w:val="en-US" w:eastAsia="zh-CN"/>
        </w:rPr>
      </w:pPr>
      <w:r>
        <w:rPr>
          <w:rFonts w:hint="eastAsia" w:asciiTheme="minorEastAsia" w:hAnsiTheme="minorEastAsia" w:eastAsiaTheme="minorEastAsia" w:cstheme="minorEastAsia"/>
          <w:color w:val="auto"/>
          <w:kern w:val="2"/>
          <w:sz w:val="28"/>
          <w:szCs w:val="28"/>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44AC603E">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十二、特别提示</w:t>
      </w:r>
    </w:p>
    <w:tbl>
      <w:tblPr>
        <w:tblStyle w:val="3"/>
        <w:tblW w:w="9071" w:type="dxa"/>
        <w:jc w:val="center"/>
        <w:shd w:val="clear" w:color="auto" w:fill="FFFFFF"/>
        <w:tblLayout w:type="fixed"/>
        <w:tblCellMar>
          <w:top w:w="0" w:type="dxa"/>
          <w:left w:w="0" w:type="dxa"/>
          <w:bottom w:w="0" w:type="dxa"/>
          <w:right w:w="0" w:type="dxa"/>
        </w:tblCellMar>
      </w:tblPr>
      <w:tblGrid>
        <w:gridCol w:w="9071"/>
      </w:tblGrid>
      <w:tr w14:paraId="6B306526">
        <w:tblPrEx>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5A34D731">
            <w:pPr>
              <w:widowControl/>
              <w:snapToGrid/>
              <w:spacing w:before="0" w:line="52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rPr>
              <w:t>1.申请人必须对本项目情况及竞价流程进行充分的咨询和了解，一旦参与竞价，视为无异议，并对项目存在或可能存在的瑕疵表示认可，自行承担由此造成的风险。</w:t>
            </w:r>
          </w:p>
          <w:p w14:paraId="1E6FDA36">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rPr>
              <w:t>2.竞价文件如有更正修改，公告将在</w:t>
            </w:r>
            <w:r>
              <w:rPr>
                <w:rFonts w:hint="eastAsia" w:asciiTheme="minorEastAsia" w:hAnsiTheme="minorEastAsia" w:eastAsiaTheme="minorEastAsia" w:cstheme="minorEastAsia"/>
                <w:b w:val="0"/>
                <w:bCs w:val="0"/>
                <w:color w:val="auto"/>
                <w:sz w:val="28"/>
                <w:szCs w:val="28"/>
                <w:highlight w:val="none"/>
              </w:rPr>
              <w:t>连城产权交易网（网址：</w:t>
            </w:r>
            <w:r>
              <w:rPr>
                <w:rFonts w:hint="eastAsia" w:asciiTheme="minorEastAsia" w:hAnsiTheme="minorEastAsia" w:eastAsiaTheme="minorEastAsia" w:cstheme="minorEastAsia"/>
                <w:b/>
                <w:bCs/>
                <w:color w:val="auto"/>
                <w:sz w:val="28"/>
                <w:szCs w:val="28"/>
                <w:highlight w:val="none"/>
              </w:rPr>
              <w:t>http://www.lcxcqjy.com/</w:t>
            </w:r>
            <w:r>
              <w:rPr>
                <w:rFonts w:hint="eastAsia" w:asciiTheme="minorEastAsia" w:hAnsiTheme="minorEastAsia" w:eastAsiaTheme="minorEastAsia" w:cstheme="minorEastAsia"/>
                <w:b w:val="0"/>
                <w:bCs w:val="0"/>
                <w:color w:val="auto"/>
                <w:sz w:val="28"/>
                <w:szCs w:val="28"/>
                <w:highlight w:val="none"/>
              </w:rPr>
              <w:t>）</w:t>
            </w:r>
            <w:r>
              <w:rPr>
                <w:rFonts w:hint="eastAsia" w:asciiTheme="minorEastAsia" w:hAnsiTheme="minorEastAsia" w:eastAsiaTheme="minorEastAsia" w:cstheme="minorEastAsia"/>
                <w:color w:val="auto"/>
                <w:kern w:val="2"/>
                <w:sz w:val="28"/>
                <w:szCs w:val="28"/>
                <w:highlight w:val="none"/>
              </w:rPr>
              <w:t>上</w:t>
            </w:r>
            <w:r>
              <w:rPr>
                <w:rFonts w:hint="eastAsia" w:asciiTheme="minorEastAsia" w:hAnsiTheme="minorEastAsia" w:eastAsiaTheme="minorEastAsia" w:cstheme="minorEastAsia"/>
                <w:color w:val="auto"/>
                <w:kern w:val="2"/>
                <w:sz w:val="28"/>
                <w:szCs w:val="28"/>
                <w:highlight w:val="none"/>
                <w:shd w:val="clear"/>
              </w:rPr>
              <w:t>发布，请潜在</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未查看、下载修改内容的，后果自行承担。</w:t>
            </w:r>
          </w:p>
          <w:p w14:paraId="2C148475">
            <w:pPr>
              <w:widowControl/>
              <w:shd w:val="clear"/>
              <w:snapToGrid/>
              <w:spacing w:before="0" w:line="520" w:lineRule="exact"/>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3.有需要通知事项时，本公司以</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，即使</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不签收或未收到通知，均视为</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已收到通知，由此造成的后果由</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自行负责。</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成为成交人参照此条款执行。</w:t>
            </w:r>
          </w:p>
        </w:tc>
      </w:tr>
    </w:tbl>
    <w:p w14:paraId="44C763BB">
      <w:pPr>
        <w:widowControl/>
        <w:shd w:val="clear"/>
        <w:snapToGrid/>
        <w:spacing w:before="0" w:line="520" w:lineRule="exact"/>
        <w:ind w:left="0" w:firstLine="560" w:firstLineChars="20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 xml:space="preserve">            </w:t>
      </w:r>
    </w:p>
    <w:p w14:paraId="12EFECF1">
      <w:pPr>
        <w:widowControl/>
        <w:shd w:val="clear"/>
        <w:snapToGrid/>
        <w:spacing w:before="0" w:line="240" w:lineRule="auto"/>
        <w:ind w:firstLine="560" w:firstLineChars="200"/>
        <w:jc w:val="left"/>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b w:val="0"/>
          <w:bCs w:val="0"/>
          <w:color w:val="auto"/>
          <w:sz w:val="28"/>
          <w:szCs w:val="28"/>
          <w:highlight w:val="none"/>
        </w:rPr>
        <w:t>连城县国有资产产权交易服务有限公司</w:t>
      </w:r>
    </w:p>
    <w:p w14:paraId="27866945">
      <w:pPr>
        <w:widowControl/>
        <w:shd w:val="clear"/>
        <w:snapToGrid/>
        <w:spacing w:before="0" w:line="240" w:lineRule="auto"/>
        <w:ind w:firstLine="560" w:firstLineChars="200"/>
        <w:jc w:val="right"/>
        <w:rPr>
          <w:rFonts w:hint="eastAsia" w:asciiTheme="minorEastAsia" w:hAnsiTheme="minorEastAsia" w:eastAsiaTheme="minorEastAsia" w:cstheme="minorEastAsia"/>
          <w:color w:val="0000FF"/>
          <w:kern w:val="2"/>
          <w:sz w:val="28"/>
          <w:szCs w:val="28"/>
          <w:highlight w:val="none"/>
          <w:shd w:val="clear"/>
          <w:lang w:val="en-US" w:eastAsia="zh-CN"/>
        </w:rPr>
      </w:pPr>
      <w:r>
        <w:rPr>
          <w:rFonts w:hint="eastAsia" w:asciiTheme="minorEastAsia" w:hAnsiTheme="minorEastAsia" w:eastAsiaTheme="minorEastAsia" w:cstheme="minorEastAsia"/>
          <w:color w:val="0000FF"/>
          <w:kern w:val="2"/>
          <w:sz w:val="28"/>
          <w:szCs w:val="28"/>
          <w:highlight w:val="none"/>
          <w:shd w:val="clear"/>
          <w:lang w:val="en-US" w:eastAsia="zh-CN"/>
        </w:rPr>
        <w:t>2025年3月10日</w:t>
      </w:r>
    </w:p>
    <w:p w14:paraId="2A3EF567">
      <w:pPr>
        <w:pStyle w:val="5"/>
        <w:rPr>
          <w:rFonts w:hint="eastAsia" w:asciiTheme="minorEastAsia" w:hAnsiTheme="minorEastAsia" w:eastAsiaTheme="minorEastAsia" w:cstheme="minorEastAsia"/>
          <w:color w:val="auto"/>
          <w:kern w:val="2"/>
          <w:sz w:val="28"/>
          <w:szCs w:val="28"/>
          <w:highlight w:val="none"/>
          <w:shd w:val="clear"/>
          <w:lang w:val="en-US" w:eastAsia="zh-CN"/>
        </w:rPr>
        <w:sectPr>
          <w:pgSz w:w="11907" w:h="16840"/>
          <w:pgMar w:top="1440" w:right="1800" w:bottom="1440" w:left="1800" w:header="454" w:footer="567" w:gutter="0"/>
          <w:cols w:space="720" w:num="1"/>
          <w:docGrid w:linePitch="312" w:charSpace="0"/>
        </w:sectPr>
      </w:pPr>
    </w:p>
    <w:p w14:paraId="38630809">
      <w:pPr>
        <w:spacing w:line="360" w:lineRule="auto"/>
        <w:ind w:firstLine="883"/>
        <w:jc w:val="center"/>
        <w:rPr>
          <w:rFonts w:hint="eastAsia" w:asciiTheme="minorEastAsia" w:hAnsiTheme="minorEastAsia" w:eastAsiaTheme="minorEastAsia" w:cstheme="minorEastAsia"/>
          <w:b/>
          <w:color w:val="auto"/>
          <w:sz w:val="28"/>
          <w:szCs w:val="28"/>
          <w:highlight w:val="none"/>
        </w:rPr>
      </w:pPr>
      <w:bookmarkStart w:id="1" w:name="_GoBack"/>
      <w:r>
        <w:rPr>
          <w:rFonts w:hint="eastAsia" w:asciiTheme="minorEastAsia" w:hAnsiTheme="minorEastAsia" w:eastAsiaTheme="minorEastAsia" w:cstheme="minorEastAsia"/>
          <w:b/>
          <w:color w:val="auto"/>
          <w:sz w:val="28"/>
          <w:szCs w:val="28"/>
          <w:highlight w:val="none"/>
        </w:rPr>
        <w:t>承 诺 书</w:t>
      </w:r>
    </w:p>
    <w:p w14:paraId="27EE8E42">
      <w:pPr>
        <w:spacing w:line="360" w:lineRule="auto"/>
        <w:ind w:firstLine="5880" w:firstLineChars="2100"/>
        <w:jc w:val="left"/>
        <w:rPr>
          <w:rFonts w:hint="eastAsia" w:asciiTheme="minorEastAsia" w:hAnsiTheme="minorEastAsia" w:eastAsiaTheme="minorEastAsia" w:cstheme="minorEastAsia"/>
          <w:color w:val="auto"/>
          <w:sz w:val="28"/>
          <w:szCs w:val="28"/>
          <w:highlight w:val="none"/>
        </w:rPr>
      </w:pPr>
    </w:p>
    <w:p w14:paraId="37DB1530">
      <w:pPr>
        <w:spacing w:beforeLines="50" w:line="360" w:lineRule="auto"/>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b/>
          <w:bCs/>
          <w:color w:val="auto"/>
          <w:sz w:val="28"/>
          <w:szCs w:val="28"/>
          <w:highlight w:val="none"/>
        </w:rPr>
        <w:t>连城县国有资产产权交易服务有限公司</w:t>
      </w:r>
      <w:r>
        <w:rPr>
          <w:rFonts w:hint="eastAsia" w:asciiTheme="minorEastAsia" w:hAnsiTheme="minorEastAsia" w:eastAsiaTheme="minorEastAsia" w:cstheme="minorEastAsia"/>
          <w:color w:val="auto"/>
          <w:sz w:val="28"/>
          <w:szCs w:val="28"/>
          <w:highlight w:val="none"/>
        </w:rPr>
        <w:t>：</w:t>
      </w:r>
    </w:p>
    <w:p w14:paraId="445A42C3">
      <w:pPr>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本人（公司）承诺提供的报名材料真实、合法、有效，自愿报名参加贵司于</w:t>
      </w:r>
      <w:r>
        <w:rPr>
          <w:rFonts w:hint="eastAsia" w:asciiTheme="minorEastAsia" w:hAnsiTheme="minorEastAsia" w:eastAsiaTheme="minorEastAsia" w:cstheme="minorEastAsia"/>
          <w:color w:val="0000FF"/>
          <w:sz w:val="28"/>
          <w:szCs w:val="28"/>
          <w:highlight w:val="none"/>
          <w:u w:val="single"/>
        </w:rPr>
        <w:t xml:space="preserve"> </w:t>
      </w:r>
      <w:r>
        <w:rPr>
          <w:rFonts w:hint="eastAsia" w:asciiTheme="minorEastAsia" w:hAnsiTheme="minorEastAsia" w:eastAsiaTheme="minorEastAsia" w:cstheme="minorEastAsia"/>
          <w:color w:val="0000FF"/>
          <w:sz w:val="28"/>
          <w:szCs w:val="28"/>
          <w:highlight w:val="none"/>
          <w:u w:val="single"/>
          <w:lang w:val="en-US" w:eastAsia="zh-CN"/>
        </w:rPr>
        <w:t>2025年3月14日</w:t>
      </w:r>
      <w:r>
        <w:rPr>
          <w:rFonts w:hint="eastAsia" w:asciiTheme="minorEastAsia" w:hAnsiTheme="minorEastAsia" w:eastAsiaTheme="minorEastAsia" w:cstheme="minorEastAsia"/>
          <w:color w:val="auto"/>
          <w:sz w:val="28"/>
          <w:szCs w:val="28"/>
          <w:highlight w:val="none"/>
        </w:rPr>
        <w:t>上午举行的 “权益云</w:t>
      </w:r>
      <w:r>
        <w:rPr>
          <w:rFonts w:hint="eastAsia" w:asciiTheme="minorEastAsia" w:hAnsiTheme="minorEastAsia" w:eastAsiaTheme="minorEastAsia" w:cstheme="minorEastAsia"/>
          <w:color w:val="auto"/>
          <w:sz w:val="28"/>
          <w:szCs w:val="28"/>
          <w:highlight w:val="none"/>
          <w:lang w:val="en-US" w:eastAsia="zh-CN"/>
        </w:rPr>
        <w:t>反</w:t>
      </w:r>
      <w:r>
        <w:rPr>
          <w:rFonts w:hint="eastAsia" w:asciiTheme="minorEastAsia" w:hAnsiTheme="minorEastAsia" w:eastAsiaTheme="minorEastAsia" w:cstheme="minorEastAsia"/>
          <w:color w:val="auto"/>
          <w:sz w:val="28"/>
          <w:szCs w:val="28"/>
          <w:highlight w:val="none"/>
        </w:rPr>
        <w:t>向一次报价”</w:t>
      </w:r>
      <w:r>
        <w:rPr>
          <w:rFonts w:hint="eastAsia" w:asciiTheme="minorEastAsia" w:hAnsiTheme="minorEastAsia" w:eastAsiaTheme="minorEastAsia" w:cstheme="minorEastAsia"/>
          <w:color w:val="0000FF"/>
          <w:sz w:val="28"/>
          <w:szCs w:val="28"/>
          <w:highlight w:val="none"/>
          <w:u w:val="single"/>
          <w:lang w:val="en-US" w:eastAsia="zh-CN"/>
        </w:rPr>
        <w:t>土类鉴定</w:t>
      </w:r>
      <w:r>
        <w:rPr>
          <w:rFonts w:hint="eastAsia" w:asciiTheme="minorEastAsia" w:hAnsiTheme="minorEastAsia" w:eastAsiaTheme="minorEastAsia" w:cstheme="minorEastAsia"/>
          <w:color w:val="auto"/>
          <w:sz w:val="28"/>
          <w:szCs w:val="28"/>
          <w:highlight w:val="none"/>
        </w:rPr>
        <w:t>服务竞价。收悉项目编号为</w:t>
      </w:r>
      <w:r>
        <w:rPr>
          <w:rFonts w:hint="eastAsia" w:asciiTheme="minorEastAsia" w:hAnsiTheme="minorEastAsia" w:eastAsiaTheme="minorEastAsia" w:cstheme="minorEastAsia"/>
          <w:color w:val="0000FF"/>
          <w:sz w:val="28"/>
          <w:szCs w:val="28"/>
          <w:highlight w:val="none"/>
          <w:u w:val="single"/>
          <w:lang w:eastAsia="zh-CN"/>
        </w:rPr>
        <w:t>GKJD20250314</w:t>
      </w:r>
      <w:r>
        <w:rPr>
          <w:rFonts w:hint="eastAsia" w:asciiTheme="minorEastAsia" w:hAnsiTheme="minorEastAsia" w:eastAsiaTheme="minorEastAsia" w:cstheme="minorEastAsia"/>
          <w:color w:val="auto"/>
          <w:sz w:val="28"/>
          <w:szCs w:val="28"/>
          <w:highlight w:val="none"/>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534681FD">
      <w:pPr>
        <w:spacing w:line="440" w:lineRule="exact"/>
        <w:rPr>
          <w:rFonts w:hint="eastAsia" w:asciiTheme="minorEastAsia" w:hAnsiTheme="minorEastAsia" w:eastAsiaTheme="minorEastAsia" w:cstheme="minorEastAsia"/>
          <w:color w:val="auto"/>
          <w:sz w:val="28"/>
          <w:szCs w:val="28"/>
          <w:highlight w:val="none"/>
        </w:rPr>
      </w:pPr>
    </w:p>
    <w:p w14:paraId="53768929">
      <w:pPr>
        <w:spacing w:line="440" w:lineRule="exact"/>
        <w:rPr>
          <w:rFonts w:hint="eastAsia" w:asciiTheme="minorEastAsia" w:hAnsiTheme="minorEastAsia" w:eastAsiaTheme="minorEastAsia" w:cstheme="minorEastAsia"/>
          <w:color w:val="auto"/>
          <w:sz w:val="28"/>
          <w:szCs w:val="28"/>
          <w:highlight w:val="none"/>
        </w:rPr>
      </w:pPr>
    </w:p>
    <w:p w14:paraId="6314BE60">
      <w:pPr>
        <w:spacing w:line="440" w:lineRule="exact"/>
        <w:rPr>
          <w:rFonts w:hint="eastAsia" w:asciiTheme="minorEastAsia" w:hAnsiTheme="minorEastAsia" w:eastAsiaTheme="minorEastAsia" w:cstheme="minorEastAsia"/>
          <w:color w:val="auto"/>
          <w:sz w:val="28"/>
          <w:szCs w:val="28"/>
          <w:highlight w:val="none"/>
        </w:rPr>
      </w:pPr>
    </w:p>
    <w:p w14:paraId="32537D14">
      <w:pPr>
        <w:spacing w:line="440" w:lineRule="exact"/>
        <w:rPr>
          <w:rFonts w:hint="eastAsia" w:asciiTheme="minorEastAsia" w:hAnsiTheme="minorEastAsia" w:eastAsiaTheme="minorEastAsia" w:cstheme="minorEastAsia"/>
          <w:color w:val="auto"/>
          <w:sz w:val="28"/>
          <w:szCs w:val="28"/>
          <w:highlight w:val="none"/>
        </w:rPr>
      </w:pPr>
    </w:p>
    <w:p w14:paraId="03796626">
      <w:pPr>
        <w:spacing w:line="440" w:lineRule="exact"/>
        <w:ind w:firstLine="4200" w:firstLineChars="15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承诺人（申请人签章）：</w:t>
      </w:r>
    </w:p>
    <w:p w14:paraId="2BF22A46">
      <w:pPr>
        <w:spacing w:line="440" w:lineRule="exact"/>
        <w:rPr>
          <w:rFonts w:hint="eastAsia" w:asciiTheme="minorEastAsia" w:hAnsiTheme="minorEastAsia" w:eastAsiaTheme="minorEastAsia" w:cstheme="minorEastAsia"/>
          <w:color w:val="auto"/>
          <w:sz w:val="28"/>
          <w:szCs w:val="28"/>
          <w:highlight w:val="none"/>
        </w:rPr>
      </w:pPr>
    </w:p>
    <w:p w14:paraId="1E0BFF3D">
      <w:pPr>
        <w:spacing w:line="440" w:lineRule="exact"/>
        <w:ind w:firstLine="4200" w:firstLineChars="15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法定代表人或授权代理人（签章）： </w:t>
      </w:r>
    </w:p>
    <w:p w14:paraId="6634E399">
      <w:pPr>
        <w:spacing w:line="440" w:lineRule="exact"/>
        <w:rPr>
          <w:rFonts w:hint="eastAsia" w:asciiTheme="minorEastAsia" w:hAnsiTheme="minorEastAsia" w:eastAsiaTheme="minorEastAsia" w:cstheme="minorEastAsia"/>
          <w:color w:val="auto"/>
          <w:sz w:val="28"/>
          <w:szCs w:val="28"/>
          <w:highlight w:val="none"/>
        </w:rPr>
      </w:pPr>
    </w:p>
    <w:p w14:paraId="38B55EF9">
      <w:pPr>
        <w:spacing w:line="440" w:lineRule="exact"/>
        <w:ind w:firstLine="4480" w:firstLineChars="16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联系电话：</w:t>
      </w:r>
    </w:p>
    <w:p w14:paraId="1EEEBFE3">
      <w:pPr>
        <w:spacing w:line="440" w:lineRule="exact"/>
        <w:ind w:firstLine="0" w:firstLineChars="0"/>
        <w:jc w:val="righ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sz w:val="28"/>
          <w:szCs w:val="28"/>
          <w:highlight w:val="none"/>
        </w:rPr>
        <w:t>年  月  日</w:t>
      </w:r>
      <w:bookmarkStart w:id="0" w:name="OLE_LINK2"/>
    </w:p>
    <w:bookmarkEnd w:id="0"/>
    <w:p w14:paraId="3763A65F"/>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020941"/>
    <w:multiLevelType w:val="multilevel"/>
    <w:tmpl w:val="28020941"/>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2"/>
      <w:suff w:val="nothing"/>
      <w:lvlText w:val="%2"/>
      <w:lvlJc w:val="left"/>
      <w:pPr>
        <w:ind w:left="3135"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E04ADE"/>
    <w:rsid w:val="13E04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2">
    <w:name w:val="heading 2"/>
    <w:next w:val="1"/>
    <w:qFormat/>
    <w:uiPriority w:val="0"/>
    <w:pPr>
      <w:keepNext/>
      <w:keepLines/>
      <w:widowControl w:val="0"/>
      <w:numPr>
        <w:ilvl w:val="1"/>
        <w:numId w:val="1"/>
      </w:numPr>
      <w:spacing w:before="260" w:after="260" w:line="415" w:lineRule="auto"/>
      <w:jc w:val="center"/>
      <w:outlineLvl w:val="1"/>
    </w:pPr>
    <w:rPr>
      <w:rFonts w:ascii="CG Times" w:hAnsi="CG Times" w:eastAsia="宋体" w:cs="Times New Roman"/>
      <w:b/>
      <w:kern w:val="2"/>
      <w:sz w:val="30"/>
      <w:szCs w:val="2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2025-03-10T01:05:00Z</dcterms:created>
  <dc:creator>土豆排骨的滋味</dc:creator>
  <cp:lastModifiedBy>土豆排骨的滋味</cp:lastModifiedBy>
  <dcterms:modified xsi:type="dcterms:W3CDTF">2025-03-10T01:05:41Z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1E3BB1931B3E40879420BE2DE9AA6B62_11</vt:lpwstr>
  </property>
  <property fmtid="{D5CDD505-2E9C-101B-9397-08002B2CF9AE}" pid="4" name="KSOTemplateDocerSaveRecord">
    <vt:lpwstr>eyJoZGlkIjoiOGM1MWM1MGQ5NzM2ZmQyZjM0M2FkMTA1ZTQzZTljNTAiLCJ1c2VySWQiOiIxMTA2MzUwMTgxIn0=</vt:lpwstr>
  </property>
</Properties>
</file>