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LCCQJJ20250513</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lang w:eastAsia="zh-CN"/>
        </w:rPr>
        <w:t>月</w:t>
      </w:r>
      <w:r>
        <w:rPr>
          <w:rFonts w:hint="eastAsia" w:asciiTheme="minorEastAsia" w:hAnsiTheme="minorEastAsia" w:eastAsiaTheme="minorEastAsia" w:cstheme="minorEastAsia"/>
          <w:color w:val="auto"/>
          <w:kern w:val="2"/>
          <w:sz w:val="24"/>
          <w:szCs w:val="24"/>
          <w:highlight w:val="none"/>
          <w:shd w:val="clear"/>
          <w:lang w:val="en-US" w:eastAsia="zh-CN"/>
        </w:rPr>
        <w:t>13</w:t>
      </w:r>
      <w:r>
        <w:rPr>
          <w:rFonts w:hint="eastAsia" w:asciiTheme="minorEastAsia" w:hAnsiTheme="minorEastAsia" w:eastAsiaTheme="minorEastAsia" w:cstheme="minorEastAsia"/>
          <w:color w:val="auto"/>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5月12日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68EA024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红薯病虫防治药剂和化肥采购</w:t>
      </w:r>
      <w:r>
        <w:rPr>
          <w:rFonts w:hint="eastAsia" w:asciiTheme="minorEastAsia" w:hAnsiTheme="minorEastAsia" w:eastAsiaTheme="minorEastAsia" w:cstheme="minorEastAsia"/>
          <w:color w:val="0000FF"/>
          <w:sz w:val="24"/>
          <w:szCs w:val="24"/>
          <w:highlight w:val="none"/>
        </w:rPr>
        <w:t>。</w:t>
      </w:r>
    </w:p>
    <w:p w14:paraId="474974E4">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2.采购内容：</w:t>
      </w:r>
      <w:r>
        <w:rPr>
          <w:rFonts w:hint="eastAsia" w:asciiTheme="minorEastAsia" w:hAnsiTheme="minorEastAsia" w:eastAsiaTheme="minorEastAsia" w:cstheme="minorEastAsia"/>
          <w:color w:val="0000FF"/>
          <w:kern w:val="2"/>
          <w:sz w:val="24"/>
          <w:szCs w:val="24"/>
          <w:highlight w:val="none"/>
          <w:u w:val="none"/>
          <w:lang w:val="en-US" w:eastAsia="zh-CN"/>
        </w:rPr>
        <w:t>本次采购涵盖红薯生长过程中使用的杀虫剂、除草剂、</w:t>
      </w:r>
      <w:r>
        <w:rPr>
          <w:rFonts w:hint="eastAsia" w:ascii="宋体" w:hAnsi="宋体" w:eastAsia="宋体" w:cs="宋体"/>
          <w:b w:val="0"/>
          <w:bCs w:val="0"/>
          <w:i w:val="0"/>
          <w:iCs w:val="0"/>
          <w:color w:val="0000FF"/>
          <w:kern w:val="0"/>
          <w:sz w:val="24"/>
          <w:szCs w:val="24"/>
          <w:u w:val="none"/>
          <w:lang w:val="en-US" w:eastAsia="zh-CN" w:bidi="ar"/>
        </w:rPr>
        <w:t>复合肥料</w:t>
      </w:r>
      <w:r>
        <w:rPr>
          <w:rFonts w:hint="eastAsia" w:asciiTheme="minorEastAsia" w:hAnsiTheme="minorEastAsia" w:eastAsiaTheme="minorEastAsia" w:cstheme="minorEastAsia"/>
          <w:color w:val="0000FF"/>
          <w:kern w:val="2"/>
          <w:sz w:val="24"/>
          <w:szCs w:val="24"/>
          <w:highlight w:val="none"/>
          <w:u w:val="none"/>
          <w:lang w:val="en-US" w:eastAsia="zh-CN"/>
        </w:rPr>
        <w:t>等多种农药化肥产品。</w:t>
      </w:r>
    </w:p>
    <w:p w14:paraId="05B928F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237"/>
        <w:gridCol w:w="1637"/>
        <w:gridCol w:w="1490"/>
        <w:gridCol w:w="1399"/>
        <w:gridCol w:w="1403"/>
      </w:tblGrid>
      <w:tr w14:paraId="0C2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70911A5">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序号</w:t>
            </w:r>
          </w:p>
        </w:tc>
        <w:tc>
          <w:tcPr>
            <w:tcW w:w="1627" w:type="pct"/>
            <w:shd w:val="clear" w:color="auto" w:fill="auto"/>
            <w:noWrap w:val="0"/>
            <w:vAlign w:val="center"/>
          </w:tcPr>
          <w:p w14:paraId="1F3A2E68">
            <w:pPr>
              <w:jc w:val="cente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药剂种类</w:t>
            </w:r>
          </w:p>
        </w:tc>
        <w:tc>
          <w:tcPr>
            <w:tcW w:w="1638" w:type="dxa"/>
            <w:shd w:val="clear" w:color="auto" w:fill="auto"/>
            <w:noWrap w:val="0"/>
            <w:vAlign w:val="center"/>
          </w:tcPr>
          <w:p w14:paraId="6B769ACE">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规格</w:t>
            </w:r>
          </w:p>
        </w:tc>
        <w:tc>
          <w:tcPr>
            <w:tcW w:w="1489" w:type="dxa"/>
            <w:shd w:val="clear" w:color="auto" w:fill="auto"/>
            <w:noWrap w:val="0"/>
            <w:vAlign w:val="center"/>
          </w:tcPr>
          <w:p w14:paraId="4B05516C">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w:t>
            </w:r>
          </w:p>
        </w:tc>
        <w:tc>
          <w:tcPr>
            <w:tcW w:w="703" w:type="pct"/>
            <w:noWrap w:val="0"/>
            <w:vAlign w:val="center"/>
          </w:tcPr>
          <w:p w14:paraId="63A57CAA">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w:t>
            </w:r>
          </w:p>
        </w:tc>
        <w:tc>
          <w:tcPr>
            <w:tcW w:w="705" w:type="pct"/>
            <w:noWrap w:val="0"/>
            <w:vAlign w:val="center"/>
          </w:tcPr>
          <w:p w14:paraId="783C2449">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合价（元）</w:t>
            </w:r>
          </w:p>
        </w:tc>
      </w:tr>
      <w:tr w14:paraId="4933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7429B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237" w:type="dxa"/>
            <w:shd w:val="clear" w:color="auto" w:fill="auto"/>
            <w:noWrap w:val="0"/>
            <w:vAlign w:val="center"/>
          </w:tcPr>
          <w:p w14:paraId="10BE189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30%草甘膦（41%草甘膦异丙胺盐）水剂</w:t>
            </w:r>
          </w:p>
        </w:tc>
        <w:tc>
          <w:tcPr>
            <w:tcW w:w="1638" w:type="dxa"/>
            <w:shd w:val="clear" w:color="auto" w:fill="auto"/>
            <w:noWrap w:val="0"/>
            <w:vAlign w:val="center"/>
          </w:tcPr>
          <w:p w14:paraId="2164C4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5000g</w:t>
            </w:r>
          </w:p>
        </w:tc>
        <w:tc>
          <w:tcPr>
            <w:tcW w:w="1489" w:type="dxa"/>
            <w:shd w:val="clear" w:color="auto" w:fill="auto"/>
            <w:noWrap w:val="0"/>
            <w:vAlign w:val="center"/>
          </w:tcPr>
          <w:p w14:paraId="7452E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60瓶</w:t>
            </w:r>
          </w:p>
        </w:tc>
        <w:tc>
          <w:tcPr>
            <w:tcW w:w="703" w:type="pct"/>
            <w:noWrap w:val="0"/>
            <w:vAlign w:val="center"/>
          </w:tcPr>
          <w:p w14:paraId="344E7D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90元/瓶</w:t>
            </w:r>
          </w:p>
        </w:tc>
        <w:tc>
          <w:tcPr>
            <w:tcW w:w="705" w:type="pct"/>
            <w:noWrap w:val="0"/>
            <w:vAlign w:val="center"/>
          </w:tcPr>
          <w:p w14:paraId="4EC71DD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5400</w:t>
            </w:r>
          </w:p>
        </w:tc>
      </w:tr>
      <w:tr w14:paraId="2B86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1AC0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237" w:type="dxa"/>
            <w:shd w:val="clear" w:color="auto" w:fill="auto"/>
            <w:noWrap w:val="0"/>
            <w:vAlign w:val="center"/>
          </w:tcPr>
          <w:p w14:paraId="6F5002BE">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10%精草铵膦（精草铵膦铵盐）可溶液剂</w:t>
            </w:r>
          </w:p>
        </w:tc>
        <w:tc>
          <w:tcPr>
            <w:tcW w:w="1638" w:type="dxa"/>
            <w:shd w:val="clear" w:color="auto" w:fill="auto"/>
            <w:noWrap w:val="0"/>
            <w:vAlign w:val="center"/>
          </w:tcPr>
          <w:p w14:paraId="027E3983">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5000g</w:t>
            </w:r>
          </w:p>
        </w:tc>
        <w:tc>
          <w:tcPr>
            <w:tcW w:w="1489" w:type="dxa"/>
            <w:shd w:val="clear" w:color="auto" w:fill="auto"/>
            <w:noWrap w:val="0"/>
            <w:vAlign w:val="center"/>
          </w:tcPr>
          <w:p w14:paraId="306D9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92瓶</w:t>
            </w:r>
          </w:p>
        </w:tc>
        <w:tc>
          <w:tcPr>
            <w:tcW w:w="703" w:type="pct"/>
            <w:noWrap w:val="0"/>
            <w:vAlign w:val="center"/>
          </w:tcPr>
          <w:p w14:paraId="3C6BB07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130元/瓶</w:t>
            </w:r>
          </w:p>
        </w:tc>
        <w:tc>
          <w:tcPr>
            <w:tcW w:w="705" w:type="pct"/>
            <w:noWrap w:val="0"/>
            <w:vAlign w:val="center"/>
          </w:tcPr>
          <w:p w14:paraId="1FE51ED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11960</w:t>
            </w:r>
          </w:p>
        </w:tc>
      </w:tr>
      <w:tr w14:paraId="326B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254DC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237" w:type="dxa"/>
            <w:shd w:val="clear" w:color="auto" w:fill="auto"/>
            <w:noWrap w:val="0"/>
            <w:vAlign w:val="center"/>
          </w:tcPr>
          <w:p w14:paraId="681FBB10">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复合肥料（15-15-15）</w:t>
            </w:r>
          </w:p>
        </w:tc>
        <w:tc>
          <w:tcPr>
            <w:tcW w:w="1638" w:type="dxa"/>
            <w:shd w:val="clear" w:color="auto" w:fill="auto"/>
            <w:noWrap w:val="0"/>
            <w:vAlign w:val="center"/>
          </w:tcPr>
          <w:p w14:paraId="735735A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25kg</w:t>
            </w:r>
          </w:p>
        </w:tc>
        <w:tc>
          <w:tcPr>
            <w:tcW w:w="1489" w:type="dxa"/>
            <w:shd w:val="clear" w:color="auto" w:fill="auto"/>
            <w:noWrap w:val="0"/>
            <w:vAlign w:val="center"/>
          </w:tcPr>
          <w:p w14:paraId="5F52C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374包</w:t>
            </w:r>
          </w:p>
        </w:tc>
        <w:tc>
          <w:tcPr>
            <w:tcW w:w="703" w:type="pct"/>
            <w:noWrap w:val="0"/>
            <w:vAlign w:val="center"/>
          </w:tcPr>
          <w:p w14:paraId="658C2B5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100元/包</w:t>
            </w:r>
          </w:p>
        </w:tc>
        <w:tc>
          <w:tcPr>
            <w:tcW w:w="705" w:type="pct"/>
            <w:noWrap w:val="0"/>
            <w:vAlign w:val="center"/>
          </w:tcPr>
          <w:p w14:paraId="41EFF4B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37400</w:t>
            </w:r>
          </w:p>
        </w:tc>
      </w:tr>
      <w:tr w14:paraId="5C5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5B9A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237" w:type="dxa"/>
            <w:shd w:val="clear" w:color="auto" w:fill="auto"/>
            <w:noWrap w:val="0"/>
            <w:vAlign w:val="center"/>
          </w:tcPr>
          <w:p w14:paraId="2C6F961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尿素（中颗粒）</w:t>
            </w:r>
          </w:p>
        </w:tc>
        <w:tc>
          <w:tcPr>
            <w:tcW w:w="1638" w:type="dxa"/>
            <w:shd w:val="clear" w:color="auto" w:fill="auto"/>
            <w:noWrap w:val="0"/>
            <w:vAlign w:val="center"/>
          </w:tcPr>
          <w:p w14:paraId="1B987B95">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50kg</w:t>
            </w:r>
          </w:p>
        </w:tc>
        <w:tc>
          <w:tcPr>
            <w:tcW w:w="1489" w:type="dxa"/>
            <w:shd w:val="clear" w:color="auto" w:fill="auto"/>
            <w:noWrap w:val="0"/>
            <w:vAlign w:val="center"/>
          </w:tcPr>
          <w:p w14:paraId="432E1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45包</w:t>
            </w:r>
          </w:p>
        </w:tc>
        <w:tc>
          <w:tcPr>
            <w:tcW w:w="703" w:type="pct"/>
            <w:noWrap w:val="0"/>
            <w:vAlign w:val="center"/>
          </w:tcPr>
          <w:p w14:paraId="481F5FF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135元/包</w:t>
            </w:r>
          </w:p>
        </w:tc>
        <w:tc>
          <w:tcPr>
            <w:tcW w:w="705" w:type="pct"/>
            <w:noWrap w:val="0"/>
            <w:vAlign w:val="center"/>
          </w:tcPr>
          <w:p w14:paraId="432B52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6075</w:t>
            </w:r>
          </w:p>
        </w:tc>
      </w:tr>
      <w:tr w14:paraId="05C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DD86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237" w:type="dxa"/>
            <w:shd w:val="clear" w:color="auto" w:fill="auto"/>
            <w:noWrap w:val="0"/>
            <w:vAlign w:val="center"/>
          </w:tcPr>
          <w:p w14:paraId="421C4A81">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硼砂（颗粒）</w:t>
            </w:r>
          </w:p>
        </w:tc>
        <w:tc>
          <w:tcPr>
            <w:tcW w:w="1638" w:type="dxa"/>
            <w:shd w:val="clear" w:color="auto" w:fill="auto"/>
            <w:noWrap w:val="0"/>
            <w:vAlign w:val="center"/>
          </w:tcPr>
          <w:p w14:paraId="4B591CD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50kg</w:t>
            </w:r>
          </w:p>
        </w:tc>
        <w:tc>
          <w:tcPr>
            <w:tcW w:w="1489" w:type="dxa"/>
            <w:shd w:val="clear" w:color="auto" w:fill="auto"/>
            <w:noWrap w:val="0"/>
            <w:vAlign w:val="center"/>
          </w:tcPr>
          <w:p w14:paraId="63771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4包</w:t>
            </w:r>
          </w:p>
        </w:tc>
        <w:tc>
          <w:tcPr>
            <w:tcW w:w="703" w:type="pct"/>
            <w:noWrap w:val="0"/>
            <w:vAlign w:val="center"/>
          </w:tcPr>
          <w:p w14:paraId="3757FD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280元/包</w:t>
            </w:r>
          </w:p>
        </w:tc>
        <w:tc>
          <w:tcPr>
            <w:tcW w:w="705" w:type="pct"/>
            <w:noWrap w:val="0"/>
            <w:vAlign w:val="center"/>
          </w:tcPr>
          <w:p w14:paraId="450A91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1120</w:t>
            </w:r>
          </w:p>
        </w:tc>
      </w:tr>
      <w:tr w14:paraId="5A52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1FD52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237" w:type="dxa"/>
            <w:shd w:val="clear" w:color="auto" w:fill="auto"/>
            <w:noWrap w:val="0"/>
            <w:vAlign w:val="center"/>
          </w:tcPr>
          <w:p w14:paraId="646871A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磷酸二氢钾(白色结晶粉末）</w:t>
            </w:r>
          </w:p>
        </w:tc>
        <w:tc>
          <w:tcPr>
            <w:tcW w:w="1638" w:type="dxa"/>
            <w:shd w:val="clear" w:color="auto" w:fill="auto"/>
            <w:noWrap w:val="0"/>
            <w:vAlign w:val="center"/>
          </w:tcPr>
          <w:p w14:paraId="2CE4004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1000g</w:t>
            </w:r>
          </w:p>
        </w:tc>
        <w:tc>
          <w:tcPr>
            <w:tcW w:w="1489" w:type="dxa"/>
            <w:shd w:val="clear" w:color="auto" w:fill="auto"/>
            <w:noWrap w:val="0"/>
            <w:vAlign w:val="center"/>
          </w:tcPr>
          <w:p w14:paraId="49587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16包</w:t>
            </w:r>
          </w:p>
        </w:tc>
        <w:tc>
          <w:tcPr>
            <w:tcW w:w="703" w:type="pct"/>
            <w:noWrap w:val="0"/>
            <w:vAlign w:val="center"/>
          </w:tcPr>
          <w:p w14:paraId="258C99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20元/包</w:t>
            </w:r>
          </w:p>
        </w:tc>
        <w:tc>
          <w:tcPr>
            <w:tcW w:w="705" w:type="pct"/>
            <w:noWrap w:val="0"/>
            <w:vAlign w:val="center"/>
          </w:tcPr>
          <w:p w14:paraId="0D4E10E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r>
      <w:tr w14:paraId="7ADD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530B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237" w:type="dxa"/>
            <w:shd w:val="clear" w:color="auto" w:fill="auto"/>
            <w:noWrap w:val="0"/>
            <w:vAlign w:val="center"/>
          </w:tcPr>
          <w:p w14:paraId="3FC7812A">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辛硫磷5%（颗粒剂）</w:t>
            </w:r>
          </w:p>
        </w:tc>
        <w:tc>
          <w:tcPr>
            <w:tcW w:w="1638" w:type="dxa"/>
            <w:shd w:val="clear" w:color="auto" w:fill="auto"/>
            <w:noWrap w:val="0"/>
            <w:vAlign w:val="center"/>
          </w:tcPr>
          <w:p w14:paraId="0C6CDE96">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900g</w:t>
            </w:r>
          </w:p>
        </w:tc>
        <w:tc>
          <w:tcPr>
            <w:tcW w:w="1489" w:type="dxa"/>
            <w:shd w:val="clear" w:color="auto" w:fill="auto"/>
            <w:noWrap w:val="0"/>
            <w:vAlign w:val="center"/>
          </w:tcPr>
          <w:p w14:paraId="4BBC1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267包</w:t>
            </w:r>
          </w:p>
        </w:tc>
        <w:tc>
          <w:tcPr>
            <w:tcW w:w="703" w:type="pct"/>
            <w:noWrap w:val="0"/>
            <w:vAlign w:val="center"/>
          </w:tcPr>
          <w:p w14:paraId="57D680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8元/包</w:t>
            </w:r>
          </w:p>
        </w:tc>
        <w:tc>
          <w:tcPr>
            <w:tcW w:w="705" w:type="pct"/>
            <w:noWrap w:val="0"/>
            <w:vAlign w:val="center"/>
          </w:tcPr>
          <w:p w14:paraId="6DEC08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2136</w:t>
            </w:r>
          </w:p>
        </w:tc>
      </w:tr>
      <w:tr w14:paraId="288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45C8F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3237" w:type="dxa"/>
            <w:shd w:val="clear" w:color="auto" w:fill="auto"/>
            <w:noWrap w:val="0"/>
            <w:vAlign w:val="center"/>
          </w:tcPr>
          <w:p w14:paraId="33B3EAB8">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5%氯虫苯甲酰胺（悬浮剂）</w:t>
            </w:r>
          </w:p>
        </w:tc>
        <w:tc>
          <w:tcPr>
            <w:tcW w:w="1638" w:type="dxa"/>
            <w:shd w:val="clear" w:color="auto" w:fill="auto"/>
            <w:noWrap w:val="0"/>
            <w:vAlign w:val="center"/>
          </w:tcPr>
          <w:p w14:paraId="746F39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20g</w:t>
            </w:r>
          </w:p>
        </w:tc>
        <w:tc>
          <w:tcPr>
            <w:tcW w:w="1489" w:type="dxa"/>
            <w:shd w:val="clear" w:color="auto" w:fill="auto"/>
            <w:noWrap w:val="0"/>
            <w:vAlign w:val="center"/>
          </w:tcPr>
          <w:p w14:paraId="0865F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113支</w:t>
            </w:r>
          </w:p>
        </w:tc>
        <w:tc>
          <w:tcPr>
            <w:tcW w:w="703" w:type="pct"/>
            <w:noWrap w:val="0"/>
            <w:vAlign w:val="center"/>
          </w:tcPr>
          <w:p w14:paraId="61651B7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4元/支</w:t>
            </w:r>
          </w:p>
        </w:tc>
        <w:tc>
          <w:tcPr>
            <w:tcW w:w="705" w:type="pct"/>
            <w:noWrap w:val="0"/>
            <w:vAlign w:val="center"/>
          </w:tcPr>
          <w:p w14:paraId="4377740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452</w:t>
            </w:r>
          </w:p>
        </w:tc>
      </w:tr>
      <w:tr w14:paraId="280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49C2D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3237" w:type="dxa"/>
            <w:shd w:val="clear" w:color="auto" w:fill="auto"/>
            <w:noWrap w:val="0"/>
            <w:vAlign w:val="center"/>
          </w:tcPr>
          <w:p w14:paraId="47B2E8C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20%氯虫·茚虫威悬乳剂</w:t>
            </w:r>
          </w:p>
        </w:tc>
        <w:tc>
          <w:tcPr>
            <w:tcW w:w="1638" w:type="dxa"/>
            <w:shd w:val="clear" w:color="auto" w:fill="auto"/>
            <w:noWrap w:val="0"/>
            <w:vAlign w:val="center"/>
          </w:tcPr>
          <w:p w14:paraId="40008C19">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200g</w:t>
            </w:r>
          </w:p>
        </w:tc>
        <w:tc>
          <w:tcPr>
            <w:tcW w:w="1489" w:type="dxa"/>
            <w:shd w:val="clear" w:color="auto" w:fill="auto"/>
            <w:noWrap w:val="0"/>
            <w:vAlign w:val="center"/>
          </w:tcPr>
          <w:p w14:paraId="50978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120瓶</w:t>
            </w:r>
          </w:p>
        </w:tc>
        <w:tc>
          <w:tcPr>
            <w:tcW w:w="703" w:type="pct"/>
            <w:noWrap w:val="0"/>
            <w:vAlign w:val="center"/>
          </w:tcPr>
          <w:p w14:paraId="3140705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60元/瓶</w:t>
            </w:r>
          </w:p>
        </w:tc>
        <w:tc>
          <w:tcPr>
            <w:tcW w:w="705" w:type="pct"/>
            <w:noWrap w:val="0"/>
            <w:vAlign w:val="center"/>
          </w:tcPr>
          <w:p w14:paraId="55689D6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7200</w:t>
            </w:r>
          </w:p>
        </w:tc>
      </w:tr>
      <w:tr w14:paraId="11B8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71466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3237" w:type="dxa"/>
            <w:shd w:val="clear" w:color="auto" w:fill="auto"/>
            <w:noWrap w:val="0"/>
            <w:vAlign w:val="center"/>
          </w:tcPr>
          <w:p w14:paraId="1FB925D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12%甲氨基阿维菌素苯甲酸盐（虫螨腈）悬浮剂</w:t>
            </w:r>
          </w:p>
        </w:tc>
        <w:tc>
          <w:tcPr>
            <w:tcW w:w="1638" w:type="dxa"/>
            <w:shd w:val="clear" w:color="auto" w:fill="auto"/>
            <w:noWrap w:val="0"/>
            <w:vAlign w:val="center"/>
          </w:tcPr>
          <w:p w14:paraId="1D2900C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300g</w:t>
            </w:r>
          </w:p>
        </w:tc>
        <w:tc>
          <w:tcPr>
            <w:tcW w:w="1489" w:type="dxa"/>
            <w:shd w:val="clear" w:color="auto" w:fill="auto"/>
            <w:noWrap w:val="0"/>
            <w:vAlign w:val="center"/>
          </w:tcPr>
          <w:p w14:paraId="472F31F0">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80瓶</w:t>
            </w:r>
          </w:p>
        </w:tc>
        <w:tc>
          <w:tcPr>
            <w:tcW w:w="703" w:type="pct"/>
            <w:noWrap w:val="0"/>
            <w:vAlign w:val="center"/>
          </w:tcPr>
          <w:p w14:paraId="04B5B8D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25元/瓶</w:t>
            </w:r>
          </w:p>
        </w:tc>
        <w:tc>
          <w:tcPr>
            <w:tcW w:w="705" w:type="pct"/>
            <w:noWrap w:val="0"/>
            <w:vAlign w:val="center"/>
          </w:tcPr>
          <w:p w14:paraId="294A51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2639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02BDB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3237" w:type="dxa"/>
            <w:shd w:val="clear" w:color="auto" w:fill="auto"/>
            <w:noWrap w:val="0"/>
            <w:vAlign w:val="center"/>
          </w:tcPr>
          <w:p w14:paraId="74EB0874">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25%丙溴·辛硫磷乳油</w:t>
            </w:r>
          </w:p>
        </w:tc>
        <w:tc>
          <w:tcPr>
            <w:tcW w:w="1638" w:type="dxa"/>
            <w:shd w:val="clear" w:color="auto" w:fill="auto"/>
            <w:noWrap w:val="0"/>
            <w:vAlign w:val="center"/>
          </w:tcPr>
          <w:p w14:paraId="0F627A7F">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280g</w:t>
            </w:r>
          </w:p>
        </w:tc>
        <w:tc>
          <w:tcPr>
            <w:tcW w:w="1489" w:type="dxa"/>
            <w:shd w:val="clear" w:color="auto" w:fill="auto"/>
            <w:noWrap w:val="0"/>
            <w:vAlign w:val="center"/>
          </w:tcPr>
          <w:p w14:paraId="448A49C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100瓶</w:t>
            </w:r>
          </w:p>
        </w:tc>
        <w:tc>
          <w:tcPr>
            <w:tcW w:w="703" w:type="pct"/>
            <w:noWrap w:val="0"/>
            <w:vAlign w:val="center"/>
          </w:tcPr>
          <w:p w14:paraId="49DF9F6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20元/瓶</w:t>
            </w:r>
          </w:p>
        </w:tc>
        <w:tc>
          <w:tcPr>
            <w:tcW w:w="705" w:type="pct"/>
            <w:noWrap w:val="0"/>
            <w:vAlign w:val="center"/>
          </w:tcPr>
          <w:p w14:paraId="2A2B40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w:t>
            </w:r>
          </w:p>
        </w:tc>
      </w:tr>
      <w:tr w14:paraId="6842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92" w:type="pct"/>
            <w:noWrap w:val="0"/>
            <w:vAlign w:val="center"/>
          </w:tcPr>
          <w:p w14:paraId="33A50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4607" w:type="pct"/>
            <w:gridSpan w:val="5"/>
            <w:shd w:val="clear" w:color="auto" w:fill="auto"/>
            <w:noWrap w:val="0"/>
            <w:vAlign w:val="center"/>
          </w:tcPr>
          <w:p w14:paraId="5A0F1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76063元</w:t>
            </w:r>
          </w:p>
        </w:tc>
      </w:tr>
    </w:tbl>
    <w:p w14:paraId="368FF262">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4.供货期：</w:t>
      </w:r>
      <w:r>
        <w:rPr>
          <w:rFonts w:hint="eastAsia" w:asciiTheme="minorEastAsia" w:hAnsiTheme="minorEastAsia" w:eastAsiaTheme="minorEastAsia" w:cstheme="minorEastAsia"/>
          <w:b w:val="0"/>
          <w:bCs w:val="0"/>
          <w:color w:val="0000FF"/>
          <w:kern w:val="2"/>
          <w:sz w:val="24"/>
          <w:szCs w:val="24"/>
          <w:highlight w:val="none"/>
          <w:lang w:val="en-US" w:eastAsia="zh-CN" w:bidi="ar-SA"/>
        </w:rPr>
        <w:t>按需分批次供应。</w:t>
      </w:r>
    </w:p>
    <w:p w14:paraId="75A469CF">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5.质量保证：</w:t>
      </w:r>
      <w:r>
        <w:rPr>
          <w:rFonts w:hint="eastAsia" w:asciiTheme="minorEastAsia" w:hAnsiTheme="minorEastAsia" w:eastAsiaTheme="minorEastAsia" w:cstheme="minorEastAsia"/>
          <w:color w:val="0000FF"/>
          <w:kern w:val="2"/>
          <w:sz w:val="24"/>
          <w:szCs w:val="24"/>
          <w:highlight w:val="none"/>
          <w:u w:val="none"/>
          <w:lang w:val="en-US" w:eastAsia="zh-CN"/>
        </w:rPr>
        <w:t>本次供应的农药、化肥质量应符合现行国家标准、行业标准或企业标准（如有）。</w:t>
      </w:r>
    </w:p>
    <w:p w14:paraId="7E687521">
      <w:pPr>
        <w:pStyle w:val="3"/>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6.验收：</w:t>
      </w:r>
    </w:p>
    <w:p w14:paraId="555F8205">
      <w:pPr>
        <w:pStyle w:val="3"/>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（1）供货时应提供相应的资料查验，如肥料登记证号、农药登记证、生产许可证或生产批准文件及产品标准号；</w:t>
      </w:r>
    </w:p>
    <w:p w14:paraId="357486BA">
      <w:pPr>
        <w:pStyle w:val="3"/>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（2）农药的规格须满足本次采购项目的要求，包装完整无破损泄露变形，标签应包含农药名称、有效成分及含量、剂型、生产日期、保质期、使用范围、使用方法、中毒急救措施、储存和运输要求等信息。</w:t>
      </w:r>
    </w:p>
    <w:p w14:paraId="74690D63">
      <w:pPr>
        <w:pStyle w:val="3"/>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（3）化肥必须符合国家标准，标签应真实、准确、清晰，标明产品名称、养分含量、生产厂家、执行标准等信息，不得销售假冒伪劣、不合格或标签不合规的化肥产品；</w:t>
      </w:r>
    </w:p>
    <w:p w14:paraId="1628072F">
      <w:pPr>
        <w:pStyle w:val="3"/>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化肥包装规格须满足本次采购项目的要求，包装完整无破损泄露变形，标签应包含产品名称与类型（如氮肥、磷肥等）、生产企业的详细信息（名称、地址和联系方式）、生产日期、有效期或保质期、肥料登记证号（在中国是必不可少的）、主要养分含量（如N-P-K比例）以及使用说明和安全警示。‌</w:t>
      </w:r>
    </w:p>
    <w:p w14:paraId="5F205768">
      <w:pPr>
        <w:spacing w:line="360" w:lineRule="auto"/>
        <w:ind w:firstLine="482" w:firstLineChars="200"/>
        <w:rPr>
          <w:rFonts w:hint="eastAsia" w:cs="宋体"/>
          <w:b w:val="0"/>
          <w:bCs w:val="0"/>
          <w:color w:val="0000FF"/>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7.付款方式：</w:t>
      </w:r>
      <w:r>
        <w:rPr>
          <w:rFonts w:hint="eastAsia" w:cs="宋体"/>
          <w:b w:val="0"/>
          <w:bCs w:val="0"/>
          <w:color w:val="0000FF"/>
          <w:kern w:val="0"/>
          <w:sz w:val="24"/>
          <w:szCs w:val="24"/>
          <w:shd w:val="clear" w:fill="FFFFFF"/>
          <w:lang w:val="en-US" w:eastAsia="zh-CN" w:bidi="ar-SA"/>
        </w:rPr>
        <w:t>按批次支付。</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eastAsiaTheme="minorEastAsia" w:cstheme="minorEastAsia"/>
          <w:b/>
          <w:bCs/>
          <w:color w:val="auto"/>
          <w:sz w:val="24"/>
          <w:szCs w:val="24"/>
          <w:highlight w:val="none"/>
          <w:lang w:val="en-US" w:eastAsia="zh-CN"/>
        </w:rPr>
        <w:t>须提供《农药经营许可证》复印件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龙岩市诺丰农业发展有限公司、龙岩市邦侬农业发展有限公司、龙岩市禾丰</w:t>
      </w:r>
      <w:bookmarkStart w:id="0" w:name="_GoBack"/>
      <w:bookmarkEnd w:id="0"/>
      <w:r>
        <w:rPr>
          <w:rFonts w:hint="eastAsia" w:asciiTheme="minorEastAsia" w:hAnsiTheme="minorEastAsia" w:eastAsiaTheme="minorEastAsia" w:cstheme="minorEastAsia"/>
          <w:b/>
          <w:bCs/>
          <w:color w:val="FF0000"/>
          <w:sz w:val="24"/>
          <w:szCs w:val="24"/>
          <w:highlight w:val="none"/>
          <w:u w:val="single"/>
          <w:lang w:val="en-US" w:eastAsia="zh-CN"/>
        </w:rPr>
        <w:t>农资有限公司</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2025年5月12日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0E387BC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《农药经营许可证》复印件；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2025年5月7日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2025年5月  13日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红薯病虫防治药剂和化肥采购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LCCQJJ20250513</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233BE828"/>
    <w:p w14:paraId="7E5DAFE1"/>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C4646"/>
    <w:rsid w:val="20BC16A8"/>
    <w:rsid w:val="796C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3826</Words>
  <Characters>4106</Characters>
  <Lines>0</Lines>
  <Paragraphs>0</Paragraphs>
  <TotalTime>0</TotalTime>
  <ScaleCrop>false</ScaleCrop>
  <LinksUpToDate>false</LinksUpToDate>
  <CharactersWithSpaces>4162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2025-05-07T09:09:00Z</dcterms:created>
  <dc:creator>土豆排骨的滋味</dc:creator>
  <cp:lastModifiedBy>土豆排骨的滋味</cp:lastModifiedBy>
  <dcterms:modified xsi:type="dcterms:W3CDTF">2025-05-12T00:45:29Z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65F67A73EBD043C3A9E3B2DC5B883DA1_11</vt:lpwstr>
  </property>
  <property fmtid="{D5CDD505-2E9C-101B-9397-08002B2CF9AE}" pid="4" name="KSOTemplateDocerSaveRecord">
    <vt:lpwstr>eyJoZGlkIjoiOGM1MWM1MGQ5NzM2ZmQyZjM0M2FkMTA1ZTQzZTljNTAiLCJ1c2VySWQiOiIxMTA2MzUwMTgxIn0=</vt:lpwstr>
  </property>
</Properties>
</file>