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B63D">
      <w:pPr>
        <w:widowControl/>
        <w:spacing w:line="360" w:lineRule="auto"/>
        <w:ind w:firstLine="643" w:firstLineChars="200"/>
        <w:jc w:val="center"/>
        <w:rPr>
          <w:rFonts w:hint="eastAsia"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32"/>
          <w:szCs w:val="32"/>
          <w:highlight w:val="none"/>
        </w:rPr>
        <w:t>网络竞价须知</w:t>
      </w:r>
    </w:p>
    <w:p w14:paraId="4F68001D">
      <w:pPr>
        <w:widowControl/>
        <w:spacing w:line="360" w:lineRule="auto"/>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LCCQJJ20250825</w:t>
      </w:r>
      <w:r>
        <w:rPr>
          <w:rFonts w:hint="eastAsia" w:asciiTheme="minorEastAsia" w:hAnsiTheme="minorEastAsia" w:eastAsiaTheme="minorEastAsia" w:cstheme="minorEastAsia"/>
          <w:sz w:val="24"/>
          <w:highlight w:val="none"/>
        </w:rPr>
        <w:t>）</w:t>
      </w:r>
    </w:p>
    <w:p w14:paraId="2E865C40">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14:paraId="2E3661A3">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14:paraId="3604567C">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w:t>
      </w:r>
      <w:r>
        <w:rPr>
          <w:rFonts w:hint="eastAsia" w:asciiTheme="minorEastAsia" w:hAnsiTheme="minorEastAsia" w:eastAsiaTheme="minorEastAsia" w:cstheme="minorEastAsia"/>
          <w:sz w:val="24"/>
          <w:highlight w:val="none"/>
          <w:lang w:eastAsia="zh-CN"/>
        </w:rPr>
        <w:t>2025年8月25日</w:t>
      </w:r>
      <w:r>
        <w:rPr>
          <w:rFonts w:hint="eastAsia" w:asciiTheme="minorEastAsia" w:hAnsiTheme="minorEastAsia" w:eastAsiaTheme="minorEastAsia" w:cstheme="minorEastAsia"/>
          <w:sz w:val="24"/>
          <w:highlight w:val="none"/>
        </w:rPr>
        <w:t>9:30开始至9:50止（20分钟）。</w:t>
      </w:r>
    </w:p>
    <w:p w14:paraId="561FF5C5">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14:paraId="59A1D41A">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FF"/>
          <w:sz w:val="24"/>
          <w:highlight w:val="none"/>
          <w:lang w:val="en-US" w:eastAsia="zh-CN"/>
        </w:rPr>
        <w:t>8</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19</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sz w:val="24"/>
          <w:highlight w:val="none"/>
          <w:lang w:val="en-US" w:eastAsia="zh-CN"/>
        </w:rPr>
        <w:t>8</w:t>
      </w:r>
      <w:r>
        <w:rPr>
          <w:rFonts w:hint="eastAsia" w:asciiTheme="minorEastAsia" w:hAnsiTheme="minorEastAsia" w:eastAsiaTheme="minorEastAsia" w:cstheme="minorEastAsia"/>
          <w:sz w:val="24"/>
          <w:highlight w:val="none"/>
          <w:lang w:eastAsia="zh-CN"/>
        </w:rPr>
        <w:t>月</w:t>
      </w:r>
      <w:r>
        <w:rPr>
          <w:rFonts w:hint="eastAsia" w:asciiTheme="minorEastAsia" w:hAnsiTheme="minorEastAsia" w:eastAsiaTheme="minorEastAsia" w:cstheme="minorEastAsia"/>
          <w:sz w:val="24"/>
          <w:highlight w:val="none"/>
          <w:lang w:val="en-US" w:eastAsia="zh-CN"/>
        </w:rPr>
        <w:t>22</w:t>
      </w:r>
      <w:r>
        <w:rPr>
          <w:rFonts w:hint="eastAsia" w:asciiTheme="minorEastAsia" w:hAnsiTheme="minorEastAsia" w:eastAsiaTheme="minorEastAsia" w:cstheme="minorEastAsia"/>
          <w:sz w:val="24"/>
          <w:highlight w:val="none"/>
          <w:lang w:eastAsia="zh-CN"/>
        </w:rPr>
        <w:t>日</w:t>
      </w:r>
      <w:r>
        <w:rPr>
          <w:rFonts w:hint="eastAsia" w:asciiTheme="minorEastAsia" w:hAnsiTheme="minorEastAsia" w:eastAsiaTheme="minorEastAsia" w:cstheme="minorEastAsia"/>
          <w:color w:val="0000FF"/>
          <w:sz w:val="24"/>
          <w:highlight w:val="none"/>
        </w:rPr>
        <w:t>17时</w:t>
      </w:r>
      <w:r>
        <w:rPr>
          <w:rFonts w:hint="eastAsia" w:asciiTheme="minorEastAsia" w:hAnsiTheme="minorEastAsia" w:eastAsiaTheme="minorEastAsia" w:cstheme="minorEastAsia"/>
          <w:sz w:val="24"/>
          <w:highlight w:val="none"/>
        </w:rPr>
        <w:t>(节假日除外)</w:t>
      </w:r>
    </w:p>
    <w:p w14:paraId="77462F16">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14:paraId="61AE2B2B">
      <w:pPr>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lang w:val="en-US" w:eastAsia="zh-CN"/>
        </w:rPr>
        <w:t>0597-8911670</w:t>
      </w:r>
    </w:p>
    <w:p w14:paraId="771B4E6D">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14:paraId="04717209">
      <w:pPr>
        <w:widowControl/>
        <w:spacing w:line="360" w:lineRule="auto"/>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福建连城智德供应链有限公司竞价选取龙岩安能燃气有限公司资产现状安全评价</w:t>
      </w:r>
      <w:r>
        <w:rPr>
          <w:rFonts w:hint="eastAsia" w:asciiTheme="minorEastAsia" w:hAnsiTheme="minorEastAsia" w:eastAsiaTheme="minorEastAsia" w:cstheme="minorEastAsia"/>
          <w:color w:val="0000FF"/>
          <w:sz w:val="24"/>
          <w:highlight w:val="none"/>
          <w:lang w:val="en-US" w:eastAsia="zh-CN"/>
        </w:rPr>
        <w:t>服务</w:t>
      </w:r>
      <w:r>
        <w:rPr>
          <w:rFonts w:hint="eastAsia" w:asciiTheme="minorEastAsia" w:hAnsiTheme="minorEastAsia" w:eastAsiaTheme="minorEastAsia" w:cstheme="minorEastAsia"/>
          <w:color w:val="0000FF"/>
          <w:sz w:val="24"/>
          <w:highlight w:val="none"/>
          <w:lang w:eastAsia="zh-CN"/>
        </w:rPr>
        <w:t>机构</w:t>
      </w:r>
      <w:r>
        <w:rPr>
          <w:rFonts w:hint="eastAsia" w:asciiTheme="minorEastAsia" w:hAnsiTheme="minorEastAsia" w:eastAsiaTheme="minorEastAsia" w:cstheme="minorEastAsia"/>
          <w:color w:val="0000FF"/>
          <w:sz w:val="24"/>
          <w:highlight w:val="none"/>
        </w:rPr>
        <w:t>。</w:t>
      </w:r>
    </w:p>
    <w:p w14:paraId="1A58A6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2.安全评价服务费最高限价：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114300元（总价包括但不限于服务费、管理费、税费等项目实施过程中的一切费用，委托人不再另行支付）。</w:t>
      </w:r>
    </w:p>
    <w:p w14:paraId="044D60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3.服务内容及要求：</w:t>
      </w:r>
    </w:p>
    <w:p w14:paraId="15BD2F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3.1项目概况：福建连城智德供应链有限公司拟收购龙岩安能燃气有限公司100%股权，为确保资产中涉及的管道及场站设备安全运行，现拟对已完成投资建设的连城县工业园区LNG气化站、赛特LNG气化站和渡远LNG气化站及12公里城镇燃气中压管道等开展安全现状评价。具体情况如下：</w:t>
      </w:r>
    </w:p>
    <w:p w14:paraId="34C2D2C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right="0" w:rightChars="0" w:firstLine="482" w:firstLineChars="200"/>
        <w:jc w:val="left"/>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①连城县工业园区LNG气化站</w:t>
      </w:r>
    </w:p>
    <w:p w14:paraId="19BD561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right="0" w:rightChars="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2012年龙岩安能燃气有限公司经立项、审批等行政程序，投资建设连城工业园区LNG气化站及配套管网工程。气站现有设备有：100立方储罐2台，储罐增压撬400NM</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vertAlign w:val="superscript"/>
          <w:lang w:val="en-US" w:eastAsia="zh-CN" w:bidi="ar"/>
        </w:rPr>
        <w:t>3</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/H一台，2个5000立方气化器，一套计量调压撬，BOG加热器一台，EAG加热器一台，卸车增压撬1台，充装台一个，发电机组一套，消防泵房设施设备一套，消控系统一套，LPG 系统一套、监控系统一套，地磅一台（100吨）、标准站管网等标准站全套设施。</w:t>
      </w:r>
    </w:p>
    <w:p w14:paraId="4126A900">
      <w:pPr>
        <w:pStyle w:val="3"/>
        <w:spacing w:before="0" w:after="0" w:line="360" w:lineRule="auto"/>
        <w:ind w:firstLine="482" w:firstLineChars="200"/>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②赛特LNG气化站</w:t>
      </w:r>
    </w:p>
    <w:p w14:paraId="773A50CD">
      <w:pPr>
        <w:pStyle w:val="3"/>
        <w:spacing w:before="0" w:after="0" w:line="360" w:lineRule="auto"/>
        <w:ind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60立方储罐1台，50 立方储1台，800气化器2座，1500气化器1座，2500气化器1座，调压计量撬2台，卸车增压撬2台等完整运营系统。</w:t>
      </w:r>
    </w:p>
    <w:p w14:paraId="7E5607F7">
      <w:pPr>
        <w:pStyle w:val="3"/>
        <w:spacing w:before="0" w:after="0" w:line="360" w:lineRule="auto"/>
        <w:ind w:firstLine="482" w:firstLineChars="200"/>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③渡远LNG气化站</w:t>
      </w:r>
    </w:p>
    <w:p w14:paraId="0FFE7256">
      <w:pPr>
        <w:pStyle w:val="3"/>
        <w:spacing w:before="0" w:after="0" w:line="360" w:lineRule="auto"/>
        <w:ind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自增压20立方储罐1台，1套气化调压一体撬2×500立方完整运营系统。</w:t>
      </w:r>
    </w:p>
    <w:p w14:paraId="5F6249E1">
      <w:pPr>
        <w:pStyle w:val="3"/>
        <w:spacing w:before="0" w:after="0" w:line="360" w:lineRule="auto"/>
        <w:ind w:firstLine="482" w:firstLineChars="200"/>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④已经完成园区市政管网约12公里（包括开挖及顶管工程）。</w:t>
      </w:r>
    </w:p>
    <w:p w14:paraId="3F9598FE">
      <w:pPr>
        <w:pStyle w:val="3"/>
        <w:spacing w:before="0" w:after="0" w:line="360" w:lineRule="auto"/>
        <w:ind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3.2开展对智德供应链拟收购资产中的涉及的管道及场站设备开展安全现状评价，协助业主全面评估项目安全风险并提出防控措施。</w:t>
      </w:r>
    </w:p>
    <w:p w14:paraId="4505348F">
      <w:pPr>
        <w:pStyle w:val="3"/>
        <w:spacing w:before="0" w:after="0" w:line="360" w:lineRule="auto"/>
        <w:ind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3.3根据相关的规程、规范和规定要求，开展相应的外业、内业工作，从设备设施运行安全、合规手续办理情况、安全管理制度建立及执行情况三个方面进行评估。</w:t>
      </w:r>
    </w:p>
    <w:p w14:paraId="253DF01B">
      <w:pPr>
        <w:pStyle w:val="3"/>
        <w:spacing w:before="0" w:after="0" w:line="360" w:lineRule="auto"/>
        <w:ind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3.4完成《安全现状评价报告》编制相关工作，出版提交最终稿。</w:t>
      </w:r>
    </w:p>
    <w:p w14:paraId="71879049">
      <w:pPr>
        <w:pStyle w:val="3"/>
        <w:spacing w:before="0" w:after="0" w:line="360" w:lineRule="auto"/>
        <w:ind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3.5编制深度应符合现行相关行业标准。</w:t>
      </w:r>
    </w:p>
    <w:p w14:paraId="698DCF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both"/>
        <w:rPr>
          <w:rFonts w:hint="eastAsia" w:asciiTheme="minorEastAsia" w:hAnsiTheme="minorEastAsia" w:eastAsiaTheme="minorEastAsia" w:cstheme="minorEastAsia"/>
          <w:b w:val="0"/>
          <w:bCs w:val="0"/>
          <w:i w:val="0"/>
          <w:iCs w:val="0"/>
          <w:caps w:val="0"/>
          <w:color w:val="0000FF"/>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4.成果要求：</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合同签订后且接到业主工作通知后20日历天内完成《安全现状评价报告》（终审稿）。</w:t>
      </w:r>
    </w:p>
    <w:p w14:paraId="6DE263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5.付款方式：成交人向委托方提交《安全现状评价报告》（送审稿）后支付合同总费用的50%；《安全现状评价报告》经委托方验收合格后并提交最终稿后支付合同剩余费用。</w:t>
      </w:r>
    </w:p>
    <w:p w14:paraId="0CD041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6.其他要求</w:t>
      </w:r>
    </w:p>
    <w:p w14:paraId="0305EC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（1）成交人应指定一名项目经理总体负责项目编制有关事宜，并组建项目编制团队，按项目建设内容要求成立若干编制小组，协同合作，在规定时间内保质保量完成工作。</w:t>
      </w:r>
    </w:p>
    <w:p w14:paraId="2BABB0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成交人须保证委托人在使用该服务或其任何一部分时不受到第三方关于侵犯专利权、商标权或工业设计权等知识产权的指控。如果任何第三方提出侵权指控与委托人无关，成交人须与第三方交涉并承担可能发生的责任与一切费用。如委托人因此而遭致损失的，投标人应赔偿该损失。</w:t>
      </w:r>
    </w:p>
    <w:p w14:paraId="1C1240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本项目不允许成交人以任何名义和理由进行转包，如有发现，委托人有权单方终止合同，视为成交人违约，没收履约保证金（若有）。如履约保证金不能弥补成交人违约对采购人造成的损失的，成交人还需另行支付相应的赔偿。</w:t>
      </w:r>
    </w:p>
    <w:p w14:paraId="7E4A0E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（4）成交供应商提交的成果知识产权归属于委托人。</w:t>
      </w:r>
    </w:p>
    <w:p w14:paraId="551F8C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7.违约责任：</w:t>
      </w:r>
    </w:p>
    <w:p w14:paraId="7A9101F2">
      <w:pPr>
        <w:pStyle w:val="9"/>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（1）因成交人原因造成服务合同无法按时签订，视为成交人违约，成交人违约对委托人造成的损失的，需另行支付相应的赔偿。</w:t>
      </w:r>
    </w:p>
    <w:p w14:paraId="21698226">
      <w:pPr>
        <w:pStyle w:val="9"/>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（2）在签订服务</w:t>
      </w:r>
      <w:bookmarkStart w:id="0" w:name="_GoBack"/>
      <w:bookmarkEnd w:id="0"/>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合同之后，成交人要求解除合同的，视为成交人违约，对委托人造成的损失的，成交人需支付相应的赔偿，赔偿金额为标的额度的10%。</w:t>
      </w:r>
    </w:p>
    <w:p w14:paraId="7EC322F1">
      <w:pPr>
        <w:pStyle w:val="9"/>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（3）在明确违约责任后，成交人应在接到书面通知书起七天内支付违约金、赔偿金等。</w:t>
      </w:r>
    </w:p>
    <w:p w14:paraId="46C43D71">
      <w:pPr>
        <w:pStyle w:val="9"/>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（4）如成交人无法按时交付的，每延期一天支付赔偿金为标的额度的0.5%。</w:t>
      </w:r>
    </w:p>
    <w:p w14:paraId="7FEF16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本场竞价须三家及以上竞价人在规定时间内参与竞价，如果在规定时间内参与竞价的竟价人不足三家，则按流标处理，竟价人不得有异议。</w:t>
      </w:r>
    </w:p>
    <w:p w14:paraId="10794CD1">
      <w:pPr>
        <w:spacing w:line="360" w:lineRule="auto"/>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333333"/>
          <w:kern w:val="0"/>
          <w:sz w:val="24"/>
          <w:highlight w:val="none"/>
          <w:shd w:val="clear" w:color="auto" w:fill="FFFFFF"/>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68B6F6DE">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14:paraId="230076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1.</w:t>
      </w:r>
      <w:r>
        <w:rPr>
          <w:rFonts w:hint="eastAsia" w:asciiTheme="minorEastAsia" w:hAnsiTheme="minorEastAsia" w:eastAsiaTheme="minorEastAsia" w:cstheme="minorEastAsia"/>
          <w:color w:val="auto"/>
          <w:sz w:val="24"/>
          <w:szCs w:val="24"/>
          <w:highlight w:val="none"/>
        </w:rPr>
        <w:t>竞价</w:t>
      </w:r>
      <w:r>
        <w:rPr>
          <w:rFonts w:hint="eastAsia" w:asciiTheme="minorEastAsia" w:hAnsiTheme="minorEastAsia" w:eastAsiaTheme="minorEastAsia" w:cstheme="minorEastAsia"/>
          <w:color w:val="auto"/>
          <w:sz w:val="24"/>
          <w:szCs w:val="24"/>
          <w:highlight w:val="none"/>
          <w:lang w:val="en-US" w:eastAsia="zh-CN"/>
        </w:rPr>
        <w:t>人必须</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遵守中华人民共和国法律、法规，具有独立承担民事责任能力的在中华人民共和国境内注册的法人或其他组织,但已经被列入失信被执行人名单（截止报名时间）的除外。</w:t>
      </w:r>
    </w:p>
    <w:p w14:paraId="479536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2.</w:t>
      </w:r>
      <w:r>
        <w:rPr>
          <w:rFonts w:hint="eastAsia" w:asciiTheme="minorEastAsia" w:hAnsiTheme="minorEastAsia" w:eastAsiaTheme="minorEastAsia" w:cstheme="minorEastAsia"/>
          <w:color w:val="auto"/>
          <w:sz w:val="24"/>
          <w:szCs w:val="24"/>
          <w:highlight w:val="none"/>
        </w:rPr>
        <w:t>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未被列入“信用中国”网(www.creditchina.gov.cn)“记录失信被执行人或重大税收违人名单或政府采购严重违法失信行为”记录名单。</w:t>
      </w:r>
    </w:p>
    <w:p w14:paraId="2BDF15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3.</w:t>
      </w:r>
      <w:r>
        <w:rPr>
          <w:rFonts w:hint="eastAsia" w:asciiTheme="minorEastAsia" w:hAnsiTheme="minorEastAsia" w:eastAsiaTheme="minorEastAsia" w:cstheme="minorEastAsia"/>
          <w:color w:val="auto"/>
          <w:sz w:val="24"/>
          <w:szCs w:val="24"/>
          <w:highlight w:val="none"/>
        </w:rPr>
        <w:t>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具有履行合同所必需的设备和专业技术能力。</w:t>
      </w:r>
    </w:p>
    <w:p w14:paraId="3EB165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4.</w:t>
      </w:r>
      <w:r>
        <w:rPr>
          <w:rFonts w:hint="eastAsia" w:asciiTheme="minorEastAsia" w:hAnsiTheme="minorEastAsia" w:eastAsiaTheme="minorEastAsia" w:cstheme="minorEastAsia"/>
          <w:color w:val="auto"/>
          <w:sz w:val="24"/>
          <w:szCs w:val="24"/>
          <w:highlight w:val="none"/>
        </w:rPr>
        <w:t>竞价</w:t>
      </w:r>
      <w:r>
        <w:rPr>
          <w:rFonts w:hint="eastAsia" w:asciiTheme="minorEastAsia" w:hAnsiTheme="minorEastAsia" w:eastAsiaTheme="minorEastAsia" w:cstheme="minorEastAsia"/>
          <w:color w:val="auto"/>
          <w:sz w:val="24"/>
          <w:szCs w:val="24"/>
          <w:highlight w:val="none"/>
          <w:lang w:val="en-US" w:eastAsia="zh-CN"/>
        </w:rPr>
        <w:t>人具</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有《安全评价机构资质证书》，业务范围应涵盖陆上油气管道运输业专业类别。</w:t>
      </w:r>
    </w:p>
    <w:p w14:paraId="0C0878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5.</w:t>
      </w:r>
      <w:r>
        <w:rPr>
          <w:rFonts w:hint="eastAsia" w:asciiTheme="minorEastAsia" w:hAnsiTheme="minorEastAsia" w:eastAsiaTheme="minorEastAsia" w:cstheme="minorEastAsia"/>
          <w:color w:val="auto"/>
          <w:sz w:val="24"/>
          <w:szCs w:val="24"/>
          <w:highlight w:val="none"/>
        </w:rPr>
        <w:t>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近3年内（2022年至响应文件递交截止时间）至少完成过1项类似项目安全现状评价的业绩。</w:t>
      </w:r>
    </w:p>
    <w:p w14:paraId="4E6D36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6.</w:t>
      </w:r>
      <w:r>
        <w:rPr>
          <w:rFonts w:hint="eastAsia" w:ascii="宋体" w:hAnsi="宋体" w:cs="宋体"/>
          <w:b/>
          <w:bCs/>
          <w:sz w:val="24"/>
          <w:szCs w:val="24"/>
          <w:highlight w:val="none"/>
        </w:rPr>
        <w:t>竞价人必须是委托人邀请的供应商</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竞价邀请书</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将以邮件形式发送至受邀供应商邮箱</w:t>
      </w:r>
      <w:r>
        <w:rPr>
          <w:rFonts w:hint="eastAsia" w:ascii="宋体" w:hAnsi="宋体" w:cs="宋体"/>
          <w:b/>
          <w:bCs/>
          <w:sz w:val="24"/>
          <w:szCs w:val="24"/>
          <w:highlight w:val="none"/>
          <w:lang w:eastAsia="zh-CN"/>
        </w:rPr>
        <w:t>）</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w:t>
      </w:r>
    </w:p>
    <w:p w14:paraId="21C30B6E">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14:paraId="2B31FD50">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30</w:t>
      </w:r>
      <w:r>
        <w:rPr>
          <w:rFonts w:hint="eastAsia" w:asciiTheme="minorEastAsia" w:hAnsiTheme="minorEastAsia" w:eastAsiaTheme="minorEastAsia" w:cstheme="minorEastAsia"/>
          <w:color w:val="0000FF"/>
          <w:sz w:val="24"/>
          <w:highlight w:val="none"/>
          <w:u w:val="single"/>
        </w:rPr>
        <w:t>00元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8</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22</w:t>
      </w:r>
      <w:r>
        <w:rPr>
          <w:rFonts w:hint="eastAsia" w:asciiTheme="minorEastAsia" w:hAnsiTheme="minorEastAsia" w:eastAsiaTheme="minorEastAsia" w:cstheme="minorEastAsia"/>
          <w:color w:val="0000FF"/>
          <w:sz w:val="24"/>
          <w:highlight w:val="none"/>
          <w:lang w:eastAsia="zh-CN"/>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A127EA3">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14:paraId="155895F5">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3.成交人的竞价保证金可以直接抵作交易服务费，如有剩余，在成交人与委托人签订《服务合同》后10个工作日内一次性无息退回。</w:t>
      </w:r>
    </w:p>
    <w:p w14:paraId="0EE461F9">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14:paraId="7DF84991">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14:paraId="0A755A57">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加盖公章</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p w14:paraId="6B626269">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14:paraId="05FBDA22">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《安全评价机构资质证书》复印件；</w:t>
      </w:r>
    </w:p>
    <w:p w14:paraId="6224B3A4">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提供业绩合同关键页（包括但不限于封面、作业内容页及盖章页）复印件</w:t>
      </w:r>
      <w:r>
        <w:rPr>
          <w:rFonts w:hint="eastAsia" w:asciiTheme="minorEastAsia" w:hAnsiTheme="minorEastAsia" w:eastAsiaTheme="minorEastAsia" w:cstheme="minorEastAsia"/>
          <w:sz w:val="24"/>
          <w:highlight w:val="none"/>
        </w:rPr>
        <w:t>；</w:t>
      </w:r>
    </w:p>
    <w:p w14:paraId="063D4C23">
      <w:pPr>
        <w:widowControl/>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信用报告</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（信用中国https://www.creditchina.gov.cn/下载）</w:t>
      </w:r>
    </w:p>
    <w:p w14:paraId="1440392D">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承诺书</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详见附件</w:t>
      </w:r>
      <w:r>
        <w:rPr>
          <w:rFonts w:hint="eastAsia" w:asciiTheme="minorEastAsia" w:hAnsiTheme="minorEastAsia" w:eastAsiaTheme="minorEastAsia" w:cstheme="minorEastAsia"/>
          <w:sz w:val="24"/>
          <w:highlight w:val="none"/>
        </w:rPr>
        <w:t>；</w:t>
      </w:r>
    </w:p>
    <w:p w14:paraId="6E1F1793">
      <w:pPr>
        <w:keepNext w:val="0"/>
        <w:keepLines w:val="0"/>
        <w:pageBreakBefore w:val="0"/>
        <w:widowControl/>
        <w:shd w:val="clear"/>
        <w:kinsoku/>
        <w:wordWrap/>
        <w:overflowPunct/>
        <w:topLinePunct w:val="0"/>
        <w:autoSpaceDE/>
        <w:autoSpaceDN/>
        <w:bidi w:val="0"/>
        <w:adjustRightInd/>
        <w:snapToGrid/>
        <w:spacing w:before="0" w:line="360" w:lineRule="auto"/>
        <w:ind w:firstLine="482" w:firstLineChars="200"/>
        <w:textAlignment w:val="auto"/>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6</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确认函（格式详见《</w:t>
      </w:r>
      <w:r>
        <w:rPr>
          <w:rFonts w:hint="eastAsia" w:ascii="宋体" w:hAnsi="宋体" w:cs="宋体"/>
          <w:b/>
          <w:bCs/>
          <w:sz w:val="24"/>
          <w:szCs w:val="24"/>
          <w:highlight w:val="none"/>
          <w:lang w:val="en-US" w:eastAsia="zh-CN"/>
        </w:rPr>
        <w:t>竞价邀请书</w:t>
      </w:r>
      <w:r>
        <w:rPr>
          <w:rFonts w:hint="eastAsia" w:asciiTheme="minorEastAsia" w:hAnsiTheme="minorEastAsia" w:eastAsiaTheme="minorEastAsia" w:cstheme="minorEastAsia"/>
          <w:b/>
          <w:bCs/>
          <w:color w:val="auto"/>
          <w:kern w:val="2"/>
          <w:sz w:val="24"/>
          <w:szCs w:val="24"/>
          <w:shd w:val="clear"/>
          <w:lang w:val="en-US" w:eastAsia="zh-CN"/>
        </w:rPr>
        <w:t>》）。</w:t>
      </w:r>
    </w:p>
    <w:p w14:paraId="11412AAE">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授权委托书等。</w:t>
      </w:r>
    </w:p>
    <w:p w14:paraId="6994FFA1">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如法定代表人无法亲自到现场办理竞价手续的，应提供《授权委托书》原件和委托代理人身份证复印件。报名材料复印件须注明与原件相符并加盖公章</w:t>
      </w:r>
    </w:p>
    <w:p w14:paraId="0009DE84">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14:paraId="180FF77B">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参加本次竞价会的竞价人需在规定的时间前交纳竞价保证金并登录权益云交易平台办理竞价登记手续，同时将报名资料递交给我司，材料可以采用现场或邮件方式递交。</w:t>
      </w:r>
    </w:p>
    <w:p w14:paraId="43700C63">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34CC5324">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474E6014">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14:paraId="04CD401C">
      <w:pPr>
        <w:widowControl/>
        <w:spacing w:line="360" w:lineRule="auto"/>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14:paraId="25AE4373">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14:paraId="58B0BFBE">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3.采用网络</w:t>
      </w:r>
      <w:r>
        <w:rPr>
          <w:rFonts w:hint="eastAsia" w:asciiTheme="minorEastAsia" w:hAnsiTheme="minorEastAsia" w:eastAsiaTheme="minorEastAsia" w:cstheme="minorEastAsia"/>
          <w:b/>
          <w:bCs/>
          <w:sz w:val="24"/>
          <w:highlight w:val="none"/>
        </w:rPr>
        <w:t>反向一次性</w:t>
      </w:r>
      <w:r>
        <w:rPr>
          <w:rFonts w:hint="eastAsia" w:asciiTheme="minorEastAsia" w:hAnsiTheme="minorEastAsia" w:eastAsiaTheme="minorEastAsia" w:cstheme="minorEastAsia"/>
          <w:sz w:val="24"/>
          <w:highlight w:val="none"/>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64BC6473">
      <w:pPr>
        <w:pStyle w:val="12"/>
        <w:spacing w:line="360" w:lineRule="auto"/>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4.</w:t>
      </w:r>
      <w:r>
        <w:rPr>
          <w:rFonts w:hint="eastAsia" w:asciiTheme="minorEastAsia" w:hAnsiTheme="minorEastAsia" w:eastAsiaTheme="minorEastAsia" w:cstheme="minorEastAsia"/>
          <w:b/>
          <w:bCs/>
          <w:color w:val="FF0000"/>
          <w:kern w:val="2"/>
          <w:sz w:val="24"/>
          <w:szCs w:val="24"/>
          <w:highlight w:val="none"/>
        </w:rPr>
        <w:t>竞价人应以服务费总价进行报价，超出服务费总价</w:t>
      </w:r>
      <w:r>
        <w:rPr>
          <w:rFonts w:hint="eastAsia" w:asciiTheme="minorEastAsia" w:hAnsiTheme="minorEastAsia" w:eastAsiaTheme="minorEastAsia" w:cstheme="minorEastAsia"/>
          <w:b/>
          <w:bCs/>
          <w:color w:val="FF0000"/>
          <w:kern w:val="2"/>
          <w:sz w:val="24"/>
          <w:szCs w:val="24"/>
          <w:highlight w:val="none"/>
          <w:lang w:eastAsia="zh-CN"/>
        </w:rPr>
        <w:t>114300元</w:t>
      </w:r>
      <w:r>
        <w:rPr>
          <w:rFonts w:hint="eastAsia" w:asciiTheme="minorEastAsia" w:hAnsiTheme="minorEastAsia" w:eastAsiaTheme="minorEastAsia" w:cstheme="minorEastAsia"/>
          <w:b/>
          <w:bCs/>
          <w:color w:val="FF0000"/>
          <w:kern w:val="2"/>
          <w:sz w:val="24"/>
          <w:szCs w:val="24"/>
          <w:highlight w:val="none"/>
        </w:rPr>
        <w:t>的作为无效报价，填报最低的竞价人作为本项目成交人。项目实施过程中的一切费用均包含在报价总价中，</w:t>
      </w:r>
      <w:r>
        <w:rPr>
          <w:rFonts w:hint="eastAsia" w:asciiTheme="minorEastAsia" w:hAnsiTheme="minorEastAsia" w:eastAsiaTheme="minorEastAsia" w:cstheme="minorEastAsia"/>
          <w:b/>
          <w:bCs/>
          <w:color w:val="FF0000"/>
          <w:kern w:val="2"/>
          <w:sz w:val="24"/>
          <w:szCs w:val="24"/>
          <w:highlight w:val="none"/>
          <w:lang w:val="en-US" w:eastAsia="zh-CN"/>
        </w:rPr>
        <w:t>委托</w:t>
      </w:r>
      <w:r>
        <w:rPr>
          <w:rFonts w:hint="eastAsia" w:asciiTheme="minorEastAsia" w:hAnsiTheme="minorEastAsia" w:eastAsiaTheme="minorEastAsia" w:cstheme="minorEastAsia"/>
          <w:b/>
          <w:bCs/>
          <w:color w:val="FF0000"/>
          <w:kern w:val="2"/>
          <w:sz w:val="24"/>
          <w:szCs w:val="24"/>
          <w:highlight w:val="none"/>
        </w:rPr>
        <w:t>人不再另行支付</w:t>
      </w:r>
      <w:r>
        <w:rPr>
          <w:rFonts w:hint="eastAsia" w:asciiTheme="minorEastAsia" w:hAnsiTheme="minorEastAsia" w:eastAsiaTheme="minorEastAsia" w:cstheme="minorEastAsia"/>
          <w:b/>
          <w:bCs/>
          <w:color w:val="FF0000"/>
          <w:kern w:val="2"/>
          <w:sz w:val="24"/>
          <w:szCs w:val="24"/>
          <w:highlight w:val="none"/>
          <w:lang w:eastAsia="zh-CN"/>
        </w:rPr>
        <w:t>。</w:t>
      </w:r>
      <w:r>
        <w:rPr>
          <w:rFonts w:hint="eastAsia" w:asciiTheme="minorEastAsia" w:hAnsiTheme="minorEastAsia" w:eastAsiaTheme="minorEastAsia" w:cstheme="minorEastAsia"/>
          <w:b/>
          <w:bCs/>
          <w:color w:val="FF0000"/>
          <w:kern w:val="2"/>
          <w:sz w:val="24"/>
          <w:szCs w:val="24"/>
          <w:highlight w:val="none"/>
        </w:rPr>
        <w:t xml:space="preserve"> </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14:paraId="75C3349E">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14:paraId="6C5549F9">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14:paraId="6A3F337B">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、交易服务费</w:t>
      </w:r>
    </w:p>
    <w:p w14:paraId="7CA910C1">
      <w:pPr>
        <w:spacing w:line="360" w:lineRule="auto"/>
        <w:ind w:firstLine="482" w:firstLineChars="200"/>
        <w:rPr>
          <w:rFonts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FF0000"/>
          <w:sz w:val="24"/>
          <w:highlight w:val="none"/>
        </w:rPr>
        <w:t>竞价成交后，本项目的交易服务费按成交价的1.5%向成交人收取</w:t>
      </w:r>
      <w:r>
        <w:rPr>
          <w:rFonts w:hint="eastAsia" w:asciiTheme="minorEastAsia" w:hAnsiTheme="minorEastAsia" w:eastAsiaTheme="minorEastAsia" w:cstheme="minorEastAsia"/>
          <w:b/>
          <w:bCs/>
          <w:color w:val="FF0000"/>
          <w:sz w:val="24"/>
          <w:highlight w:val="none"/>
          <w:lang w:eastAsia="zh-CN"/>
        </w:rPr>
        <w:t>，</w:t>
      </w:r>
      <w:r>
        <w:rPr>
          <w:rFonts w:hint="eastAsia" w:asciiTheme="minorEastAsia" w:hAnsiTheme="minorEastAsia" w:eastAsiaTheme="minorEastAsia" w:cstheme="minorEastAsia"/>
          <w:b/>
          <w:bCs/>
          <w:color w:val="FF0000"/>
          <w:sz w:val="24"/>
          <w:highlight w:val="none"/>
          <w:lang w:val="en-US" w:eastAsia="zh-CN"/>
        </w:rPr>
        <w:t>不足3000元的，按3000元计费</w:t>
      </w:r>
      <w:r>
        <w:rPr>
          <w:rFonts w:hint="eastAsia" w:asciiTheme="minorEastAsia" w:hAnsiTheme="minorEastAsia" w:eastAsiaTheme="minorEastAsia" w:cstheme="minorEastAsia"/>
          <w:color w:val="FF0000"/>
          <w:sz w:val="24"/>
          <w:highlight w:val="none"/>
        </w:rPr>
        <w:t>。</w:t>
      </w:r>
      <w:r>
        <w:rPr>
          <w:rFonts w:hint="eastAsia" w:asciiTheme="minorEastAsia" w:hAnsiTheme="minorEastAsia" w:eastAsiaTheme="minorEastAsia" w:cstheme="minorEastAsia"/>
          <w:color w:val="000000"/>
          <w:sz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highlight w:val="none"/>
          <w:shd w:val="clear" w:color="auto" w:fill="FFFFFF"/>
        </w:rPr>
        <w:t>必须在成交之日起2个工作日</w:t>
      </w:r>
      <w:r>
        <w:rPr>
          <w:rFonts w:hint="eastAsia" w:asciiTheme="minorEastAsia" w:hAnsiTheme="minorEastAsia" w:eastAsiaTheme="minorEastAsia" w:cstheme="minorEastAsia"/>
          <w:color w:val="000000"/>
          <w:sz w:val="24"/>
          <w:highlight w:val="none"/>
        </w:rPr>
        <w:t>内补齐。交易服务费未按期付清的，视成交人根本违约，竞价保证金不予退回。</w:t>
      </w:r>
    </w:p>
    <w:p w14:paraId="3D47A202">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八</w:t>
      </w:r>
      <w:r>
        <w:rPr>
          <w:rFonts w:hint="eastAsia" w:asciiTheme="minorEastAsia" w:hAnsiTheme="minorEastAsia" w:eastAsiaTheme="minorEastAsia" w:cstheme="minorEastAsia"/>
          <w:b/>
          <w:bCs/>
          <w:sz w:val="24"/>
          <w:highlight w:val="none"/>
        </w:rPr>
        <w:t>、税费承担</w:t>
      </w:r>
    </w:p>
    <w:p w14:paraId="5B29CA8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竞价人自行承担参加竞价会有关的全部费用（包括但不限于差旅费、邮寄费、资料费等）。</w:t>
      </w:r>
    </w:p>
    <w:p w14:paraId="202C8FE8">
      <w:pPr>
        <w:pStyle w:val="9"/>
        <w:shd w:val="clear" w:color="auto" w:fill="FFFFFF"/>
        <w:spacing w:before="0" w:beforeAutospacing="0" w:after="0" w:afterAutospacing="0" w:line="360" w:lineRule="auto"/>
        <w:ind w:firstLine="48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kern w:val="2"/>
          <w:highlight w:val="none"/>
          <w:lang w:val="en-US" w:eastAsia="zh-CN"/>
        </w:rPr>
        <w:t>九</w:t>
      </w:r>
      <w:r>
        <w:rPr>
          <w:rFonts w:hint="eastAsia" w:asciiTheme="minorEastAsia" w:hAnsiTheme="minorEastAsia" w:eastAsiaTheme="minorEastAsia" w:cstheme="minorEastAsia"/>
          <w:b/>
          <w:bCs/>
          <w:kern w:val="2"/>
          <w:highlight w:val="none"/>
        </w:rPr>
        <w:t>、违约责任</w:t>
      </w:r>
    </w:p>
    <w:p w14:paraId="78FA7C1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委托方有权向该成交人提起赔偿诉讼。</w:t>
      </w:r>
    </w:p>
    <w:p w14:paraId="5D32058E">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十、注意事项</w:t>
      </w:r>
    </w:p>
    <w:p w14:paraId="1CF69060">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1.因不可预见的原因导致上述竞价交易方式不能正常进行的，本公司有权中止交易或临时决定采用其它竞价方式和竞价交易规则，竞价人对此不得有异议。</w:t>
      </w:r>
    </w:p>
    <w:p w14:paraId="41E3E28F">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43FF6AD4">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3.成交后，成交人应当与委托人签订《</w:t>
      </w:r>
      <w:r>
        <w:rPr>
          <w:rFonts w:hint="eastAsia" w:asciiTheme="minorEastAsia" w:hAnsiTheme="minorEastAsia" w:eastAsiaTheme="minorEastAsia" w:cstheme="minorEastAsia"/>
          <w:b/>
          <w:bCs/>
          <w:kern w:val="28"/>
          <w:sz w:val="24"/>
          <w:highlight w:val="none"/>
        </w:rPr>
        <w:t>服务合同</w:t>
      </w:r>
      <w:r>
        <w:rPr>
          <w:rFonts w:hint="eastAsia" w:asciiTheme="minorEastAsia" w:hAnsiTheme="minorEastAsia" w:eastAsiaTheme="minorEastAsia" w:cstheme="minorEastAsia"/>
          <w:sz w:val="24"/>
          <w:highlight w:val="none"/>
        </w:rPr>
        <w:t>》，并严格履行，双方的权利、义务以《</w:t>
      </w:r>
      <w:r>
        <w:rPr>
          <w:rFonts w:hint="eastAsia" w:asciiTheme="minorEastAsia" w:hAnsiTheme="minorEastAsia" w:eastAsiaTheme="minorEastAsia" w:cstheme="minorEastAsia"/>
          <w:b/>
          <w:bCs/>
          <w:kern w:val="28"/>
          <w:sz w:val="24"/>
          <w:highlight w:val="none"/>
        </w:rPr>
        <w:t>服务合同</w:t>
      </w:r>
      <w:r>
        <w:rPr>
          <w:rFonts w:hint="eastAsia" w:asciiTheme="minorEastAsia" w:hAnsiTheme="minorEastAsia" w:eastAsiaTheme="minorEastAsia" w:cstheme="minorEastAsia"/>
          <w:sz w:val="24"/>
          <w:highlight w:val="none"/>
        </w:rPr>
        <w:t>》约定为准。</w:t>
      </w:r>
    </w:p>
    <w:p w14:paraId="1EE38F8A">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4.因委托人、成交人的原因造成不能签订相应的合同或解除合同、合同无效的，我司不承担任何责任。签订《竞价结果通知书》视为我司对成交人的合同义务履行完毕。</w:t>
      </w:r>
    </w:p>
    <w:p w14:paraId="0D75A59E">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w:t>
      </w:r>
      <w:r>
        <w:rPr>
          <w:rFonts w:hint="eastAsia" w:asciiTheme="minorEastAsia" w:hAnsiTheme="minorEastAsia" w:eastAsiaTheme="minorEastAsia" w:cstheme="minorEastAsia"/>
          <w:b/>
          <w:bCs/>
          <w:sz w:val="24"/>
          <w:highlight w:val="none"/>
          <w:lang w:val="en-US" w:eastAsia="zh-CN"/>
        </w:rPr>
        <w:t>一</w:t>
      </w:r>
      <w:r>
        <w:rPr>
          <w:rFonts w:hint="eastAsia" w:asciiTheme="minorEastAsia" w:hAnsiTheme="minorEastAsia" w:eastAsiaTheme="minorEastAsia" w:cstheme="minorEastAsia"/>
          <w:b/>
          <w:bCs/>
          <w:sz w:val="24"/>
          <w:highlight w:val="none"/>
        </w:rPr>
        <w:t>、特别提示</w:t>
      </w:r>
    </w:p>
    <w:tbl>
      <w:tblPr>
        <w:tblStyle w:val="10"/>
        <w:tblW w:w="9071" w:type="dxa"/>
        <w:jc w:val="center"/>
        <w:shd w:val="clear" w:color="auto" w:fill="FFFFFF"/>
        <w:tblLayout w:type="fixed"/>
        <w:tblCellMar>
          <w:top w:w="0" w:type="dxa"/>
          <w:left w:w="0" w:type="dxa"/>
          <w:bottom w:w="0" w:type="dxa"/>
          <w:right w:w="0" w:type="dxa"/>
        </w:tblCellMar>
      </w:tblPr>
      <w:tblGrid>
        <w:gridCol w:w="9071"/>
      </w:tblGrid>
      <w:tr w14:paraId="3BFC32B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61786583">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6A656241">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39D21F8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r>
              <w:rPr>
                <w:rFonts w:hint="eastAsia" w:asciiTheme="minorEastAsia" w:hAnsiTheme="minorEastAsia" w:eastAsiaTheme="minorEastAsia" w:cstheme="minorEastAsia"/>
                <w:sz w:val="24"/>
                <w:highlight w:val="none"/>
              </w:rPr>
              <w:t>。</w:t>
            </w:r>
          </w:p>
        </w:tc>
      </w:tr>
    </w:tbl>
    <w:p w14:paraId="61FF604B">
      <w:pPr>
        <w:widowControl/>
        <w:spacing w:line="360" w:lineRule="auto"/>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drawing>
          <wp:anchor distT="0" distB="0" distL="114300" distR="114300" simplePos="0" relativeHeight="251659264" behindDoc="1" locked="0" layoutInCell="1" allowOverlap="1">
            <wp:simplePos x="0" y="0"/>
            <wp:positionH relativeFrom="column">
              <wp:posOffset>143510</wp:posOffset>
            </wp:positionH>
            <wp:positionV relativeFrom="paragraph">
              <wp:posOffset>153035</wp:posOffset>
            </wp:positionV>
            <wp:extent cx="848995" cy="848995"/>
            <wp:effectExtent l="0" t="0" r="1905" b="190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cstate="print"/>
                    <a:stretch>
                      <a:fillRect/>
                    </a:stretch>
                  </pic:blipFill>
                  <pic:spPr>
                    <a:xfrm>
                      <a:off x="0" y="0"/>
                      <a:ext cx="848995" cy="848995"/>
                    </a:xfrm>
                    <a:prstGeom prst="rect">
                      <a:avLst/>
                    </a:prstGeom>
                  </pic:spPr>
                </pic:pic>
              </a:graphicData>
            </a:graphic>
          </wp:anchor>
        </w:drawing>
      </w: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lang w:val="en-US" w:eastAsia="zh-CN"/>
        </w:rPr>
        <w:t xml:space="preserve"> </w:t>
      </w:r>
    </w:p>
    <w:p w14:paraId="35643918">
      <w:pPr>
        <w:widowControl/>
        <w:spacing w:line="360" w:lineRule="auto"/>
        <w:jc w:val="center"/>
        <w:rPr>
          <w:rFonts w:hint="eastAsia" w:asciiTheme="minorEastAsia" w:hAnsiTheme="minorEastAsia" w:eastAsiaTheme="minorEastAsia" w:cstheme="minorEastAsia"/>
          <w:sz w:val="24"/>
          <w:highlight w:val="none"/>
          <w:lang w:val="en-US" w:eastAsia="zh-CN"/>
        </w:rPr>
      </w:pPr>
    </w:p>
    <w:p w14:paraId="603D2ACE">
      <w:pPr>
        <w:widowControl/>
        <w:spacing w:line="360" w:lineRule="auto"/>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w:t>
      </w:r>
    </w:p>
    <w:p w14:paraId="5176921C">
      <w:pPr>
        <w:widowControl/>
        <w:spacing w:line="360" w:lineRule="auto"/>
        <w:ind w:firstLine="480" w:firstLineChars="200"/>
        <w:jc w:val="right"/>
        <w:rPr>
          <w:rFonts w:hint="eastAsia" w:asciiTheme="minorEastAsia" w:hAnsiTheme="minorEastAsia" w:eastAsiaTheme="minorEastAsia" w:cstheme="minorEastAsia"/>
          <w:color w:val="0000FF"/>
          <w:sz w:val="24"/>
          <w:highlight w:val="none"/>
          <w:lang w:eastAsia="zh-CN"/>
        </w:rPr>
      </w:pPr>
      <w:r>
        <w:rPr>
          <w:rFonts w:hint="eastAsia" w:asciiTheme="minorEastAsia" w:hAnsiTheme="minorEastAsia" w:eastAsiaTheme="minorEastAsia" w:cstheme="minorEastAsia"/>
          <w:color w:val="0000FF"/>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8</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19</w:t>
      </w:r>
      <w:r>
        <w:rPr>
          <w:rFonts w:hint="eastAsia" w:asciiTheme="minorEastAsia" w:hAnsiTheme="minorEastAsia" w:eastAsiaTheme="minorEastAsia" w:cstheme="minorEastAsia"/>
          <w:color w:val="0000FF"/>
          <w:sz w:val="24"/>
          <w:highlight w:val="none"/>
          <w:lang w:eastAsia="zh-CN"/>
        </w:rPr>
        <w:t>日</w:t>
      </w:r>
    </w:p>
    <w:p w14:paraId="4299BEBE">
      <w:pPr>
        <w:pStyle w:val="4"/>
        <w:rPr>
          <w:rFonts w:hint="eastAsia" w:asciiTheme="minorEastAsia" w:hAnsiTheme="minorEastAsia" w:eastAsiaTheme="minorEastAsia" w:cstheme="minorEastAsia"/>
          <w:color w:val="0000FF"/>
          <w:sz w:val="24"/>
          <w:highlight w:val="none"/>
          <w:lang w:eastAsia="zh-CN"/>
        </w:rPr>
      </w:pPr>
    </w:p>
    <w:p w14:paraId="782C68EC">
      <w:pPr>
        <w:rPr>
          <w:rFonts w:hint="eastAsia" w:asciiTheme="minorEastAsia" w:hAnsiTheme="minorEastAsia" w:eastAsiaTheme="minorEastAsia" w:cstheme="minorEastAsia"/>
          <w:color w:val="0000FF"/>
          <w:sz w:val="24"/>
          <w:highlight w:val="none"/>
          <w:lang w:eastAsia="zh-CN"/>
        </w:rPr>
      </w:pPr>
    </w:p>
    <w:p w14:paraId="2F33D7AC">
      <w:pPr>
        <w:pStyle w:val="4"/>
        <w:rPr>
          <w:rFonts w:hint="eastAsia" w:asciiTheme="minorEastAsia" w:hAnsiTheme="minorEastAsia" w:eastAsiaTheme="minorEastAsia" w:cstheme="minorEastAsia"/>
          <w:color w:val="0000FF"/>
          <w:sz w:val="24"/>
          <w:highlight w:val="none"/>
          <w:lang w:eastAsia="zh-CN"/>
        </w:rPr>
      </w:pPr>
    </w:p>
    <w:p w14:paraId="7FB65E1B">
      <w:pPr>
        <w:rPr>
          <w:rFonts w:hint="eastAsia" w:asciiTheme="minorEastAsia" w:hAnsiTheme="minorEastAsia" w:eastAsiaTheme="minorEastAsia" w:cstheme="minorEastAsia"/>
          <w:color w:val="0000FF"/>
          <w:sz w:val="24"/>
          <w:highlight w:val="none"/>
          <w:lang w:eastAsia="zh-CN"/>
        </w:rPr>
      </w:pPr>
    </w:p>
    <w:p w14:paraId="73D64897">
      <w:pPr>
        <w:pStyle w:val="4"/>
        <w:rPr>
          <w:rFonts w:hint="eastAsia" w:asciiTheme="minorEastAsia" w:hAnsiTheme="minorEastAsia" w:eastAsiaTheme="minorEastAsia" w:cstheme="minorEastAsia"/>
          <w:color w:val="0000FF"/>
          <w:sz w:val="24"/>
          <w:highlight w:val="none"/>
          <w:lang w:eastAsia="zh-CN"/>
        </w:rPr>
      </w:pPr>
    </w:p>
    <w:p w14:paraId="2990D677">
      <w:pPr>
        <w:rPr>
          <w:rFonts w:hint="eastAsia" w:asciiTheme="minorEastAsia" w:hAnsiTheme="minorEastAsia" w:eastAsiaTheme="minorEastAsia" w:cstheme="minorEastAsia"/>
          <w:color w:val="0000FF"/>
          <w:sz w:val="24"/>
          <w:highlight w:val="none"/>
          <w:lang w:eastAsia="zh-CN"/>
        </w:rPr>
      </w:pPr>
    </w:p>
    <w:p w14:paraId="2157D383">
      <w:pPr>
        <w:pStyle w:val="4"/>
        <w:rPr>
          <w:rFonts w:hint="eastAsia" w:asciiTheme="minorEastAsia" w:hAnsiTheme="minorEastAsia" w:eastAsiaTheme="minorEastAsia" w:cstheme="minorEastAsia"/>
          <w:color w:val="0000FF"/>
          <w:sz w:val="24"/>
          <w:highlight w:val="none"/>
          <w:lang w:eastAsia="zh-CN"/>
        </w:rPr>
      </w:pPr>
    </w:p>
    <w:p w14:paraId="22E61123">
      <w:pPr>
        <w:rPr>
          <w:rFonts w:hint="eastAsia" w:asciiTheme="minorEastAsia" w:hAnsiTheme="minorEastAsia" w:eastAsiaTheme="minorEastAsia" w:cstheme="minorEastAsia"/>
          <w:color w:val="0000FF"/>
          <w:sz w:val="24"/>
          <w:highlight w:val="none"/>
          <w:lang w:eastAsia="zh-CN"/>
        </w:rPr>
      </w:pPr>
    </w:p>
    <w:p w14:paraId="7D1FD699">
      <w:pPr>
        <w:pStyle w:val="4"/>
        <w:rPr>
          <w:rFonts w:hint="eastAsia" w:asciiTheme="minorEastAsia" w:hAnsiTheme="minorEastAsia" w:eastAsiaTheme="minorEastAsia" w:cstheme="minorEastAsia"/>
          <w:color w:val="0000FF"/>
          <w:sz w:val="24"/>
          <w:highlight w:val="none"/>
          <w:lang w:eastAsia="zh-CN"/>
        </w:rPr>
      </w:pPr>
    </w:p>
    <w:p w14:paraId="2F6BAD23">
      <w:pPr>
        <w:rPr>
          <w:rFonts w:hint="eastAsia" w:asciiTheme="minorEastAsia" w:hAnsiTheme="minorEastAsia" w:eastAsiaTheme="minorEastAsia" w:cstheme="minorEastAsia"/>
          <w:color w:val="0000FF"/>
          <w:sz w:val="24"/>
          <w:highlight w:val="none"/>
          <w:lang w:eastAsia="zh-CN"/>
        </w:rPr>
      </w:pPr>
    </w:p>
    <w:p w14:paraId="24F1AA37">
      <w:pPr>
        <w:pStyle w:val="4"/>
        <w:rPr>
          <w:rFonts w:hint="eastAsia" w:asciiTheme="minorEastAsia" w:hAnsiTheme="minorEastAsia" w:eastAsiaTheme="minorEastAsia" w:cstheme="minorEastAsia"/>
          <w:color w:val="0000FF"/>
          <w:sz w:val="24"/>
          <w:highlight w:val="none"/>
          <w:lang w:eastAsia="zh-CN"/>
        </w:rPr>
      </w:pPr>
    </w:p>
    <w:p w14:paraId="2BE32AE8">
      <w:pPr>
        <w:rPr>
          <w:rFonts w:hint="eastAsia" w:asciiTheme="minorEastAsia" w:hAnsiTheme="minorEastAsia" w:eastAsiaTheme="minorEastAsia" w:cstheme="minorEastAsia"/>
          <w:color w:val="0000FF"/>
          <w:sz w:val="24"/>
          <w:highlight w:val="none"/>
          <w:lang w:eastAsia="zh-CN"/>
        </w:rPr>
      </w:pPr>
    </w:p>
    <w:p w14:paraId="62A0C23B">
      <w:pPr>
        <w:pStyle w:val="4"/>
        <w:rPr>
          <w:rFonts w:hint="eastAsia" w:asciiTheme="minorEastAsia" w:hAnsiTheme="minorEastAsia" w:eastAsiaTheme="minorEastAsia" w:cstheme="minorEastAsia"/>
          <w:color w:val="0000FF"/>
          <w:sz w:val="24"/>
          <w:highlight w:val="none"/>
          <w:lang w:eastAsia="zh-CN"/>
        </w:rPr>
      </w:pPr>
    </w:p>
    <w:p w14:paraId="40131B8A">
      <w:pPr>
        <w:rPr>
          <w:rFonts w:hint="eastAsia" w:asciiTheme="minorEastAsia" w:hAnsiTheme="minorEastAsia" w:eastAsiaTheme="minorEastAsia" w:cstheme="minorEastAsia"/>
          <w:color w:val="0000FF"/>
          <w:sz w:val="24"/>
          <w:highlight w:val="none"/>
          <w:lang w:eastAsia="zh-CN"/>
        </w:rPr>
      </w:pPr>
    </w:p>
    <w:p w14:paraId="56D4BB46">
      <w:pPr>
        <w:pStyle w:val="4"/>
        <w:rPr>
          <w:rFonts w:hint="eastAsia" w:asciiTheme="minorEastAsia" w:hAnsiTheme="minorEastAsia" w:eastAsiaTheme="minorEastAsia" w:cstheme="minorEastAsia"/>
          <w:color w:val="0000FF"/>
          <w:sz w:val="24"/>
          <w:highlight w:val="none"/>
          <w:lang w:eastAsia="zh-CN"/>
        </w:rPr>
      </w:pPr>
    </w:p>
    <w:p w14:paraId="1E3BD1B0">
      <w:pPr>
        <w:rPr>
          <w:rFonts w:hint="eastAsia" w:asciiTheme="minorEastAsia" w:hAnsiTheme="minorEastAsia" w:eastAsiaTheme="minorEastAsia" w:cstheme="minorEastAsia"/>
          <w:color w:val="0000FF"/>
          <w:sz w:val="24"/>
          <w:highlight w:val="none"/>
          <w:lang w:eastAsia="zh-CN"/>
        </w:rPr>
      </w:pPr>
    </w:p>
    <w:p w14:paraId="6926B401">
      <w:pPr>
        <w:pStyle w:val="4"/>
        <w:rPr>
          <w:rFonts w:hint="eastAsia" w:asciiTheme="minorEastAsia" w:hAnsiTheme="minorEastAsia" w:eastAsiaTheme="minorEastAsia" w:cstheme="minorEastAsia"/>
          <w:color w:val="0000FF"/>
          <w:sz w:val="24"/>
          <w:highlight w:val="none"/>
          <w:lang w:eastAsia="zh-CN"/>
        </w:rPr>
      </w:pPr>
    </w:p>
    <w:p w14:paraId="2A7F6555">
      <w:pPr>
        <w:rPr>
          <w:rFonts w:hint="eastAsia" w:asciiTheme="minorEastAsia" w:hAnsiTheme="minorEastAsia" w:eastAsiaTheme="minorEastAsia" w:cstheme="minorEastAsia"/>
          <w:color w:val="0000FF"/>
          <w:sz w:val="24"/>
          <w:highlight w:val="none"/>
          <w:lang w:eastAsia="zh-CN"/>
        </w:rPr>
      </w:pPr>
    </w:p>
    <w:p w14:paraId="39C890A8">
      <w:pPr>
        <w:pStyle w:val="4"/>
        <w:rPr>
          <w:rFonts w:hint="eastAsia" w:asciiTheme="minorEastAsia" w:hAnsiTheme="minorEastAsia" w:eastAsiaTheme="minorEastAsia" w:cstheme="minorEastAsia"/>
          <w:color w:val="0000FF"/>
          <w:sz w:val="24"/>
          <w:highlight w:val="none"/>
          <w:lang w:eastAsia="zh-CN"/>
        </w:rPr>
      </w:pPr>
    </w:p>
    <w:p w14:paraId="08297A5F">
      <w:pPr>
        <w:rPr>
          <w:rFonts w:hint="eastAsia" w:asciiTheme="minorEastAsia" w:hAnsiTheme="minorEastAsia" w:eastAsiaTheme="minorEastAsia" w:cstheme="minorEastAsia"/>
          <w:color w:val="0000FF"/>
          <w:sz w:val="24"/>
          <w:highlight w:val="none"/>
          <w:lang w:eastAsia="zh-CN"/>
        </w:rPr>
      </w:pPr>
    </w:p>
    <w:p w14:paraId="40E1A563">
      <w:pPr>
        <w:pStyle w:val="4"/>
        <w:rPr>
          <w:rFonts w:hint="eastAsia" w:asciiTheme="minorEastAsia" w:hAnsiTheme="minorEastAsia" w:eastAsiaTheme="minorEastAsia" w:cstheme="minorEastAsia"/>
          <w:color w:val="0000FF"/>
          <w:sz w:val="24"/>
          <w:highlight w:val="none"/>
          <w:lang w:eastAsia="zh-CN"/>
        </w:rPr>
      </w:pPr>
    </w:p>
    <w:p w14:paraId="4593C829">
      <w:pPr>
        <w:rPr>
          <w:rFonts w:hint="eastAsia" w:asciiTheme="minorEastAsia" w:hAnsiTheme="minorEastAsia" w:eastAsiaTheme="minorEastAsia" w:cstheme="minorEastAsia"/>
          <w:color w:val="0000FF"/>
          <w:sz w:val="24"/>
          <w:highlight w:val="none"/>
          <w:lang w:eastAsia="zh-CN"/>
        </w:rPr>
      </w:pPr>
    </w:p>
    <w:p w14:paraId="6F1A2E2D">
      <w:pPr>
        <w:pStyle w:val="4"/>
        <w:rPr>
          <w:rFonts w:hint="eastAsia" w:asciiTheme="minorEastAsia" w:hAnsiTheme="minorEastAsia" w:eastAsiaTheme="minorEastAsia" w:cstheme="minorEastAsia"/>
          <w:color w:val="0000FF"/>
          <w:sz w:val="24"/>
          <w:highlight w:val="none"/>
          <w:lang w:eastAsia="zh-CN"/>
        </w:rPr>
      </w:pPr>
    </w:p>
    <w:p w14:paraId="448964E6">
      <w:pPr>
        <w:rPr>
          <w:rFonts w:hint="eastAsia" w:asciiTheme="minorEastAsia" w:hAnsiTheme="minorEastAsia" w:eastAsiaTheme="minorEastAsia" w:cstheme="minorEastAsia"/>
          <w:color w:val="0000FF"/>
          <w:sz w:val="24"/>
          <w:highlight w:val="none"/>
          <w:lang w:eastAsia="zh-CN"/>
        </w:rPr>
      </w:pPr>
    </w:p>
    <w:p w14:paraId="2738FA1D">
      <w:pPr>
        <w:pStyle w:val="4"/>
        <w:rPr>
          <w:rFonts w:hint="eastAsia" w:asciiTheme="minorEastAsia" w:hAnsiTheme="minorEastAsia" w:eastAsiaTheme="minorEastAsia" w:cstheme="minorEastAsia"/>
          <w:color w:val="0000FF"/>
          <w:sz w:val="24"/>
          <w:highlight w:val="none"/>
          <w:lang w:eastAsia="zh-CN"/>
        </w:rPr>
      </w:pPr>
    </w:p>
    <w:p w14:paraId="5C8A5720">
      <w:pPr>
        <w:rPr>
          <w:rFonts w:hint="eastAsia" w:asciiTheme="minorEastAsia" w:hAnsiTheme="minorEastAsia" w:eastAsiaTheme="minorEastAsia" w:cstheme="minorEastAsia"/>
          <w:color w:val="0000FF"/>
          <w:sz w:val="24"/>
          <w:highlight w:val="none"/>
          <w:lang w:eastAsia="zh-CN"/>
        </w:rPr>
      </w:pPr>
    </w:p>
    <w:p w14:paraId="50B1434C">
      <w:pPr>
        <w:pStyle w:val="4"/>
        <w:rPr>
          <w:rFonts w:hint="eastAsia" w:asciiTheme="minorEastAsia" w:hAnsiTheme="minorEastAsia" w:eastAsiaTheme="minorEastAsia" w:cstheme="minorEastAsia"/>
          <w:color w:val="0000FF"/>
          <w:sz w:val="24"/>
          <w:highlight w:val="none"/>
          <w:lang w:eastAsia="zh-CN"/>
        </w:rPr>
      </w:pPr>
    </w:p>
    <w:p w14:paraId="5B1AAD80">
      <w:pPr>
        <w:rPr>
          <w:rFonts w:hint="eastAsia" w:asciiTheme="minorEastAsia" w:hAnsiTheme="minorEastAsia" w:eastAsiaTheme="minorEastAsia" w:cstheme="minorEastAsia"/>
          <w:color w:val="0000FF"/>
          <w:sz w:val="24"/>
          <w:highlight w:val="none"/>
          <w:lang w:eastAsia="zh-CN"/>
        </w:rPr>
      </w:pPr>
    </w:p>
    <w:p w14:paraId="47EEA4B3">
      <w:pPr>
        <w:spacing w:line="360" w:lineRule="auto"/>
        <w:ind w:firstLine="883"/>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承 诺 书</w:t>
      </w:r>
    </w:p>
    <w:p w14:paraId="26F52BC5">
      <w:pPr>
        <w:spacing w:line="360" w:lineRule="auto"/>
        <w:ind w:firstLine="5880" w:firstLineChars="2100"/>
        <w:jc w:val="left"/>
        <w:rPr>
          <w:rFonts w:hint="eastAsia" w:asciiTheme="minorEastAsia" w:hAnsiTheme="minorEastAsia" w:eastAsiaTheme="minorEastAsia" w:cstheme="minorEastAsia"/>
          <w:color w:val="auto"/>
          <w:sz w:val="28"/>
          <w:szCs w:val="28"/>
        </w:rPr>
      </w:pPr>
    </w:p>
    <w:p w14:paraId="623B4F5A">
      <w:pPr>
        <w:spacing w:beforeLines="50" w:line="360" w:lineRule="auto"/>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b/>
          <w:bCs/>
          <w:color w:val="auto"/>
          <w:sz w:val="28"/>
          <w:szCs w:val="28"/>
        </w:rPr>
        <w:t>连城县国有资产产权交易服务有限公司</w:t>
      </w:r>
      <w:r>
        <w:rPr>
          <w:rFonts w:hint="eastAsia" w:asciiTheme="minorEastAsia" w:hAnsiTheme="minorEastAsia" w:eastAsiaTheme="minorEastAsia" w:cstheme="minorEastAsia"/>
          <w:color w:val="auto"/>
          <w:sz w:val="28"/>
          <w:szCs w:val="28"/>
        </w:rPr>
        <w:t>：</w:t>
      </w:r>
    </w:p>
    <w:p w14:paraId="0D7369B9">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本人（公司）承诺提供的报名材料真实、合法、有效，自愿报名参加贵司于</w:t>
      </w:r>
      <w:r>
        <w:rPr>
          <w:rFonts w:hint="eastAsia" w:asciiTheme="minorEastAsia" w:hAnsiTheme="minorEastAsia" w:eastAsiaTheme="minorEastAsia" w:cstheme="minorEastAsia"/>
          <w:color w:val="0000FF"/>
          <w:sz w:val="28"/>
          <w:szCs w:val="28"/>
          <w:u w:val="single"/>
        </w:rPr>
        <w:t xml:space="preserve"> </w:t>
      </w:r>
      <w:r>
        <w:rPr>
          <w:rFonts w:hint="eastAsia" w:asciiTheme="minorEastAsia" w:hAnsiTheme="minorEastAsia" w:eastAsiaTheme="minorEastAsia" w:cstheme="minorEastAsia"/>
          <w:color w:val="0000FF"/>
          <w:sz w:val="28"/>
          <w:szCs w:val="28"/>
          <w:u w:val="single"/>
          <w:lang w:val="en-US" w:eastAsia="zh-CN"/>
        </w:rPr>
        <w:t>2025</w:t>
      </w:r>
      <w:r>
        <w:rPr>
          <w:rFonts w:hint="eastAsia" w:asciiTheme="minorEastAsia" w:hAnsiTheme="minorEastAsia" w:eastAsiaTheme="minorEastAsia" w:cstheme="minorEastAsia"/>
          <w:color w:val="0000FF"/>
          <w:sz w:val="28"/>
          <w:szCs w:val="28"/>
          <w:u w:val="single"/>
        </w:rPr>
        <w:t>年</w:t>
      </w:r>
      <w:r>
        <w:rPr>
          <w:rFonts w:hint="eastAsia" w:asciiTheme="minorEastAsia" w:hAnsiTheme="minorEastAsia" w:eastAsiaTheme="minorEastAsia" w:cstheme="minorEastAsia"/>
          <w:color w:val="0000FF"/>
          <w:sz w:val="28"/>
          <w:szCs w:val="28"/>
          <w:u w:val="single"/>
          <w:lang w:val="en-US" w:eastAsia="zh-CN"/>
        </w:rPr>
        <w:t>8月25日</w:t>
      </w:r>
      <w:r>
        <w:rPr>
          <w:rFonts w:hint="eastAsia" w:asciiTheme="minorEastAsia" w:hAnsiTheme="minorEastAsia" w:eastAsiaTheme="minorEastAsia" w:cstheme="minorEastAsia"/>
          <w:color w:val="auto"/>
          <w:sz w:val="28"/>
          <w:szCs w:val="28"/>
        </w:rPr>
        <w:t>上午举行的 “权益云</w:t>
      </w:r>
      <w:r>
        <w:rPr>
          <w:rFonts w:hint="eastAsia" w:asciiTheme="minorEastAsia" w:hAnsiTheme="minorEastAsia" w:eastAsiaTheme="minorEastAsia" w:cstheme="minorEastAsia"/>
          <w:color w:val="auto"/>
          <w:sz w:val="28"/>
          <w:szCs w:val="28"/>
          <w:lang w:val="en-US" w:eastAsia="zh-CN"/>
        </w:rPr>
        <w:t>反</w:t>
      </w:r>
      <w:r>
        <w:rPr>
          <w:rFonts w:hint="eastAsia" w:asciiTheme="minorEastAsia" w:hAnsiTheme="minorEastAsia" w:eastAsiaTheme="minorEastAsia" w:cstheme="minorEastAsia"/>
          <w:color w:val="auto"/>
          <w:sz w:val="28"/>
          <w:szCs w:val="28"/>
        </w:rPr>
        <w:t>向一次报价”</w:t>
      </w:r>
      <w:r>
        <w:rPr>
          <w:rFonts w:hint="eastAsia" w:asciiTheme="minorEastAsia" w:hAnsiTheme="minorEastAsia" w:eastAsiaTheme="minorEastAsia" w:cstheme="minorEastAsia"/>
          <w:color w:val="0000FF"/>
          <w:sz w:val="28"/>
          <w:szCs w:val="28"/>
          <w:u w:val="single"/>
          <w:lang w:val="en-US" w:eastAsia="zh-CN"/>
        </w:rPr>
        <w:t>龙岩安能燃气有限公司资产现状安全评价</w:t>
      </w:r>
      <w:r>
        <w:rPr>
          <w:rFonts w:hint="eastAsia" w:asciiTheme="minorEastAsia" w:hAnsiTheme="minorEastAsia" w:eastAsiaTheme="minorEastAsia" w:cstheme="minorEastAsia"/>
          <w:color w:val="auto"/>
          <w:sz w:val="28"/>
          <w:szCs w:val="28"/>
        </w:rPr>
        <w:t>服务竞价。收悉项目编号为</w:t>
      </w:r>
      <w:r>
        <w:rPr>
          <w:rFonts w:hint="eastAsia" w:asciiTheme="minorEastAsia" w:hAnsiTheme="minorEastAsia" w:eastAsiaTheme="minorEastAsia" w:cstheme="minorEastAsia"/>
          <w:color w:val="0000FF"/>
          <w:sz w:val="28"/>
          <w:szCs w:val="28"/>
          <w:u w:val="single"/>
          <w:lang w:eastAsia="zh-CN"/>
        </w:rPr>
        <w:t>LCCQJJ20250825</w:t>
      </w:r>
      <w:r>
        <w:rPr>
          <w:rFonts w:hint="eastAsia" w:asciiTheme="minorEastAsia" w:hAnsiTheme="minorEastAsia" w:eastAsiaTheme="minorEastAsia" w:cstheme="minorEastAsia"/>
          <w:color w:val="auto"/>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49EFDAB6">
      <w:pPr>
        <w:spacing w:line="440" w:lineRule="exact"/>
        <w:rPr>
          <w:rFonts w:hint="eastAsia" w:asciiTheme="minorEastAsia" w:hAnsiTheme="minorEastAsia" w:eastAsiaTheme="minorEastAsia" w:cstheme="minorEastAsia"/>
          <w:color w:val="auto"/>
          <w:sz w:val="28"/>
          <w:szCs w:val="28"/>
        </w:rPr>
      </w:pPr>
    </w:p>
    <w:p w14:paraId="53C6329F">
      <w:pPr>
        <w:spacing w:line="440" w:lineRule="exact"/>
        <w:rPr>
          <w:rFonts w:hint="eastAsia" w:asciiTheme="minorEastAsia" w:hAnsiTheme="minorEastAsia" w:eastAsiaTheme="minorEastAsia" w:cstheme="minorEastAsia"/>
          <w:color w:val="auto"/>
          <w:sz w:val="28"/>
          <w:szCs w:val="28"/>
        </w:rPr>
      </w:pPr>
    </w:p>
    <w:p w14:paraId="1F2C385E">
      <w:pPr>
        <w:spacing w:line="440" w:lineRule="exact"/>
        <w:rPr>
          <w:rFonts w:hint="eastAsia" w:asciiTheme="minorEastAsia" w:hAnsiTheme="minorEastAsia" w:eastAsiaTheme="minorEastAsia" w:cstheme="minorEastAsia"/>
          <w:color w:val="auto"/>
          <w:sz w:val="28"/>
          <w:szCs w:val="28"/>
        </w:rPr>
      </w:pPr>
    </w:p>
    <w:p w14:paraId="44EA2C2C">
      <w:pPr>
        <w:spacing w:line="440" w:lineRule="exact"/>
        <w:rPr>
          <w:rFonts w:hint="eastAsia" w:asciiTheme="minorEastAsia" w:hAnsiTheme="minorEastAsia" w:eastAsiaTheme="minorEastAsia" w:cstheme="minorEastAsia"/>
          <w:color w:val="auto"/>
          <w:sz w:val="28"/>
          <w:szCs w:val="28"/>
        </w:rPr>
      </w:pPr>
    </w:p>
    <w:p w14:paraId="2B76176E">
      <w:pPr>
        <w:spacing w:line="440" w:lineRule="exact"/>
        <w:ind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承诺人（申请人签章）：</w:t>
      </w:r>
    </w:p>
    <w:p w14:paraId="0AF0A703">
      <w:pPr>
        <w:spacing w:line="440" w:lineRule="exact"/>
        <w:rPr>
          <w:rFonts w:hint="eastAsia" w:asciiTheme="minorEastAsia" w:hAnsiTheme="minorEastAsia" w:eastAsiaTheme="minorEastAsia" w:cstheme="minorEastAsia"/>
          <w:color w:val="auto"/>
          <w:sz w:val="28"/>
          <w:szCs w:val="28"/>
        </w:rPr>
      </w:pPr>
    </w:p>
    <w:p w14:paraId="7E6A8EEE">
      <w:pPr>
        <w:spacing w:line="440" w:lineRule="exact"/>
        <w:ind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法定代表人或授权代理人（签章）： </w:t>
      </w:r>
    </w:p>
    <w:p w14:paraId="79424B61">
      <w:pPr>
        <w:spacing w:line="440" w:lineRule="exact"/>
        <w:rPr>
          <w:rFonts w:hint="eastAsia" w:asciiTheme="minorEastAsia" w:hAnsiTheme="minorEastAsia" w:eastAsiaTheme="minorEastAsia" w:cstheme="minorEastAsia"/>
          <w:color w:val="auto"/>
          <w:sz w:val="28"/>
          <w:szCs w:val="28"/>
        </w:rPr>
      </w:pPr>
    </w:p>
    <w:p w14:paraId="2DF72EFB">
      <w:pPr>
        <w:spacing w:line="440" w:lineRule="exact"/>
        <w:ind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联系电话：</w:t>
      </w:r>
    </w:p>
    <w:p w14:paraId="4B55861F">
      <w:pPr>
        <w:spacing w:line="440" w:lineRule="exact"/>
        <w:rPr>
          <w:rFonts w:hint="eastAsia" w:asciiTheme="minorEastAsia" w:hAnsiTheme="minorEastAsia" w:eastAsiaTheme="minorEastAsia" w:cstheme="minorEastAsia"/>
          <w:color w:val="auto"/>
          <w:sz w:val="28"/>
          <w:szCs w:val="28"/>
        </w:rPr>
      </w:pPr>
    </w:p>
    <w:p w14:paraId="7DEAC65E">
      <w:pPr>
        <w:spacing w:line="440" w:lineRule="exact"/>
        <w:ind w:firstLine="0" w:firstLineChars="0"/>
        <w:jc w:val="both"/>
        <w:rPr>
          <w:rFonts w:ascii="Calibri" w:hAnsi="Calibri" w:cs="Arial"/>
          <w:szCs w:val="22"/>
        </w:rPr>
      </w:pPr>
      <w:r>
        <w:rPr>
          <w:rFonts w:hint="eastAsia" w:asciiTheme="minorEastAsia" w:hAnsiTheme="minorEastAsia" w:eastAsiaTheme="minorEastAsia" w:cstheme="minorEastAsia"/>
          <w:color w:val="auto"/>
          <w:sz w:val="28"/>
          <w:szCs w:val="28"/>
        </w:rPr>
        <w:t>年    月    日</w:t>
      </w:r>
    </w:p>
    <w:p w14:paraId="76CB0674">
      <w:pPr>
        <w:rPr>
          <w:rFonts w:ascii="Calibri" w:hAnsi="Calibri" w:cs="Arial"/>
          <w:szCs w:val="22"/>
        </w:rPr>
      </w:pPr>
    </w:p>
    <w:p w14:paraId="6FB7212D">
      <w:pPr>
        <w:pStyle w:val="4"/>
        <w:rPr>
          <w:rFonts w:hint="eastAsia"/>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8606">
    <w:pPr>
      <w:pStyle w:val="7"/>
    </w:pPr>
  </w:p>
  <w:p w14:paraId="57A86524">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59A13">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535D6"/>
    <w:rsid w:val="13596EAB"/>
    <w:rsid w:val="3B691AD2"/>
    <w:rsid w:val="3BD95FA3"/>
    <w:rsid w:val="4B99663A"/>
    <w:rsid w:val="4BB535D6"/>
    <w:rsid w:val="4D3F2693"/>
    <w:rsid w:val="52E141EC"/>
    <w:rsid w:val="5BB91A32"/>
    <w:rsid w:val="668A0FC1"/>
    <w:rsid w:val="72561548"/>
    <w:rsid w:val="759C7DD3"/>
    <w:rsid w:val="7965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Times New Roman"/>
      <w:kern w:val="2"/>
      <w:sz w:val="21"/>
      <w:lang w:val="en-US" w:eastAsia="zh-CN" w:bidi="ar-SA"/>
    </w:rPr>
  </w:style>
  <w:style w:type="paragraph" w:styleId="4">
    <w:name w:val="Body Text"/>
    <w:basedOn w:val="1"/>
    <w:next w:val="1"/>
    <w:qFormat/>
    <w:uiPriority w:val="0"/>
    <w:pPr>
      <w:spacing w:line="380" w:lineRule="exact"/>
    </w:pPr>
    <w:rPr>
      <w:sz w:val="24"/>
    </w:rPr>
  </w:style>
  <w:style w:type="paragraph" w:styleId="5">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6">
    <w:name w:val="Balloon Text"/>
    <w:next w:val="5"/>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7">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8">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9">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12">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4740</Words>
  <Characters>5057</Characters>
  <Lines>0</Lines>
  <Paragraphs>0</Paragraphs>
  <TotalTime>1</TotalTime>
  <ScaleCrop>false</ScaleCrop>
  <LinksUpToDate>false</LinksUpToDate>
  <CharactersWithSpaces>5114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Administrator</cp:lastModifiedBy>
  <dcterms:modified xsi:type="dcterms:W3CDTF">2025-08-19T01:43:36Z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EC23926A5C1D497F9BA583F7A5CCF941_11</vt:lpwstr>
  </property>
  <property fmtid="{D5CDD505-2E9C-101B-9397-08002B2CF9AE}" pid="4" name="KSOTemplateDocerSaveRecord">
    <vt:lpwstr>eyJoZGlkIjoiOGFjMmU0Yjk5NmUyMjAwNzM3OGEzNzg5ZGMyZDkzOWUiLCJ1c2VySWQiOiIxNTc4Njk4MDQ3In0=</vt:lpwstr>
  </property>
</Properties>
</file>