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D225E" w14:textId="77777777" w:rsidR="00835DC4" w:rsidRDefault="00DD31D3">
      <w:pPr>
        <w:wordWrap w:val="0"/>
        <w:jc w:val="center"/>
        <w:rPr>
          <w:rFonts w:ascii="宋体" w:hAnsi="宋体" w:cs="宋体"/>
          <w:b/>
          <w:bCs/>
          <w:sz w:val="36"/>
          <w:szCs w:val="36"/>
        </w:rPr>
      </w:pPr>
      <w:r>
        <w:rPr>
          <w:rFonts w:ascii="宋体" w:hAnsi="宋体" w:cs="宋体" w:hint="eastAsia"/>
          <w:b/>
          <w:bCs/>
          <w:sz w:val="36"/>
          <w:szCs w:val="36"/>
        </w:rPr>
        <w:t>竞买须知</w:t>
      </w:r>
    </w:p>
    <w:p w14:paraId="1723425B" w14:textId="2ECF3480" w:rsidR="00835DC4" w:rsidRDefault="00DD31D3">
      <w:pPr>
        <w:wordWrap w:val="0"/>
        <w:jc w:val="center"/>
        <w:rPr>
          <w:rFonts w:ascii="宋体" w:hAnsi="宋体" w:cs="宋体"/>
          <w:sz w:val="24"/>
        </w:rPr>
      </w:pPr>
      <w:r>
        <w:rPr>
          <w:rFonts w:ascii="宋体" w:hAnsi="宋体" w:cs="宋体" w:hint="eastAsia"/>
          <w:sz w:val="24"/>
        </w:rPr>
        <w:t>[项目编号：</w:t>
      </w:r>
      <w:r w:rsidR="0052534D">
        <w:rPr>
          <w:rFonts w:ascii="宋体" w:hAnsi="宋体" w:cs="宋体" w:hint="eastAsia"/>
          <w:sz w:val="24"/>
        </w:rPr>
        <w:t>LC</w:t>
      </w:r>
      <w:r>
        <w:rPr>
          <w:rFonts w:ascii="宋体" w:hAnsi="宋体" w:cs="宋体" w:hint="eastAsia"/>
          <w:sz w:val="24"/>
        </w:rPr>
        <w:t>2025</w:t>
      </w:r>
      <w:r w:rsidR="00AA139A">
        <w:rPr>
          <w:rFonts w:ascii="宋体" w:hAnsi="宋体" w:cs="宋体" w:hint="eastAsia"/>
          <w:sz w:val="24"/>
        </w:rPr>
        <w:t>1106-3</w:t>
      </w:r>
      <w:r>
        <w:rPr>
          <w:rFonts w:ascii="宋体" w:hAnsi="宋体" w:cs="宋体" w:hint="eastAsia"/>
          <w:sz w:val="24"/>
        </w:rPr>
        <w:t>]</w:t>
      </w:r>
    </w:p>
    <w:p w14:paraId="2D65F30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龙岩市拍卖行有限公司（以下简称拍卖人）遵循“公开、公平、公正、诚实信用”的原则，根据《中华人民共和国拍卖法》及相关法律、法规，针对本次拍卖标的，特制定本须知将有关的网上拍卖事宜敬告各位竞买人，请竞买人详细阅读，拍卖人</w:t>
      </w:r>
      <w:proofErr w:type="gramStart"/>
      <w:r>
        <w:rPr>
          <w:rFonts w:ascii="宋体" w:hAnsi="宋体" w:cs="宋体" w:hint="eastAsia"/>
          <w:sz w:val="24"/>
        </w:rPr>
        <w:t>视所有</w:t>
      </w:r>
      <w:proofErr w:type="gramEnd"/>
      <w:r>
        <w:rPr>
          <w:rFonts w:ascii="宋体" w:hAnsi="宋体" w:cs="宋体" w:hint="eastAsia"/>
          <w:sz w:val="24"/>
        </w:rPr>
        <w:t>参加本次拍卖会的竞买人已完全了解须知并愿意遵守执行。</w:t>
      </w:r>
    </w:p>
    <w:p w14:paraId="785C300B"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一、公开拍卖、报名及展示的时间、地点：</w:t>
      </w:r>
    </w:p>
    <w:p w14:paraId="46B59672" w14:textId="090E52EF"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拍卖会时间：2025年</w:t>
      </w:r>
      <w:r w:rsidR="00AA139A">
        <w:rPr>
          <w:rFonts w:ascii="宋体" w:hAnsi="宋体" w:cs="宋体" w:hint="eastAsia"/>
          <w:sz w:val="24"/>
        </w:rPr>
        <w:t>11</w:t>
      </w:r>
      <w:r>
        <w:rPr>
          <w:rFonts w:ascii="宋体" w:hAnsi="宋体" w:cs="宋体" w:hint="eastAsia"/>
          <w:sz w:val="24"/>
        </w:rPr>
        <w:t>月</w:t>
      </w:r>
      <w:r w:rsidR="00AA139A">
        <w:rPr>
          <w:rFonts w:ascii="宋体" w:hAnsi="宋体" w:cs="宋体" w:hint="eastAsia"/>
          <w:sz w:val="24"/>
        </w:rPr>
        <w:t>6</w:t>
      </w:r>
      <w:r>
        <w:rPr>
          <w:rFonts w:ascii="宋体" w:hAnsi="宋体" w:cs="宋体" w:hint="eastAsia"/>
          <w:sz w:val="24"/>
        </w:rPr>
        <w:t>日上午 9:30 时</w:t>
      </w:r>
    </w:p>
    <w:p w14:paraId="3C2352A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拍卖会网址：中拍平台（https://paimai.caa123.org.cn/）</w:t>
      </w:r>
    </w:p>
    <w:p w14:paraId="5BF41966" w14:textId="5CE200F9"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报名及交竞买保证金截止时间：2025年</w:t>
      </w:r>
      <w:r w:rsidR="00AA139A">
        <w:rPr>
          <w:rFonts w:ascii="宋体" w:hAnsi="宋体" w:cs="宋体" w:hint="eastAsia"/>
          <w:sz w:val="24"/>
        </w:rPr>
        <w:t>11</w:t>
      </w:r>
      <w:r>
        <w:rPr>
          <w:rFonts w:ascii="宋体" w:hAnsi="宋体" w:cs="宋体" w:hint="eastAsia"/>
          <w:sz w:val="24"/>
        </w:rPr>
        <w:t>月</w:t>
      </w:r>
      <w:r w:rsidR="00AA139A">
        <w:rPr>
          <w:rFonts w:ascii="宋体" w:hAnsi="宋体" w:cs="宋体" w:hint="eastAsia"/>
          <w:sz w:val="24"/>
        </w:rPr>
        <w:t>5</w:t>
      </w:r>
      <w:r>
        <w:rPr>
          <w:rFonts w:ascii="宋体" w:hAnsi="宋体" w:cs="宋体" w:hint="eastAsia"/>
          <w:sz w:val="24"/>
        </w:rPr>
        <w:t>日17时（以保证金到账为准）</w:t>
      </w:r>
    </w:p>
    <w:p w14:paraId="1C66A2C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报名地点：龙岩市高岭土大厦8层（可直接登录平台报名）</w:t>
      </w:r>
    </w:p>
    <w:p w14:paraId="6481A5D3" w14:textId="2C2955D2"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拍卖标的展示时间：2025年</w:t>
      </w:r>
      <w:r w:rsidR="00AA139A">
        <w:rPr>
          <w:rFonts w:ascii="宋体" w:hAnsi="宋体" w:cs="宋体" w:hint="eastAsia"/>
          <w:sz w:val="24"/>
        </w:rPr>
        <w:t>11</w:t>
      </w:r>
      <w:r>
        <w:rPr>
          <w:rFonts w:ascii="宋体" w:hAnsi="宋体" w:cs="宋体" w:hint="eastAsia"/>
          <w:sz w:val="24"/>
        </w:rPr>
        <w:t>月</w:t>
      </w:r>
      <w:r w:rsidR="00AA139A">
        <w:rPr>
          <w:rFonts w:ascii="宋体" w:hAnsi="宋体" w:cs="宋体" w:hint="eastAsia"/>
          <w:sz w:val="24"/>
        </w:rPr>
        <w:t>3-4</w:t>
      </w:r>
      <w:r>
        <w:rPr>
          <w:rFonts w:ascii="宋体" w:hAnsi="宋体" w:cs="宋体" w:hint="eastAsia"/>
          <w:sz w:val="24"/>
        </w:rPr>
        <w:t>日(预约看样)</w:t>
      </w:r>
    </w:p>
    <w:p w14:paraId="482F84F0"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拍卖标的展示地点：标的所在地</w:t>
      </w:r>
    </w:p>
    <w:p w14:paraId="002104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联系电话：0597- 2301659  2301689联系人：曹小姐</w:t>
      </w:r>
    </w:p>
    <w:p w14:paraId="7499DF24" w14:textId="77777777" w:rsidR="00835DC4" w:rsidRDefault="00DD31D3">
      <w:pPr>
        <w:wordWrap w:val="0"/>
        <w:spacing w:line="380" w:lineRule="exact"/>
        <w:ind w:firstLineChars="100" w:firstLine="281"/>
        <w:rPr>
          <w:rFonts w:ascii="宋体" w:hAnsi="宋体" w:cs="宋体"/>
          <w:b/>
          <w:bCs/>
          <w:sz w:val="24"/>
        </w:rPr>
      </w:pPr>
      <w:r>
        <w:rPr>
          <w:rFonts w:ascii="宋体" w:hAnsi="宋体" w:cs="宋体" w:hint="eastAsia"/>
          <w:b/>
          <w:bCs/>
          <w:sz w:val="28"/>
          <w:szCs w:val="28"/>
        </w:rPr>
        <w:t>二、拍卖标的</w:t>
      </w:r>
      <w:r>
        <w:rPr>
          <w:rFonts w:ascii="宋体" w:hAnsi="宋体" w:cs="宋体" w:hint="eastAsia"/>
          <w:b/>
          <w:bCs/>
          <w:sz w:val="24"/>
        </w:rPr>
        <w:t>：</w:t>
      </w:r>
    </w:p>
    <w:p w14:paraId="3883DB29" w14:textId="7E6FB2CB" w:rsidR="00835DC4" w:rsidRDefault="0052534D">
      <w:pPr>
        <w:wordWrap w:val="0"/>
        <w:spacing w:line="380" w:lineRule="exact"/>
        <w:ind w:firstLineChars="200" w:firstLine="482"/>
        <w:rPr>
          <w:rFonts w:ascii="宋体" w:hAnsi="宋体" w:cs="宋体"/>
          <w:b/>
          <w:bCs/>
          <w:sz w:val="24"/>
        </w:rPr>
      </w:pPr>
      <w:r>
        <w:rPr>
          <w:rFonts w:ascii="宋体" w:hAnsi="宋体" w:cs="宋体" w:hint="eastAsia"/>
          <w:b/>
          <w:kern w:val="0"/>
          <w:sz w:val="24"/>
        </w:rPr>
        <w:t>连城县</w:t>
      </w:r>
      <w:r w:rsidR="00AF79F9">
        <w:rPr>
          <w:rFonts w:ascii="宋体" w:hAnsi="宋体" w:cs="宋体" w:hint="eastAsia"/>
          <w:b/>
          <w:kern w:val="0"/>
          <w:sz w:val="24"/>
        </w:rPr>
        <w:t>莒溪镇莒莲村莒莲路246号</w:t>
      </w:r>
      <w:r w:rsidR="00DD31D3">
        <w:rPr>
          <w:rFonts w:ascii="宋体" w:hAnsi="宋体" w:cs="宋体" w:hint="eastAsia"/>
          <w:b/>
          <w:bCs/>
          <w:sz w:val="24"/>
        </w:rPr>
        <w:t>房产（详见《拍卖标的情况表》）。</w:t>
      </w:r>
    </w:p>
    <w:p w14:paraId="6FE7DC0D" w14:textId="77777777" w:rsidR="00835DC4" w:rsidRDefault="00DD31D3">
      <w:pPr>
        <w:wordWrap w:val="0"/>
        <w:spacing w:line="380" w:lineRule="exact"/>
        <w:ind w:firstLineChars="200" w:firstLine="482"/>
        <w:jc w:val="center"/>
        <w:rPr>
          <w:rFonts w:ascii="宋体" w:hAnsi="宋体" w:cs="宋体"/>
          <w:b/>
          <w:bCs/>
          <w:sz w:val="24"/>
        </w:rPr>
      </w:pPr>
      <w:r>
        <w:rPr>
          <w:rFonts w:ascii="宋体" w:hAnsi="宋体" w:cs="宋体" w:hint="eastAsia"/>
          <w:b/>
          <w:bCs/>
          <w:sz w:val="24"/>
        </w:rPr>
        <w:t>拍卖标的情况表</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3681"/>
        <w:gridCol w:w="1417"/>
        <w:gridCol w:w="2484"/>
      </w:tblGrid>
      <w:tr w:rsidR="00835DC4" w14:paraId="2394A0E6" w14:textId="77777777">
        <w:trPr>
          <w:trHeight w:hRule="exact" w:val="579"/>
          <w:jc w:val="center"/>
        </w:trPr>
        <w:tc>
          <w:tcPr>
            <w:tcW w:w="2347" w:type="dxa"/>
            <w:shd w:val="clear" w:color="auto" w:fill="auto"/>
            <w:vAlign w:val="center"/>
          </w:tcPr>
          <w:p w14:paraId="224A36EF"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坐落</w:t>
            </w:r>
          </w:p>
        </w:tc>
        <w:tc>
          <w:tcPr>
            <w:tcW w:w="7582" w:type="dxa"/>
            <w:gridSpan w:val="3"/>
            <w:shd w:val="clear" w:color="auto" w:fill="auto"/>
            <w:vAlign w:val="center"/>
          </w:tcPr>
          <w:p w14:paraId="761213BF" w14:textId="2B5FD30A" w:rsidR="00835DC4" w:rsidRPr="00AF79F9" w:rsidRDefault="00AF79F9" w:rsidP="0052534D">
            <w:pPr>
              <w:widowControl/>
              <w:wordWrap w:val="0"/>
              <w:spacing w:line="300" w:lineRule="exact"/>
              <w:jc w:val="center"/>
              <w:textAlignment w:val="center"/>
              <w:rPr>
                <w:rFonts w:ascii="宋体" w:hAnsi="宋体" w:cs="宋体"/>
                <w:kern w:val="0"/>
                <w:sz w:val="24"/>
              </w:rPr>
            </w:pPr>
            <w:r w:rsidRPr="00AF79F9">
              <w:rPr>
                <w:rFonts w:ascii="宋体" w:hAnsi="宋体" w:cs="宋体" w:hint="eastAsia"/>
                <w:kern w:val="0"/>
                <w:sz w:val="24"/>
              </w:rPr>
              <w:t>连城县莒溪镇莒莲村莒莲路246号</w:t>
            </w:r>
          </w:p>
        </w:tc>
      </w:tr>
      <w:tr w:rsidR="00835DC4" w14:paraId="45340FE6" w14:textId="77777777">
        <w:trPr>
          <w:trHeight w:hRule="exact" w:val="578"/>
          <w:jc w:val="center"/>
        </w:trPr>
        <w:tc>
          <w:tcPr>
            <w:tcW w:w="2347" w:type="dxa"/>
            <w:shd w:val="clear" w:color="auto" w:fill="auto"/>
            <w:vAlign w:val="center"/>
          </w:tcPr>
          <w:p w14:paraId="48E1749C"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产权证号</w:t>
            </w:r>
          </w:p>
        </w:tc>
        <w:tc>
          <w:tcPr>
            <w:tcW w:w="7582" w:type="dxa"/>
            <w:gridSpan w:val="3"/>
            <w:shd w:val="clear" w:color="auto" w:fill="auto"/>
            <w:vAlign w:val="center"/>
          </w:tcPr>
          <w:p w14:paraId="50680C84" w14:textId="2A1FC8B2" w:rsidR="00835DC4" w:rsidRDefault="00DD31D3" w:rsidP="00AF79F9">
            <w:pPr>
              <w:widowControl/>
              <w:wordWrap w:val="0"/>
              <w:spacing w:line="300" w:lineRule="exact"/>
              <w:ind w:left="-134" w:firstLine="640"/>
              <w:jc w:val="center"/>
              <w:textAlignment w:val="center"/>
              <w:rPr>
                <w:rFonts w:ascii="宋体" w:hAnsi="宋体" w:cs="宋体"/>
                <w:kern w:val="0"/>
                <w:sz w:val="24"/>
              </w:rPr>
            </w:pPr>
            <w:r>
              <w:rPr>
                <w:rFonts w:ascii="宋体" w:hAnsi="宋体" w:cs="宋体" w:hint="eastAsia"/>
                <w:kern w:val="0"/>
                <w:sz w:val="24"/>
              </w:rPr>
              <w:t>闽（2025）</w:t>
            </w:r>
            <w:r w:rsidR="0052534D">
              <w:rPr>
                <w:rFonts w:ascii="宋体" w:hAnsi="宋体" w:cs="宋体" w:hint="eastAsia"/>
                <w:kern w:val="0"/>
                <w:sz w:val="24"/>
              </w:rPr>
              <w:t>连城县</w:t>
            </w:r>
            <w:r>
              <w:rPr>
                <w:rFonts w:ascii="宋体" w:hAnsi="宋体" w:cs="宋体" w:hint="eastAsia"/>
                <w:kern w:val="0"/>
                <w:sz w:val="24"/>
              </w:rPr>
              <w:t>不动产权第000</w:t>
            </w:r>
            <w:r w:rsidR="00AF79F9">
              <w:rPr>
                <w:rFonts w:ascii="宋体" w:hAnsi="宋体" w:cs="宋体" w:hint="eastAsia"/>
                <w:kern w:val="0"/>
                <w:sz w:val="24"/>
              </w:rPr>
              <w:t>4600</w:t>
            </w:r>
            <w:r>
              <w:rPr>
                <w:rFonts w:ascii="宋体" w:hAnsi="宋体" w:cs="宋体" w:hint="eastAsia"/>
                <w:kern w:val="0"/>
                <w:sz w:val="24"/>
              </w:rPr>
              <w:t>号</w:t>
            </w:r>
          </w:p>
        </w:tc>
      </w:tr>
      <w:tr w:rsidR="00835DC4" w14:paraId="1F7CE286" w14:textId="77777777">
        <w:trPr>
          <w:trHeight w:hRule="exact" w:val="567"/>
          <w:jc w:val="center"/>
        </w:trPr>
        <w:tc>
          <w:tcPr>
            <w:tcW w:w="2347" w:type="dxa"/>
            <w:shd w:val="clear" w:color="auto" w:fill="auto"/>
            <w:vAlign w:val="center"/>
          </w:tcPr>
          <w:p w14:paraId="1B92C147"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建筑面积</w:t>
            </w:r>
          </w:p>
        </w:tc>
        <w:tc>
          <w:tcPr>
            <w:tcW w:w="7582" w:type="dxa"/>
            <w:gridSpan w:val="3"/>
            <w:shd w:val="clear" w:color="auto" w:fill="auto"/>
            <w:vAlign w:val="center"/>
          </w:tcPr>
          <w:p w14:paraId="586B2BD1" w14:textId="500D6B15" w:rsidR="00835DC4" w:rsidRDefault="00AF79F9">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398.33</w:t>
            </w:r>
            <w:r w:rsidR="00DD31D3">
              <w:rPr>
                <w:rFonts w:ascii="宋体" w:hAnsi="宋体" w:cs="宋体" w:hint="eastAsia"/>
                <w:kern w:val="0"/>
                <w:sz w:val="24"/>
              </w:rPr>
              <w:t>㎡</w:t>
            </w:r>
          </w:p>
        </w:tc>
      </w:tr>
      <w:tr w:rsidR="00835DC4" w14:paraId="58E04A66" w14:textId="77777777">
        <w:trPr>
          <w:trHeight w:hRule="exact" w:val="547"/>
          <w:jc w:val="center"/>
        </w:trPr>
        <w:tc>
          <w:tcPr>
            <w:tcW w:w="2347" w:type="dxa"/>
            <w:shd w:val="clear" w:color="auto" w:fill="auto"/>
            <w:vAlign w:val="center"/>
          </w:tcPr>
          <w:p w14:paraId="78EE54EE"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总层数</w:t>
            </w:r>
          </w:p>
        </w:tc>
        <w:tc>
          <w:tcPr>
            <w:tcW w:w="3681" w:type="dxa"/>
            <w:shd w:val="clear" w:color="auto" w:fill="auto"/>
            <w:vAlign w:val="center"/>
          </w:tcPr>
          <w:p w14:paraId="48BFD9D7" w14:textId="41FADE01" w:rsidR="00835DC4" w:rsidRDefault="001C347B">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3</w:t>
            </w:r>
          </w:p>
        </w:tc>
        <w:tc>
          <w:tcPr>
            <w:tcW w:w="1417" w:type="dxa"/>
            <w:shd w:val="clear" w:color="auto" w:fill="auto"/>
            <w:vAlign w:val="center"/>
          </w:tcPr>
          <w:p w14:paraId="2116E0CB"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所在层</w:t>
            </w:r>
          </w:p>
        </w:tc>
        <w:tc>
          <w:tcPr>
            <w:tcW w:w="2484" w:type="dxa"/>
            <w:shd w:val="clear" w:color="auto" w:fill="auto"/>
            <w:vAlign w:val="center"/>
          </w:tcPr>
          <w:p w14:paraId="2D28EA5F" w14:textId="0F4510E3" w:rsidR="00835DC4" w:rsidRDefault="00DD31D3" w:rsidP="001C347B">
            <w:pPr>
              <w:widowControl/>
              <w:wordWrap w:val="0"/>
              <w:spacing w:line="300" w:lineRule="exact"/>
              <w:jc w:val="center"/>
              <w:textAlignment w:val="center"/>
              <w:rPr>
                <w:rFonts w:ascii="宋体" w:hAnsi="宋体" w:cs="宋体"/>
                <w:sz w:val="24"/>
              </w:rPr>
            </w:pPr>
            <w:r>
              <w:rPr>
                <w:rFonts w:ascii="宋体" w:hAnsi="宋体" w:cs="宋体" w:hint="eastAsia"/>
                <w:sz w:val="24"/>
              </w:rPr>
              <w:t>1-</w:t>
            </w:r>
            <w:r w:rsidR="001C347B">
              <w:rPr>
                <w:rFonts w:ascii="宋体" w:hAnsi="宋体" w:cs="宋体" w:hint="eastAsia"/>
                <w:sz w:val="24"/>
              </w:rPr>
              <w:t>3</w:t>
            </w:r>
          </w:p>
        </w:tc>
      </w:tr>
      <w:tr w:rsidR="00835DC4" w14:paraId="57758ED0" w14:textId="77777777">
        <w:trPr>
          <w:trHeight w:hRule="exact" w:val="852"/>
          <w:jc w:val="center"/>
        </w:trPr>
        <w:tc>
          <w:tcPr>
            <w:tcW w:w="2347" w:type="dxa"/>
            <w:shd w:val="clear" w:color="auto" w:fill="auto"/>
            <w:vAlign w:val="center"/>
          </w:tcPr>
          <w:p w14:paraId="78B42F2E"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房产用途</w:t>
            </w:r>
          </w:p>
        </w:tc>
        <w:tc>
          <w:tcPr>
            <w:tcW w:w="3681" w:type="dxa"/>
            <w:shd w:val="clear" w:color="auto" w:fill="auto"/>
            <w:vAlign w:val="center"/>
          </w:tcPr>
          <w:p w14:paraId="50BE04FE" w14:textId="7041038A"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机关团体用地/</w:t>
            </w:r>
            <w:r w:rsidR="0052534D">
              <w:rPr>
                <w:rFonts w:ascii="宋体" w:hAnsi="宋体" w:cs="宋体" w:hint="eastAsia"/>
                <w:kern w:val="0"/>
                <w:sz w:val="24"/>
              </w:rPr>
              <w:t>办公</w:t>
            </w:r>
          </w:p>
        </w:tc>
        <w:tc>
          <w:tcPr>
            <w:tcW w:w="1417" w:type="dxa"/>
            <w:shd w:val="clear" w:color="auto" w:fill="auto"/>
            <w:vAlign w:val="center"/>
          </w:tcPr>
          <w:p w14:paraId="6A0EE26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权利性质</w:t>
            </w:r>
          </w:p>
        </w:tc>
        <w:tc>
          <w:tcPr>
            <w:tcW w:w="2484" w:type="dxa"/>
            <w:shd w:val="clear" w:color="auto" w:fill="auto"/>
            <w:vAlign w:val="center"/>
          </w:tcPr>
          <w:p w14:paraId="34394A2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sz w:val="24"/>
              </w:rPr>
              <w:t>出让/自建房</w:t>
            </w:r>
          </w:p>
        </w:tc>
      </w:tr>
      <w:tr w:rsidR="00835DC4" w14:paraId="3BDF8C5B" w14:textId="77777777">
        <w:trPr>
          <w:trHeight w:hRule="exact" w:val="567"/>
          <w:jc w:val="center"/>
        </w:trPr>
        <w:tc>
          <w:tcPr>
            <w:tcW w:w="2347" w:type="dxa"/>
            <w:shd w:val="clear" w:color="auto" w:fill="auto"/>
            <w:vAlign w:val="center"/>
          </w:tcPr>
          <w:p w14:paraId="4ED52E32"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使用期限</w:t>
            </w:r>
          </w:p>
        </w:tc>
        <w:tc>
          <w:tcPr>
            <w:tcW w:w="7582" w:type="dxa"/>
            <w:gridSpan w:val="3"/>
            <w:shd w:val="clear" w:color="auto" w:fill="auto"/>
            <w:vAlign w:val="center"/>
          </w:tcPr>
          <w:p w14:paraId="1D24748D" w14:textId="3983DC7A" w:rsidR="00835DC4" w:rsidRDefault="00DD31D3" w:rsidP="00AF79F9">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国有建设用地使用权至207</w:t>
            </w:r>
            <w:r w:rsidR="003C665A">
              <w:rPr>
                <w:rFonts w:ascii="宋体" w:hAnsi="宋体" w:cs="宋体" w:hint="eastAsia"/>
                <w:kern w:val="0"/>
                <w:sz w:val="24"/>
              </w:rPr>
              <w:t>5</w:t>
            </w:r>
            <w:r>
              <w:rPr>
                <w:rFonts w:ascii="宋体" w:hAnsi="宋体" w:cs="宋体" w:hint="eastAsia"/>
                <w:kern w:val="0"/>
                <w:sz w:val="24"/>
              </w:rPr>
              <w:t>年</w:t>
            </w:r>
            <w:r w:rsidR="00AF79F9">
              <w:rPr>
                <w:rFonts w:ascii="宋体" w:hAnsi="宋体" w:cs="宋体" w:hint="eastAsia"/>
                <w:kern w:val="0"/>
                <w:sz w:val="24"/>
              </w:rPr>
              <w:t>6</w:t>
            </w:r>
            <w:r>
              <w:rPr>
                <w:rFonts w:ascii="宋体" w:hAnsi="宋体" w:cs="宋体" w:hint="eastAsia"/>
                <w:kern w:val="0"/>
                <w:sz w:val="24"/>
              </w:rPr>
              <w:t>月</w:t>
            </w:r>
            <w:r w:rsidR="00AF79F9">
              <w:rPr>
                <w:rFonts w:ascii="宋体" w:hAnsi="宋体" w:cs="宋体" w:hint="eastAsia"/>
                <w:kern w:val="0"/>
                <w:sz w:val="24"/>
              </w:rPr>
              <w:t>11</w:t>
            </w:r>
            <w:r>
              <w:rPr>
                <w:rFonts w:ascii="宋体" w:hAnsi="宋体" w:cs="宋体" w:hint="eastAsia"/>
                <w:kern w:val="0"/>
                <w:sz w:val="24"/>
              </w:rPr>
              <w:t>日止</w:t>
            </w:r>
          </w:p>
        </w:tc>
      </w:tr>
      <w:tr w:rsidR="00835DC4" w14:paraId="6B81E66C" w14:textId="77777777">
        <w:trPr>
          <w:trHeight w:hRule="exact" w:val="567"/>
          <w:jc w:val="center"/>
        </w:trPr>
        <w:tc>
          <w:tcPr>
            <w:tcW w:w="2347" w:type="dxa"/>
            <w:shd w:val="clear" w:color="auto" w:fill="auto"/>
            <w:vAlign w:val="center"/>
          </w:tcPr>
          <w:p w14:paraId="30DAA971"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起拍价</w:t>
            </w:r>
          </w:p>
        </w:tc>
        <w:tc>
          <w:tcPr>
            <w:tcW w:w="7582" w:type="dxa"/>
            <w:gridSpan w:val="3"/>
            <w:shd w:val="clear" w:color="auto" w:fill="auto"/>
            <w:vAlign w:val="center"/>
          </w:tcPr>
          <w:p w14:paraId="3B94A469" w14:textId="71C6A473" w:rsidR="00835DC4" w:rsidRDefault="00AF79F9" w:rsidP="003C665A">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87.75</w:t>
            </w:r>
            <w:r w:rsidR="00DD31D3">
              <w:rPr>
                <w:rFonts w:ascii="宋体" w:hAnsi="宋体" w:cs="宋体" w:hint="eastAsia"/>
                <w:kern w:val="0"/>
                <w:sz w:val="24"/>
              </w:rPr>
              <w:t>万元</w:t>
            </w:r>
          </w:p>
        </w:tc>
      </w:tr>
      <w:tr w:rsidR="00835DC4" w14:paraId="5F2BA1E1" w14:textId="77777777">
        <w:trPr>
          <w:trHeight w:hRule="exact" w:val="567"/>
          <w:jc w:val="center"/>
        </w:trPr>
        <w:tc>
          <w:tcPr>
            <w:tcW w:w="2347" w:type="dxa"/>
            <w:shd w:val="clear" w:color="auto" w:fill="auto"/>
            <w:vAlign w:val="center"/>
          </w:tcPr>
          <w:p w14:paraId="04B965A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竞买保证金</w:t>
            </w:r>
          </w:p>
        </w:tc>
        <w:tc>
          <w:tcPr>
            <w:tcW w:w="7582" w:type="dxa"/>
            <w:gridSpan w:val="3"/>
            <w:shd w:val="clear" w:color="auto" w:fill="auto"/>
            <w:vAlign w:val="center"/>
          </w:tcPr>
          <w:p w14:paraId="4E44388B" w14:textId="77777777" w:rsidR="00835DC4" w:rsidRDefault="00DD31D3">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10万元</w:t>
            </w:r>
          </w:p>
        </w:tc>
      </w:tr>
      <w:tr w:rsidR="00835DC4" w14:paraId="3192B595" w14:textId="77777777" w:rsidTr="00FC10A3">
        <w:trPr>
          <w:trHeight w:hRule="exact" w:val="867"/>
          <w:jc w:val="center"/>
        </w:trPr>
        <w:tc>
          <w:tcPr>
            <w:tcW w:w="2347" w:type="dxa"/>
            <w:shd w:val="clear" w:color="auto" w:fill="auto"/>
            <w:vAlign w:val="center"/>
          </w:tcPr>
          <w:p w14:paraId="530AA93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备注</w:t>
            </w:r>
          </w:p>
        </w:tc>
        <w:tc>
          <w:tcPr>
            <w:tcW w:w="7582" w:type="dxa"/>
            <w:gridSpan w:val="3"/>
            <w:shd w:val="clear" w:color="auto" w:fill="auto"/>
            <w:vAlign w:val="center"/>
          </w:tcPr>
          <w:p w14:paraId="307B1B38" w14:textId="03713528" w:rsidR="00835DC4" w:rsidRDefault="00DD31D3" w:rsidP="003C665A">
            <w:pPr>
              <w:widowControl/>
              <w:wordWrap w:val="0"/>
              <w:spacing w:line="380" w:lineRule="exact"/>
              <w:textAlignment w:val="center"/>
              <w:rPr>
                <w:rFonts w:ascii="宋体" w:hAnsi="宋体" w:cs="宋体"/>
                <w:kern w:val="0"/>
                <w:sz w:val="24"/>
              </w:rPr>
            </w:pPr>
            <w:r>
              <w:rPr>
                <w:rFonts w:ascii="宋体" w:hAnsi="宋体" w:cs="宋体" w:hint="eastAsia"/>
                <w:kern w:val="0"/>
                <w:sz w:val="24"/>
              </w:rPr>
              <w:t>土地使用权面积：</w:t>
            </w:r>
            <w:r w:rsidR="00AF79F9">
              <w:rPr>
                <w:rFonts w:ascii="宋体" w:hAnsi="宋体" w:cs="宋体" w:hint="eastAsia"/>
                <w:kern w:val="0"/>
                <w:sz w:val="24"/>
              </w:rPr>
              <w:t>203.8</w:t>
            </w:r>
            <w:r w:rsidR="00736171">
              <w:rPr>
                <w:rFonts w:ascii="宋体" w:hAnsi="宋体" w:cs="宋体" w:hint="eastAsia"/>
                <w:kern w:val="0"/>
                <w:sz w:val="24"/>
              </w:rPr>
              <w:t>1</w:t>
            </w:r>
            <w:bookmarkStart w:id="0" w:name="_GoBack"/>
            <w:bookmarkEnd w:id="0"/>
            <w:r>
              <w:rPr>
                <w:rFonts w:ascii="宋体" w:hAnsi="宋体" w:cs="宋体" w:hint="eastAsia"/>
                <w:kern w:val="0"/>
                <w:sz w:val="24"/>
              </w:rPr>
              <w:t>㎡，其中独用土地面积</w:t>
            </w:r>
            <w:r w:rsidR="00AF79F9">
              <w:rPr>
                <w:rFonts w:ascii="宋体" w:hAnsi="宋体" w:cs="宋体" w:hint="eastAsia"/>
                <w:kern w:val="0"/>
                <w:sz w:val="24"/>
              </w:rPr>
              <w:t>203.81</w:t>
            </w:r>
            <w:r>
              <w:rPr>
                <w:rFonts w:ascii="宋体" w:hAnsi="宋体" w:cs="宋体" w:hint="eastAsia"/>
                <w:kern w:val="0"/>
                <w:sz w:val="24"/>
              </w:rPr>
              <w:t>㎡，分摊土地面积0㎡。</w:t>
            </w:r>
          </w:p>
          <w:p w14:paraId="4DE37AE8" w14:textId="77777777" w:rsidR="00835DC4" w:rsidRDefault="00835DC4" w:rsidP="003C665A">
            <w:pPr>
              <w:widowControl/>
              <w:wordWrap w:val="0"/>
              <w:spacing w:line="380" w:lineRule="exact"/>
              <w:ind w:firstLineChars="200" w:firstLine="480"/>
              <w:textAlignment w:val="center"/>
              <w:rPr>
                <w:rFonts w:ascii="宋体" w:hAnsi="宋体" w:cs="宋体"/>
                <w:sz w:val="24"/>
                <w:shd w:val="clear" w:color="auto" w:fill="FFFFFF"/>
              </w:rPr>
            </w:pPr>
          </w:p>
        </w:tc>
      </w:tr>
    </w:tbl>
    <w:p w14:paraId="324AE2B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标的特别说明:</w:t>
      </w:r>
    </w:p>
    <w:p w14:paraId="50630F39" w14:textId="7C866810" w:rsidR="005055B7" w:rsidRPr="003726D9" w:rsidRDefault="005055B7">
      <w:pPr>
        <w:wordWrap w:val="0"/>
        <w:spacing w:line="380" w:lineRule="exact"/>
        <w:ind w:firstLineChars="200" w:firstLine="482"/>
        <w:rPr>
          <w:rFonts w:ascii="宋体" w:hAnsi="宋体" w:cs="宋体"/>
          <w:b/>
          <w:color w:val="FF0000"/>
          <w:sz w:val="24"/>
        </w:rPr>
      </w:pPr>
      <w:r w:rsidRPr="003726D9">
        <w:rPr>
          <w:rFonts w:ascii="宋体" w:hAnsi="宋体" w:cs="宋体" w:hint="eastAsia"/>
          <w:b/>
          <w:color w:val="FF0000"/>
          <w:sz w:val="24"/>
        </w:rPr>
        <w:t>1、该房产按证载用途及房产现状进行拍卖，拍卖成交后买受人如需对房产用途进行变更或对房产进行改造、翻</w:t>
      </w:r>
      <w:r w:rsidR="00382A21">
        <w:rPr>
          <w:rFonts w:ascii="宋体" w:hAnsi="宋体" w:cs="宋体" w:hint="eastAsia"/>
          <w:b/>
          <w:color w:val="FF0000"/>
          <w:sz w:val="24"/>
        </w:rPr>
        <w:t>新重建</w:t>
      </w:r>
      <w:r w:rsidRPr="003726D9">
        <w:rPr>
          <w:rFonts w:ascii="宋体" w:hAnsi="宋体" w:cs="宋体" w:hint="eastAsia"/>
          <w:b/>
          <w:color w:val="FF0000"/>
          <w:sz w:val="24"/>
        </w:rPr>
        <w:t>等</w:t>
      </w:r>
      <w:r w:rsidR="00382A21">
        <w:rPr>
          <w:rFonts w:ascii="宋体" w:hAnsi="宋体" w:cs="宋体" w:hint="eastAsia"/>
          <w:b/>
          <w:color w:val="FF0000"/>
          <w:sz w:val="24"/>
        </w:rPr>
        <w:t>行为</w:t>
      </w:r>
      <w:r w:rsidR="00C87088">
        <w:rPr>
          <w:rFonts w:ascii="宋体" w:hAnsi="宋体" w:cs="宋体" w:hint="eastAsia"/>
          <w:b/>
          <w:color w:val="FF0000"/>
          <w:sz w:val="24"/>
        </w:rPr>
        <w:t>需</w:t>
      </w:r>
      <w:r w:rsidRPr="003726D9">
        <w:rPr>
          <w:rFonts w:ascii="宋体" w:hAnsi="宋体" w:cs="宋体" w:hint="eastAsia"/>
          <w:b/>
          <w:color w:val="FF0000"/>
          <w:sz w:val="24"/>
        </w:rPr>
        <w:t>自行向相关部门申请，</w:t>
      </w:r>
      <w:r w:rsidR="003726D9">
        <w:rPr>
          <w:rFonts w:ascii="宋体" w:hAnsi="宋体" w:cs="宋体" w:hint="eastAsia"/>
          <w:b/>
          <w:color w:val="FF0000"/>
          <w:sz w:val="24"/>
        </w:rPr>
        <w:t>是</w:t>
      </w:r>
      <w:r w:rsidRPr="003726D9">
        <w:rPr>
          <w:rFonts w:ascii="宋体" w:hAnsi="宋体" w:cs="宋体" w:hint="eastAsia"/>
          <w:b/>
          <w:color w:val="FF0000"/>
          <w:sz w:val="24"/>
        </w:rPr>
        <w:t>否</w:t>
      </w:r>
      <w:r w:rsidR="003726D9">
        <w:rPr>
          <w:rFonts w:ascii="宋体" w:hAnsi="宋体" w:cs="宋体" w:hint="eastAsia"/>
          <w:b/>
          <w:color w:val="FF0000"/>
          <w:sz w:val="24"/>
        </w:rPr>
        <w:t>能够</w:t>
      </w:r>
      <w:r w:rsidRPr="003726D9">
        <w:rPr>
          <w:rFonts w:ascii="宋体" w:hAnsi="宋体" w:cs="宋体" w:hint="eastAsia"/>
          <w:b/>
          <w:color w:val="FF0000"/>
          <w:sz w:val="24"/>
        </w:rPr>
        <w:t>实现上述行为委托人及拍卖人不给以任何承诺或保证。</w:t>
      </w:r>
    </w:p>
    <w:p w14:paraId="7F340F84" w14:textId="465272AB" w:rsidR="00835DC4" w:rsidRDefault="005055B7" w:rsidP="005055B7">
      <w:pPr>
        <w:widowControl/>
        <w:shd w:val="clear" w:color="auto" w:fill="FFFFFF"/>
        <w:wordWrap w:val="0"/>
        <w:spacing w:line="380" w:lineRule="exact"/>
        <w:ind w:firstLineChars="200" w:firstLine="482"/>
        <w:rPr>
          <w:rFonts w:ascii="宋体" w:hAnsi="宋体" w:cs="宋体"/>
          <w:b/>
          <w:sz w:val="24"/>
        </w:rPr>
      </w:pPr>
      <w:r>
        <w:rPr>
          <w:rFonts w:ascii="宋体" w:hAnsi="宋体" w:cs="宋体" w:hint="eastAsia"/>
          <w:b/>
          <w:bCs/>
          <w:kern w:val="0"/>
          <w:sz w:val="24"/>
        </w:rPr>
        <w:lastRenderedPageBreak/>
        <w:t>2、</w:t>
      </w:r>
      <w:r w:rsidR="00DD31D3">
        <w:rPr>
          <w:rFonts w:ascii="宋体" w:hAnsi="宋体" w:cs="宋体" w:hint="eastAsia"/>
          <w:b/>
          <w:bCs/>
          <w:kern w:val="0"/>
          <w:sz w:val="24"/>
        </w:rPr>
        <w:t>竞买人应充分了解并认可该标的相关的一切情况及瑕疵状况，并自行承担由此造成的风险。竞买人一旦参拍，即表明已详尽了解并认可拍卖标的相关情况和瑕疵，全面行使了知情权，完全理解并同意放弃对拍卖标的有不明及误解的权利，自愿承担由于对拍卖标的现状、瑕疵等了解不细或对潜在的风险估计不足等引起的一切责任和后果，并愿对自己参加竞拍的行为负完全责任。请竞买人谨慎竞买，委托人和拍卖人对该标的一切瑕疵均不承担担保责任。</w:t>
      </w:r>
    </w:p>
    <w:p w14:paraId="25F327D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三、竞买资格：</w:t>
      </w:r>
    </w:p>
    <w:p w14:paraId="3672851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1、凡遵守中华人民共和国法律、法规、具有独立法人资格的国内外企业、组织和</w:t>
      </w:r>
      <w:r>
        <w:rPr>
          <w:rFonts w:ascii="宋体" w:hAnsi="宋体" w:cs="宋体" w:hint="eastAsia"/>
          <w:color w:val="000000"/>
          <w:sz w:val="24"/>
        </w:rPr>
        <w:t>具有完全民事行为能力的自然人</w:t>
      </w:r>
      <w:r>
        <w:rPr>
          <w:rFonts w:ascii="宋体" w:hAnsi="宋体" w:cs="宋体" w:hint="eastAsia"/>
          <w:sz w:val="24"/>
        </w:rPr>
        <w:t>（法律法规另有规定的除外）。竞买人为自然人的应符合标的物所在地的现行购房政策包括但不限于房产所在地政府颁布的“限购令”等规定。</w:t>
      </w:r>
      <w:r>
        <w:rPr>
          <w:rFonts w:ascii="宋体" w:hAnsi="宋体" w:cs="宋体" w:hint="eastAsia"/>
          <w:b/>
          <w:bCs/>
          <w:sz w:val="24"/>
          <w:u w:val="single"/>
        </w:rPr>
        <w:t>不符合条件参加竞买的，竞买人自行承担相应的法律责任。</w:t>
      </w:r>
    </w:p>
    <w:p w14:paraId="50A9BBBF"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2、参加竞买者应提交以下有效证件申请办理竞买登记手续。</w:t>
      </w:r>
    </w:p>
    <w:p w14:paraId="4269D9F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①企业法人应提供企业法人有效营业执照、法定代表人身份证明书、法定代表人身份证、授权委托书（复印件应盖公章）；</w:t>
      </w:r>
    </w:p>
    <w:p w14:paraId="5EE13B8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②自然人应提供居民身份证或护照等身份证明。</w:t>
      </w:r>
    </w:p>
    <w:p w14:paraId="24455CA4"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③如法定代表人及自然人无法亲自参加竞拍的，应提供授权委托书和委托代理人的身份证明。</w:t>
      </w:r>
    </w:p>
    <w:p w14:paraId="3CD8AB8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3、竞买资格（及限制性条件）认定由竞买人自行审查,因此产生的无法受领标的及其它一切后果由竞买人自行负责，委托人及拍卖人不承担任何法律、经济等责任。</w:t>
      </w:r>
    </w:p>
    <w:p w14:paraId="59169783"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四、报名及竞买保证金：</w:t>
      </w:r>
    </w:p>
    <w:p w14:paraId="169D5A2F" w14:textId="55940000"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1、符合前述条件的竞买人，应于2025年</w:t>
      </w:r>
      <w:r w:rsidR="00AA139A">
        <w:rPr>
          <w:rFonts w:ascii="宋体" w:hAnsi="宋体" w:cs="宋体" w:hint="eastAsia"/>
          <w:sz w:val="24"/>
        </w:rPr>
        <w:t>11</w:t>
      </w:r>
      <w:r>
        <w:rPr>
          <w:rFonts w:ascii="宋体" w:hAnsi="宋体" w:cs="宋体" w:hint="eastAsia"/>
          <w:sz w:val="24"/>
        </w:rPr>
        <w:t>月</w:t>
      </w:r>
      <w:r w:rsidR="00AA139A">
        <w:rPr>
          <w:rFonts w:ascii="宋体" w:hAnsi="宋体" w:cs="宋体" w:hint="eastAsia"/>
          <w:sz w:val="24"/>
        </w:rPr>
        <w:t>5</w:t>
      </w:r>
      <w:r w:rsidR="003C665A">
        <w:rPr>
          <w:rFonts w:ascii="宋体" w:hAnsi="宋体" w:cs="宋体" w:hint="eastAsia"/>
          <w:sz w:val="24"/>
        </w:rPr>
        <w:t xml:space="preserve"> </w:t>
      </w:r>
      <w:r>
        <w:rPr>
          <w:rFonts w:ascii="宋体" w:hAnsi="宋体" w:cs="宋体" w:hint="eastAsia"/>
          <w:sz w:val="24"/>
        </w:rPr>
        <w:t>日17时前将相应竞买保证金存入拍卖公司指定账户（以到账时间为准），并于报名截止时间前登录中拍平台报名，确认相关竞买文件，无法及时登录注册或报名的应提前征得拍卖人同意。</w:t>
      </w:r>
    </w:p>
    <w:p w14:paraId="27D3F1B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2、未竞得标的</w:t>
      </w:r>
      <w:proofErr w:type="gramStart"/>
      <w:r>
        <w:rPr>
          <w:rFonts w:ascii="宋体" w:hAnsi="宋体" w:cs="宋体" w:hint="eastAsia"/>
          <w:sz w:val="24"/>
        </w:rPr>
        <w:t>的</w:t>
      </w:r>
      <w:proofErr w:type="gramEnd"/>
      <w:r>
        <w:rPr>
          <w:rFonts w:ascii="宋体" w:hAnsi="宋体" w:cs="宋体" w:hint="eastAsia"/>
          <w:sz w:val="24"/>
        </w:rPr>
        <w:t>竞买人，其竞买保证金于拍卖会结束之日起十个工作日内无息退还至缴款人本人账户。</w:t>
      </w:r>
    </w:p>
    <w:p w14:paraId="1FF778F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买受人的竞买保证金直接抵作拍卖佣金（含产权交易服务费，下同），如有剩余，由拍卖人直接将剩余部分转付给委托人用于抵作部分成交款，如不足抵扣拍卖佣金的，买受人应在拍卖成交日起二日内补足付清。</w:t>
      </w:r>
    </w:p>
    <w:p w14:paraId="51D81EC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五、竞买保证金、拍卖佣金及拍卖成交款的交付账户：</w:t>
      </w:r>
    </w:p>
    <w:p w14:paraId="1069B370" w14:textId="2B3C055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1、竞买人的竞买保证金、拍卖佣金及拍卖成交款存入拍卖公司指定的银行</w:t>
      </w:r>
      <w:proofErr w:type="gramStart"/>
      <w:r>
        <w:rPr>
          <w:rFonts w:ascii="宋体" w:hAnsi="宋体" w:cs="宋体" w:hint="eastAsia"/>
          <w:sz w:val="24"/>
        </w:rPr>
        <w:t>帐户</w:t>
      </w:r>
      <w:proofErr w:type="gramEnd"/>
      <w:r>
        <w:rPr>
          <w:rFonts w:ascii="宋体" w:hAnsi="宋体" w:cs="宋体" w:hint="eastAsia"/>
          <w:color w:val="FF0000"/>
          <w:sz w:val="24"/>
        </w:rPr>
        <w:t>（</w:t>
      </w:r>
      <w:r w:rsidR="003C665A">
        <w:rPr>
          <w:rFonts w:ascii="宋体" w:hAnsi="宋体" w:cs="宋体" w:hint="eastAsia"/>
          <w:b/>
          <w:sz w:val="24"/>
        </w:rPr>
        <w:t>户名：连城县国有资产产权交易服务有限公司，开户行：农业银行连城县支行，账号： 1377 0101 0400 18263</w:t>
      </w:r>
      <w:r>
        <w:rPr>
          <w:rFonts w:ascii="宋体" w:hAnsi="宋体" w:cs="宋体" w:hint="eastAsia"/>
          <w:color w:val="FF0000"/>
          <w:sz w:val="24"/>
        </w:rPr>
        <w:t>）</w:t>
      </w:r>
      <w:r>
        <w:rPr>
          <w:rFonts w:ascii="宋体" w:hAnsi="宋体" w:cs="宋体" w:hint="eastAsia"/>
          <w:sz w:val="24"/>
        </w:rPr>
        <w:t>，竞买保证金</w:t>
      </w:r>
      <w:proofErr w:type="gramStart"/>
      <w:r>
        <w:rPr>
          <w:rFonts w:ascii="宋体" w:hAnsi="宋体" w:cs="宋体" w:hint="eastAsia"/>
          <w:sz w:val="24"/>
        </w:rPr>
        <w:t>缴至以上</w:t>
      </w:r>
      <w:proofErr w:type="gramEnd"/>
      <w:r>
        <w:rPr>
          <w:rFonts w:ascii="宋体" w:hAnsi="宋体" w:cs="宋体" w:hint="eastAsia"/>
          <w:sz w:val="24"/>
        </w:rPr>
        <w:t>账户时，交款单中“款项来源”或“用途”一栏内须填写“****人的竞买保证金”。</w:t>
      </w:r>
    </w:p>
    <w:p w14:paraId="050E2BEE"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竞买人必须从本人（单位）的银行账户采用转账、电汇、网上汇款等方式汇入指定账户，或直接在银行现金缴款到指定账户，不得以他人名义代缴，不接受ATM自助转账、微信、支付宝等方式，否则拍卖人可以视其缴交竞买保证金行为无效。</w:t>
      </w:r>
    </w:p>
    <w:p w14:paraId="48C91C71"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六、拍卖规则：</w:t>
      </w:r>
    </w:p>
    <w:p w14:paraId="36A9F574" w14:textId="72876769"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1、竞买人报名后，拍卖人为竞买人激活参拍账户。拍卖会开始前十分钟，竞买人应凭本</w:t>
      </w:r>
      <w:r>
        <w:rPr>
          <w:rFonts w:ascii="宋体" w:hAnsi="宋体" w:cs="宋体" w:hint="eastAsia"/>
          <w:sz w:val="24"/>
        </w:rPr>
        <w:lastRenderedPageBreak/>
        <w:t>人的用户名及密码登录到中拍平台，在2025年</w:t>
      </w:r>
      <w:r w:rsidR="00AA139A">
        <w:rPr>
          <w:rFonts w:ascii="宋体" w:hAnsi="宋体" w:cs="宋体" w:hint="eastAsia"/>
          <w:sz w:val="24"/>
        </w:rPr>
        <w:t>11</w:t>
      </w:r>
      <w:r>
        <w:rPr>
          <w:rFonts w:ascii="宋体" w:hAnsi="宋体" w:cs="宋体" w:hint="eastAsia"/>
          <w:sz w:val="24"/>
        </w:rPr>
        <w:t>月</w:t>
      </w:r>
      <w:r w:rsidR="00AA139A">
        <w:rPr>
          <w:rFonts w:ascii="宋体" w:hAnsi="宋体" w:cs="宋体" w:hint="eastAsia"/>
          <w:sz w:val="24"/>
        </w:rPr>
        <w:t>6</w:t>
      </w:r>
      <w:r>
        <w:rPr>
          <w:rFonts w:ascii="宋体" w:hAnsi="宋体" w:cs="宋体" w:hint="eastAsia"/>
          <w:sz w:val="24"/>
        </w:rPr>
        <w:t>日上午9:30开始进行网络竞价。网络竞买人在参加竞买之前应当了解网上竞买流程，竞买人应对其</w:t>
      </w:r>
      <w:proofErr w:type="gramStart"/>
      <w:r>
        <w:rPr>
          <w:rFonts w:ascii="宋体" w:hAnsi="宋体" w:cs="宋体" w:hint="eastAsia"/>
          <w:sz w:val="24"/>
        </w:rPr>
        <w:t>帐号</w:t>
      </w:r>
      <w:proofErr w:type="gramEnd"/>
      <w:r>
        <w:rPr>
          <w:rFonts w:ascii="宋体" w:hAnsi="宋体" w:cs="宋体" w:hint="eastAsia"/>
          <w:sz w:val="24"/>
        </w:rPr>
        <w:t>和密码的安全负责，通过竞买</w:t>
      </w:r>
      <w:proofErr w:type="gramStart"/>
      <w:r>
        <w:rPr>
          <w:rFonts w:ascii="宋体" w:hAnsi="宋体" w:cs="宋体" w:hint="eastAsia"/>
          <w:sz w:val="24"/>
        </w:rPr>
        <w:t>帐号</w:t>
      </w:r>
      <w:proofErr w:type="gramEnd"/>
      <w:r>
        <w:rPr>
          <w:rFonts w:ascii="宋体" w:hAnsi="宋体" w:cs="宋体" w:hint="eastAsia"/>
          <w:sz w:val="24"/>
        </w:rPr>
        <w:t>所做出的任何操作行为，视为竞买人本人的行为，由此产生的后果，由竞买人自行承担。</w:t>
      </w:r>
    </w:p>
    <w:p w14:paraId="2728CBD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2、拍卖会按规定的时间开始，若竞买人未及时登录竞价平台或未登录竞价平台视为自动放弃竞买权利。</w:t>
      </w:r>
    </w:p>
    <w:p w14:paraId="1D26D2B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bCs/>
          <w:sz w:val="24"/>
        </w:rPr>
        <w:t>本场拍卖会的拍卖方式采用在互联网上电子竞价以增价拍卖方式进行，为有保留价拍卖。</w:t>
      </w:r>
      <w:r>
        <w:rPr>
          <w:rFonts w:ascii="宋体" w:hAnsi="宋体" w:cs="宋体" w:hint="eastAsia"/>
          <w:sz w:val="24"/>
        </w:rPr>
        <w:t>拍卖师在平台宣布开始竞价后，竞买人在中拍平台输入价格进行应价，价高者得。竞买人在平台每一次输入的应价，都具有法律效力，竞买人一经应价，不得反悔。</w:t>
      </w:r>
    </w:p>
    <w:p w14:paraId="1489A837"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4、在规定的拍卖时点截止后，最高应价超过或达到保留价成交，最高应价的竞买人即成为买受人（不到保留价不成交）。买受人应在拍卖成交后2日内前来本公司签署《拍卖成交确认书》、拍卖笔录等文件。如逾期未签署，视买受人根本违约，竞买保证金不予退回，逾期2日后委托人有权另行组织拍卖。</w:t>
      </w:r>
    </w:p>
    <w:p w14:paraId="2EBAD8B3"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5、拍卖前委托人有权撤回拍卖标的，委托人撤回标的</w:t>
      </w:r>
      <w:proofErr w:type="gramStart"/>
      <w:r>
        <w:rPr>
          <w:rFonts w:ascii="宋体" w:hAnsi="宋体" w:cs="宋体" w:hint="eastAsia"/>
          <w:sz w:val="24"/>
        </w:rPr>
        <w:t>的</w:t>
      </w:r>
      <w:proofErr w:type="gramEnd"/>
      <w:r>
        <w:rPr>
          <w:rFonts w:ascii="宋体" w:hAnsi="宋体" w:cs="宋体" w:hint="eastAsia"/>
          <w:sz w:val="24"/>
        </w:rPr>
        <w:t>，竞买保证金即予无息退还，竞买人对此不得有异议，拍卖人和委托人不给予任何赔偿或补偿。</w:t>
      </w:r>
    </w:p>
    <w:p w14:paraId="13250D1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6、买受人无论以何种方式支付拍卖成交价款，都必须将拍卖成交价款全款存入指定</w:t>
      </w:r>
      <w:proofErr w:type="gramStart"/>
      <w:r>
        <w:rPr>
          <w:rFonts w:ascii="宋体" w:hAnsi="宋体" w:cs="宋体" w:hint="eastAsia"/>
          <w:sz w:val="24"/>
        </w:rPr>
        <w:t>帐户</w:t>
      </w:r>
      <w:proofErr w:type="gramEnd"/>
      <w:r>
        <w:rPr>
          <w:rFonts w:ascii="宋体" w:hAnsi="宋体" w:cs="宋体" w:hint="eastAsia"/>
          <w:sz w:val="24"/>
        </w:rPr>
        <w:t>，并得到确认后，方能领取成交确认书并办理拍品的过户或移交手续。</w:t>
      </w:r>
    </w:p>
    <w:p w14:paraId="5F88DEC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竞买登记时竞买人应保证提供真实有效的身份证明及其他相关材料，确保竞买保证金已缴纳到拍卖人的指定账户，并自行履行审查义务，如上述证明材料存在虚假或竞买保证金未及时转账至拍卖人指定账户，将被取消竞买资格同时视作竞买人的恶意竞买行为，拍卖人有权追究其相关的法律责任，如造成损失的，应承担相应的赔偿责任。</w:t>
      </w:r>
    </w:p>
    <w:p w14:paraId="5A8DB1E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8、拍卖的起拍价、成交价中均未含拍卖成交后买受人应支付的拍卖佣金、买卖双方应缴的税费等。</w:t>
      </w:r>
    </w:p>
    <w:p w14:paraId="02FE657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9、竞买人一经参与竞价，即视为其已经完全接受并知悉标的</w:t>
      </w:r>
      <w:proofErr w:type="gramStart"/>
      <w:r>
        <w:rPr>
          <w:rFonts w:ascii="宋体" w:hAnsi="宋体" w:cs="宋体" w:hint="eastAsia"/>
          <w:sz w:val="24"/>
        </w:rPr>
        <w:t>的</w:t>
      </w:r>
      <w:proofErr w:type="gramEnd"/>
      <w:r>
        <w:rPr>
          <w:rFonts w:ascii="宋体" w:hAnsi="宋体" w:cs="宋体" w:hint="eastAsia"/>
          <w:sz w:val="24"/>
        </w:rPr>
        <w:t>所有风险、瑕疵，表明是竞价人在独立判断标的事实、法律上的有效性和商业价值后的自主交易，其愿意独自承担因其判断失误而可能遭受的一切损失或风险。</w:t>
      </w:r>
    </w:p>
    <w:p w14:paraId="2CC52A9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10、拍卖师的决定权：</w:t>
      </w:r>
      <w:bookmarkStart w:id="1" w:name="OLE_LINK1"/>
      <w:bookmarkStart w:id="2" w:name="OLE_LINK2"/>
      <w:r>
        <w:rPr>
          <w:rFonts w:ascii="宋体" w:hAnsi="宋体" w:cs="宋体" w:hint="eastAsia"/>
          <w:sz w:val="24"/>
        </w:rPr>
        <w:t>①、拍卖师在征得委托方的同意后，现场宣布对标的重新制定起拍价、保留价、变更拍卖方式等事项；②、拍卖师有权代表拍卖人决定标的</w:t>
      </w:r>
      <w:proofErr w:type="gramStart"/>
      <w:r>
        <w:rPr>
          <w:rFonts w:ascii="宋体" w:hAnsi="宋体" w:cs="宋体" w:hint="eastAsia"/>
          <w:sz w:val="24"/>
        </w:rPr>
        <w:t>的</w:t>
      </w:r>
      <w:proofErr w:type="gramEnd"/>
      <w:r>
        <w:rPr>
          <w:rFonts w:ascii="宋体" w:hAnsi="宋体" w:cs="宋体" w:hint="eastAsia"/>
          <w:sz w:val="24"/>
        </w:rPr>
        <w:t>加价幅度，拒绝任何无效报价，倘若拍卖会的现场竞价出现争议，拍卖师有权宣布标的重新拍卖。</w:t>
      </w:r>
      <w:bookmarkEnd w:id="1"/>
      <w:bookmarkEnd w:id="2"/>
    </w:p>
    <w:p w14:paraId="0F60900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11、规则的修改：拍卖人可以通过拍卖师在拍卖会上宣布的方式，对本规则进行修改。</w:t>
      </w:r>
    </w:p>
    <w:p w14:paraId="3311A66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12、拍卖会宣布和使用的价款均以人民币为单位。</w:t>
      </w:r>
    </w:p>
    <w:p w14:paraId="6ABDA39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13、网上竞买风险提醒</w:t>
      </w:r>
    </w:p>
    <w:p w14:paraId="0776B6E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鉴于互联网、中拍平台的特殊性，同时出于对网上竞买人负责的态度，拍卖人郑重提醒：网上出价存在多种风险（网络故障、电路故障、系统故障、平台故障），网上竞买人必须充分估计上述原因导致网上出价不同与现场出价所带来的风险，如果发生上述情况以及本人操作差错所造成的损失由网络竞买人承担，拍卖人不负有任何责任。</w:t>
      </w:r>
    </w:p>
    <w:p w14:paraId="795C682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14、竞价时间、限时时间的特别说明</w:t>
      </w:r>
    </w:p>
    <w:p w14:paraId="6988A67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网络拍卖的时间分两个阶段：第一阶段“自由竞价时间”；第二阶段“限时竞价时间”。</w:t>
      </w:r>
      <w:r>
        <w:rPr>
          <w:rFonts w:ascii="宋体" w:hAnsi="宋体" w:cs="宋体" w:hint="eastAsia"/>
          <w:sz w:val="24"/>
        </w:rPr>
        <w:lastRenderedPageBreak/>
        <w:t>拍卖师可根据报名及现场情况自行调整自由竞价时间及限时竞价时间。</w:t>
      </w:r>
    </w:p>
    <w:p w14:paraId="1BD8BBD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在“自由竞价时间”内竞买人可以对拍卖标的进行出价，竞买人可按照网络页面中设置的竞价阶梯加价，也可以自行录入价格，但加价幅度不得小于最小竞价阶梯。“自由竞价时间”结束后，进入“限时竞价时间”。限时竞价时间内如有竞买人出价，则系统倒计时时长延长60秒，直至无竞买人出价，倒计时时间结束，标的拍卖结束。</w:t>
      </w:r>
    </w:p>
    <w:p w14:paraId="07C6468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15、本场拍卖会的拍卖规则同时采用《中拍平台拍卖规则》，请竞买人在中拍平台仔细阅读。《中拍平台拍卖规则》没有规定或本条规则所约定的内容与《中拍平台拍卖规则》不一致的，以本条规则所约定的内容为准。</w:t>
      </w:r>
    </w:p>
    <w:p w14:paraId="657C0C94"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16、网络平台竞价的竞买人应自行保障竞价过程中电脑及网络的通畅，竞价过程中如因竞买人所使用电脑或网络中断或因其操作不当、失误导致竞价失败，与拍卖人无关。</w:t>
      </w:r>
    </w:p>
    <w:p w14:paraId="2978EA5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17、竞价过程中，如果出现出价异常情况，拍卖师有权暂停拍卖会，在暂停时间内，竞买人自行离开电脑与拍卖人无关，待拍卖师排除故障或落实实际情况后重新开始，竞价可以继续进行。如竞买人有严重背离价格等恶意乱出价行为，将被视为违约，竞买保证金不予退回。</w:t>
      </w:r>
    </w:p>
    <w:p w14:paraId="7EB6910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18、因中拍平台在竞价当日无法正常登录使用，本公司将改为在本公司拍卖大厅进行现场竞价或择期另行拍卖。</w:t>
      </w:r>
    </w:p>
    <w:p w14:paraId="037181AE" w14:textId="77777777" w:rsidR="00835DC4" w:rsidRDefault="00DD31D3">
      <w:pPr>
        <w:wordWrap w:val="0"/>
        <w:spacing w:line="380" w:lineRule="exact"/>
        <w:ind w:firstLineChars="196" w:firstLine="472"/>
        <w:rPr>
          <w:rFonts w:ascii="宋体" w:hAnsi="宋体" w:cs="宋体"/>
          <w:b/>
          <w:sz w:val="24"/>
        </w:rPr>
      </w:pPr>
      <w:r>
        <w:rPr>
          <w:rFonts w:ascii="宋体" w:hAnsi="宋体" w:cs="宋体" w:hint="eastAsia"/>
          <w:b/>
          <w:sz w:val="24"/>
        </w:rPr>
        <w:t>七、税费：</w:t>
      </w:r>
    </w:p>
    <w:p w14:paraId="329F6011"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w:t>
      </w:r>
      <w:proofErr w:type="gramStart"/>
      <w:r>
        <w:rPr>
          <w:rFonts w:ascii="宋体" w:hAnsi="宋体" w:cs="宋体" w:hint="eastAsia"/>
          <w:sz w:val="24"/>
        </w:rPr>
        <w:t>品办理</w:t>
      </w:r>
      <w:proofErr w:type="gramEnd"/>
      <w:r>
        <w:rPr>
          <w:rFonts w:ascii="宋体" w:hAnsi="宋体" w:cs="宋体" w:hint="eastAsia"/>
          <w:sz w:val="24"/>
        </w:rPr>
        <w:t>产权转移登记过程中所需的所有税收及费用（包括不限于：增值税、所得税、土地增值税、契税、维修基金、交易费、土地出让金、登记费等）按国家法律、法规、条文的规定由买卖双方各自承担，无明确规定的缴款义务人的税、费由买受人承担。税收及费用（契税、交易费、登记费等）由拍卖人代收、代缴，该费用与拍卖款同时付清，否则视为违约。</w:t>
      </w:r>
    </w:p>
    <w:p w14:paraId="488C0ADC" w14:textId="746ECC54"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2</w:t>
      </w:r>
      <w:r w:rsidR="00DD31D3">
        <w:rPr>
          <w:rFonts w:ascii="宋体" w:hAnsi="宋体" w:cs="宋体" w:hint="eastAsia"/>
          <w:sz w:val="24"/>
        </w:rPr>
        <w:t>、竞买人自行承担参加拍卖会有关的全部费用（包括但不限于差旅费、邮寄费、资料费用、财务费用等）。</w:t>
      </w:r>
    </w:p>
    <w:p w14:paraId="751F4A20" w14:textId="2B800C86"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3</w:t>
      </w:r>
      <w:r w:rsidR="00DD31D3">
        <w:rPr>
          <w:rFonts w:ascii="宋体" w:hAnsi="宋体" w:cs="宋体" w:hint="eastAsia"/>
          <w:sz w:val="24"/>
        </w:rPr>
        <w:t>、平台软件使用费：标的成交后，买受人应自行通过中拍平台线上支付相应平台软件使用费（系统成交价金额的1.5‰（千分之一点五）），买受人凭缴费凭证与拍卖人办理拍卖成交手续。</w:t>
      </w:r>
    </w:p>
    <w:p w14:paraId="4A18994A" w14:textId="77777777" w:rsidR="00835DC4" w:rsidRDefault="00DD31D3">
      <w:pPr>
        <w:wordWrap w:val="0"/>
        <w:spacing w:line="380" w:lineRule="exact"/>
        <w:ind w:firstLineChars="150" w:firstLine="361"/>
        <w:rPr>
          <w:rFonts w:ascii="宋体" w:hAnsi="宋体" w:cs="宋体"/>
          <w:sz w:val="24"/>
        </w:rPr>
      </w:pPr>
      <w:r>
        <w:rPr>
          <w:rFonts w:ascii="宋体" w:hAnsi="宋体" w:cs="宋体" w:hint="eastAsia"/>
          <w:b/>
          <w:sz w:val="24"/>
        </w:rPr>
        <w:t>八、拍卖佣金及拍卖价款的支付</w:t>
      </w:r>
    </w:p>
    <w:p w14:paraId="7C148B9A"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1、拍卖成交后，买受人除支付成交价外，须另向拍卖人支付成交价的</w:t>
      </w:r>
      <w:r w:rsidRPr="003C665A">
        <w:rPr>
          <w:rFonts w:ascii="宋体" w:hAnsi="宋体" w:cs="宋体" w:hint="eastAsia"/>
          <w:color w:val="FF0000"/>
          <w:sz w:val="24"/>
        </w:rPr>
        <w:t>3%</w:t>
      </w:r>
      <w:r>
        <w:rPr>
          <w:rFonts w:ascii="宋体" w:hAnsi="宋体" w:cs="宋体" w:hint="eastAsia"/>
          <w:sz w:val="24"/>
        </w:rPr>
        <w:t>作为拍卖佣金。以上约定拍卖佣金应在成交之日起2日内付清（可以从竞买保证金中直接扣取），拍卖佣金未按期付清的，视成交人根本违约，竞买保证金不予退回，买受人无权领取标的物，同时拍卖人可以向买受人追缴该拍卖佣金。</w:t>
      </w:r>
    </w:p>
    <w:p w14:paraId="4F7E4BBB"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2、拍卖成交后，保证金扣除拍卖佣金后余款转为部分成交款，剩余款项应在成交之日起</w:t>
      </w:r>
      <w:r>
        <w:rPr>
          <w:rFonts w:ascii="宋体" w:hAnsi="宋体" w:cs="宋体" w:hint="eastAsia"/>
          <w:color w:val="FF0000"/>
          <w:sz w:val="24"/>
        </w:rPr>
        <w:t>30</w:t>
      </w:r>
      <w:r>
        <w:rPr>
          <w:rFonts w:ascii="宋体" w:hAnsi="宋体" w:cs="宋体" w:hint="eastAsia"/>
          <w:sz w:val="24"/>
        </w:rPr>
        <w:t>日内付清。</w:t>
      </w:r>
    </w:p>
    <w:p w14:paraId="63F0FD4B" w14:textId="186A2084" w:rsidR="00835DC4" w:rsidRPr="003C665A" w:rsidRDefault="00DD31D3">
      <w:pPr>
        <w:wordWrap w:val="0"/>
        <w:spacing w:line="380" w:lineRule="exact"/>
        <w:ind w:firstLineChars="150" w:firstLine="360"/>
        <w:rPr>
          <w:rFonts w:ascii="宋体" w:hAnsi="宋体" w:cs="宋体"/>
          <w:color w:val="FF0000"/>
          <w:sz w:val="24"/>
        </w:rPr>
      </w:pPr>
      <w:r w:rsidRPr="003C665A">
        <w:rPr>
          <w:rFonts w:ascii="宋体" w:hAnsi="宋体" w:cs="宋体" w:hint="eastAsia"/>
          <w:color w:val="FF0000"/>
          <w:sz w:val="24"/>
        </w:rPr>
        <w:t>3、买受人符合贷款条件且需要办理贷款的，可自行向银行申请商业贷款并承担所有的费用。贷款的期限、额度、利率以银行审批为准。买受人应确保30日内付清所有款项（包含银行发放贷款），买受人是否能够贷款，不影响以上第2款约定的付款时间。</w:t>
      </w:r>
    </w:p>
    <w:p w14:paraId="0B20420E"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九、标的移交：</w:t>
      </w:r>
    </w:p>
    <w:p w14:paraId="58C0C30F" w14:textId="6A6D3576" w:rsidR="00835DC4" w:rsidRDefault="00DD31D3">
      <w:pPr>
        <w:wordWrap w:val="0"/>
        <w:spacing w:line="380" w:lineRule="exact"/>
        <w:ind w:firstLineChars="200" w:firstLine="480"/>
        <w:rPr>
          <w:rFonts w:ascii="宋体" w:hAnsi="宋体" w:cs="宋体"/>
          <w:color w:val="00B0F0"/>
          <w:sz w:val="24"/>
        </w:rPr>
      </w:pPr>
      <w:r>
        <w:rPr>
          <w:rFonts w:ascii="宋体" w:hAnsi="宋体" w:cs="宋体" w:hint="eastAsia"/>
          <w:sz w:val="24"/>
        </w:rPr>
        <w:lastRenderedPageBreak/>
        <w:t>1、</w:t>
      </w:r>
      <w:r>
        <w:rPr>
          <w:rFonts w:ascii="宋体" w:hAnsi="宋体" w:cs="宋体" w:hint="eastAsia"/>
          <w:color w:val="000000" w:themeColor="text1"/>
          <w:sz w:val="24"/>
        </w:rPr>
        <w:t>买受人在规定时间内付清全款并接到委托人通知后5</w:t>
      </w:r>
      <w:proofErr w:type="gramStart"/>
      <w:r>
        <w:rPr>
          <w:rFonts w:ascii="宋体" w:hAnsi="宋体" w:cs="宋体" w:hint="eastAsia"/>
          <w:color w:val="000000" w:themeColor="text1"/>
          <w:sz w:val="24"/>
        </w:rPr>
        <w:t>日内与</w:t>
      </w:r>
      <w:proofErr w:type="gramEnd"/>
      <w:r>
        <w:rPr>
          <w:rFonts w:ascii="宋体" w:hAnsi="宋体" w:cs="宋体" w:hint="eastAsia"/>
          <w:color w:val="000000" w:themeColor="text1"/>
          <w:sz w:val="24"/>
        </w:rPr>
        <w:t>委托人办理标的</w:t>
      </w:r>
      <w:proofErr w:type="gramStart"/>
      <w:r>
        <w:rPr>
          <w:rFonts w:ascii="宋体" w:hAnsi="宋体" w:cs="宋体" w:hint="eastAsia"/>
          <w:color w:val="000000" w:themeColor="text1"/>
          <w:sz w:val="24"/>
        </w:rPr>
        <w:t>的</w:t>
      </w:r>
      <w:proofErr w:type="gramEnd"/>
      <w:r>
        <w:rPr>
          <w:rFonts w:ascii="宋体" w:hAnsi="宋体" w:cs="宋体" w:hint="eastAsia"/>
          <w:color w:val="000000" w:themeColor="text1"/>
          <w:sz w:val="24"/>
        </w:rPr>
        <w:t>实物移交手续。</w:t>
      </w:r>
      <w:r>
        <w:rPr>
          <w:rFonts w:ascii="宋体" w:hAnsi="宋体" w:cs="宋体" w:hint="eastAsia"/>
          <w:sz w:val="24"/>
        </w:rPr>
        <w:t>移交时标的物内的灯、电线、开关等若有缺损（即与看样时有偏差），则以移交当日的现状移交，买受人不得要求补偿。买受人应及时自行办理拍卖标的</w:t>
      </w:r>
      <w:proofErr w:type="gramStart"/>
      <w:r>
        <w:rPr>
          <w:rFonts w:ascii="宋体" w:hAnsi="宋体" w:cs="宋体" w:hint="eastAsia"/>
          <w:sz w:val="24"/>
        </w:rPr>
        <w:t>的</w:t>
      </w:r>
      <w:proofErr w:type="gramEnd"/>
      <w:r>
        <w:rPr>
          <w:rFonts w:ascii="宋体" w:hAnsi="宋体" w:cs="宋体" w:hint="eastAsia"/>
          <w:sz w:val="24"/>
        </w:rPr>
        <w:t>不动产权利转移登记手续，产权转移登记手续办理期间，因拍卖标的毁损、灭失等产生的风险由买受人承担。买受人逾期不办理的，应支付由此产生的费用，并承担本标的物可能发生的损毁、灭失等后果。</w:t>
      </w:r>
    </w:p>
    <w:p w14:paraId="0A2BE53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2、拍卖成交仅代表受让权利的确认，产权变更手续将在买受人付清全款后依法办理。</w:t>
      </w:r>
    </w:p>
    <w:p w14:paraId="45CDD6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3、移交前的物业水电费由委托人承担，委托人发出交房通知5日后，无论买受人是否前来办理移交手续，委托人视为已移交标的。</w:t>
      </w:r>
    </w:p>
    <w:p w14:paraId="785019DB" w14:textId="091E178B"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4、水、电表的过户或开户工作由买受人自行办理</w:t>
      </w:r>
      <w:r w:rsidR="00037AC4">
        <w:rPr>
          <w:rFonts w:ascii="宋体" w:hAnsi="宋体" w:cs="宋体" w:hint="eastAsia"/>
          <w:sz w:val="24"/>
        </w:rPr>
        <w:t>，</w:t>
      </w:r>
      <w:r w:rsidR="00037AC4" w:rsidRPr="00037AC4">
        <w:rPr>
          <w:rFonts w:ascii="宋体" w:hAnsi="宋体" w:cs="宋体" w:hint="eastAsia"/>
          <w:sz w:val="24"/>
        </w:rPr>
        <w:t>并承担相应费用。</w:t>
      </w:r>
    </w:p>
    <w:p w14:paraId="1C64838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十、违约责任：</w:t>
      </w:r>
    </w:p>
    <w:p w14:paraId="5E434C7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1、拍卖成交后，买受人倘若出现如下情形（包括但不限于任一、部分或全部），都将构成根本性违约，拍卖人有权根据《拍卖法》及其它相关法规之规定追究违约方的责任, 买受人已支付竞买保证金及应委托人要求支付的款项不予退还，依次用于支付因拍卖产生的拍卖佣金损失、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38A9BFD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1.1买受人未按规定期限及时足额支付拍卖佣金、成交价款以及其它约定款项。</w:t>
      </w:r>
    </w:p>
    <w:p w14:paraId="5A0F200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1.2拍卖成交后，买受人未在规定时间内签署《拍卖成交确认书》、《拍卖笔录》以及其他拍卖成交文件。</w:t>
      </w:r>
    </w:p>
    <w:p w14:paraId="644AC84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1.3拍卖成交后，买受人拒收有关文件、函件，或</w:t>
      </w:r>
      <w:proofErr w:type="gramStart"/>
      <w:r>
        <w:rPr>
          <w:rFonts w:ascii="宋体" w:hAnsi="宋体" w:cs="宋体" w:hint="eastAsia"/>
          <w:sz w:val="24"/>
        </w:rPr>
        <w:t>怠</w:t>
      </w:r>
      <w:proofErr w:type="gramEnd"/>
      <w:r>
        <w:rPr>
          <w:rFonts w:ascii="宋体" w:hAnsi="宋体" w:cs="宋体" w:hint="eastAsia"/>
          <w:sz w:val="24"/>
        </w:rPr>
        <w:t>于办理标的移交手续等。</w:t>
      </w:r>
    </w:p>
    <w:p w14:paraId="7DC386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1.4违反本竞买须知及拍卖规则约定的其他行为的。</w:t>
      </w:r>
    </w:p>
    <w:p w14:paraId="2099A608"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十一、特别约定和相关瑕疵：</w:t>
      </w:r>
    </w:p>
    <w:p w14:paraId="7E8DC5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1、拍卖标的买受人即为拍卖标的受让方。</w:t>
      </w:r>
    </w:p>
    <w:p w14:paraId="63803CAD"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w:t>
      </w:r>
      <w:r>
        <w:rPr>
          <w:rFonts w:ascii="宋体" w:hAnsi="宋体" w:cs="宋体" w:hint="eastAsia"/>
          <w:b/>
          <w:bCs/>
          <w:sz w:val="24"/>
        </w:rPr>
        <w:t>本次拍卖标的仅以现状拍卖</w:t>
      </w:r>
      <w:r>
        <w:rPr>
          <w:rFonts w:ascii="宋体" w:hAnsi="宋体" w:cs="宋体" w:hint="eastAsia"/>
          <w:sz w:val="24"/>
        </w:rPr>
        <w:t>，委托人、拍卖人所作的关于本次拍卖标的</w:t>
      </w:r>
      <w:proofErr w:type="gramStart"/>
      <w:r>
        <w:rPr>
          <w:rFonts w:ascii="宋体" w:hAnsi="宋体" w:cs="宋体" w:hint="eastAsia"/>
          <w:sz w:val="24"/>
        </w:rPr>
        <w:t>的</w:t>
      </w:r>
      <w:proofErr w:type="gramEnd"/>
      <w:r>
        <w:rPr>
          <w:rFonts w:ascii="宋体" w:hAnsi="宋体" w:cs="宋体" w:hint="eastAsia"/>
          <w:sz w:val="24"/>
        </w:rPr>
        <w:t>介绍及有关材料仅供竞买人参考，不构成对标的物的任何担保或承诺，</w:t>
      </w:r>
      <w:r>
        <w:rPr>
          <w:rFonts w:ascii="宋体" w:hAnsi="宋体" w:cs="宋体" w:hint="eastAsia"/>
          <w:b/>
          <w:bCs/>
          <w:sz w:val="24"/>
          <w:u w:val="single"/>
        </w:rPr>
        <w:t>委托人、拍卖人对拍卖标的名称、四至范围、单位、规格、数量、质量、面积、年限、结构、方位、装修情况、配套设施、户籍、学籍、产权情况等拍卖标的</w:t>
      </w:r>
      <w:proofErr w:type="gramStart"/>
      <w:r>
        <w:rPr>
          <w:rFonts w:ascii="宋体" w:hAnsi="宋体" w:cs="宋体" w:hint="eastAsia"/>
          <w:b/>
          <w:bCs/>
          <w:sz w:val="24"/>
          <w:u w:val="single"/>
        </w:rPr>
        <w:t>的</w:t>
      </w:r>
      <w:proofErr w:type="gramEnd"/>
      <w:r>
        <w:rPr>
          <w:rFonts w:ascii="宋体" w:hAnsi="宋体" w:cs="宋体" w:hint="eastAsia"/>
          <w:b/>
          <w:bCs/>
          <w:sz w:val="24"/>
          <w:u w:val="single"/>
        </w:rPr>
        <w:t>瑕疵不承担担保责任。</w:t>
      </w:r>
      <w:r>
        <w:rPr>
          <w:rFonts w:ascii="宋体" w:hAnsi="宋体" w:cs="宋体" w:hint="eastAsia"/>
          <w:b/>
          <w:sz w:val="24"/>
          <w:u w:val="single"/>
        </w:rPr>
        <w:t>本次拍卖标的以移交时现场实物为准，如介绍的建筑面积、用地面积、使用年限与实际有差异，或者介绍的其它情况与实际不符的，拍卖成交价及拍卖佣金均不作调整。</w:t>
      </w:r>
      <w:r>
        <w:rPr>
          <w:rFonts w:ascii="宋体" w:hAnsi="宋体" w:cs="宋体" w:hint="eastAsia"/>
          <w:sz w:val="24"/>
        </w:rPr>
        <w:t>竞买人参加竞买即视为已经充分了解拍卖标的</w:t>
      </w:r>
      <w:proofErr w:type="gramStart"/>
      <w:r>
        <w:rPr>
          <w:rFonts w:ascii="宋体" w:hAnsi="宋体" w:cs="宋体" w:hint="eastAsia"/>
          <w:sz w:val="24"/>
        </w:rPr>
        <w:t>的</w:t>
      </w:r>
      <w:proofErr w:type="gramEnd"/>
      <w:r>
        <w:rPr>
          <w:rFonts w:ascii="宋体" w:hAnsi="宋体" w:cs="宋体" w:hint="eastAsia"/>
          <w:sz w:val="24"/>
        </w:rPr>
        <w:t>现状及瑕疵（包含但不限于委托人、拍卖人对标的物瑕疵的情况说明），同意按照拍卖标的</w:t>
      </w:r>
      <w:proofErr w:type="gramStart"/>
      <w:r>
        <w:rPr>
          <w:rFonts w:ascii="宋体" w:hAnsi="宋体" w:cs="宋体" w:hint="eastAsia"/>
          <w:sz w:val="24"/>
        </w:rPr>
        <w:t>的</w:t>
      </w:r>
      <w:proofErr w:type="gramEnd"/>
      <w:r>
        <w:rPr>
          <w:rFonts w:ascii="宋体" w:hAnsi="宋体" w:cs="宋体" w:hint="eastAsia"/>
          <w:sz w:val="24"/>
        </w:rPr>
        <w:t>现状受让。委托人、拍卖人对买受人受让拍卖标的后的风险和障碍不承担任何责任。未看样的竞买人视为对本标的实物现状的确认，责任自负。</w:t>
      </w:r>
    </w:p>
    <w:p w14:paraId="72B8C0B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3、竞买人参加拍卖会说明在标的物展示期间已看样并充分了解认可标的产权、相关费用、办理变更手续和瑕疵状况等与标的</w:t>
      </w:r>
      <w:proofErr w:type="gramStart"/>
      <w:r>
        <w:rPr>
          <w:rFonts w:ascii="宋体" w:hAnsi="宋体" w:cs="宋体" w:hint="eastAsia"/>
          <w:sz w:val="24"/>
        </w:rPr>
        <w:t>物相关</w:t>
      </w:r>
      <w:proofErr w:type="gramEnd"/>
      <w:r>
        <w:rPr>
          <w:rFonts w:ascii="宋体" w:hAnsi="宋体" w:cs="宋体" w:hint="eastAsia"/>
          <w:sz w:val="24"/>
        </w:rPr>
        <w:t>的一切情况，同时对标的存在或可能存在的瑕疵表示认可，并承诺因存在或可能存在的瑕疵造成的风险由本人承担。未看样的竞买人视为对本标的实物现状的确认，责任自负。</w:t>
      </w:r>
    </w:p>
    <w:p w14:paraId="30EC8C12" w14:textId="77777777" w:rsidR="00835DC4" w:rsidRDefault="00DD31D3">
      <w:pPr>
        <w:wordWrap w:val="0"/>
        <w:spacing w:line="380" w:lineRule="exact"/>
        <w:ind w:firstLineChars="200" w:firstLine="482"/>
        <w:rPr>
          <w:rFonts w:ascii="宋体" w:hAnsi="宋体" w:cs="宋体"/>
          <w:sz w:val="24"/>
        </w:rPr>
      </w:pPr>
      <w:r>
        <w:rPr>
          <w:rFonts w:ascii="宋体" w:hAnsi="宋体" w:cs="宋体" w:hint="eastAsia"/>
          <w:b/>
          <w:sz w:val="24"/>
        </w:rPr>
        <w:t>4、</w:t>
      </w:r>
      <w:r>
        <w:rPr>
          <w:rFonts w:ascii="宋体" w:hAnsi="宋体" w:cs="宋体" w:hint="eastAsia"/>
          <w:b/>
          <w:bCs/>
          <w:color w:val="000000" w:themeColor="text1"/>
          <w:sz w:val="24"/>
        </w:rPr>
        <w:t>本次拍卖的房产部分墙体可能存在开裂、渗水等现象，竞买人应充分考虑房产存在</w:t>
      </w:r>
      <w:r>
        <w:rPr>
          <w:rFonts w:ascii="宋体" w:hAnsi="宋体" w:cs="宋体" w:hint="eastAsia"/>
          <w:b/>
          <w:bCs/>
          <w:color w:val="000000" w:themeColor="text1"/>
          <w:sz w:val="24"/>
        </w:rPr>
        <w:lastRenderedPageBreak/>
        <w:t>的瑕疵，并承担由此造成的风险。</w:t>
      </w:r>
      <w:r>
        <w:rPr>
          <w:rFonts w:ascii="宋体" w:hAnsi="宋体" w:cs="宋体" w:hint="eastAsia"/>
          <w:sz w:val="24"/>
        </w:rPr>
        <w:t>所有标的以套（</w:t>
      </w:r>
      <w:proofErr w:type="gramStart"/>
      <w:r>
        <w:rPr>
          <w:rFonts w:ascii="宋体" w:hAnsi="宋体" w:cs="宋体" w:hint="eastAsia"/>
          <w:sz w:val="24"/>
        </w:rPr>
        <w:t>个</w:t>
      </w:r>
      <w:proofErr w:type="gramEnd"/>
      <w:r>
        <w:rPr>
          <w:rFonts w:ascii="宋体" w:hAnsi="宋体" w:cs="宋体" w:hint="eastAsia"/>
          <w:sz w:val="24"/>
        </w:rPr>
        <w:t>）为单位进行，拍</w:t>
      </w:r>
      <w:proofErr w:type="gramStart"/>
      <w:r>
        <w:rPr>
          <w:rFonts w:ascii="宋体" w:hAnsi="宋体" w:cs="宋体" w:hint="eastAsia"/>
          <w:sz w:val="24"/>
        </w:rPr>
        <w:t>品资料</w:t>
      </w:r>
      <w:proofErr w:type="gramEnd"/>
      <w:r>
        <w:rPr>
          <w:rFonts w:ascii="宋体" w:hAnsi="宋体" w:cs="宋体" w:hint="eastAsia"/>
          <w:sz w:val="24"/>
        </w:rPr>
        <w:t>提供的面积仅供参考，具体以政府有权部门确定的为准，面积增减不调整成交价及拍卖佣金。</w:t>
      </w:r>
    </w:p>
    <w:p w14:paraId="0C433C7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5、标的从移交之日起发生的所有安全、经济、法律责任都由买受人承担，标的风险也随之转移给买受人，标的移交之日</w:t>
      </w:r>
      <w:proofErr w:type="gramStart"/>
      <w:r>
        <w:rPr>
          <w:rFonts w:ascii="宋体" w:hAnsi="宋体" w:cs="宋体" w:hint="eastAsia"/>
          <w:sz w:val="24"/>
        </w:rPr>
        <w:t>起产生</w:t>
      </w:r>
      <w:proofErr w:type="gramEnd"/>
      <w:r>
        <w:rPr>
          <w:rFonts w:ascii="宋体" w:hAnsi="宋体" w:cs="宋体" w:hint="eastAsia"/>
          <w:sz w:val="24"/>
        </w:rPr>
        <w:t>的所有相关费用（包括但不限于：水电、物业、有线电视等）都由买受人承担。</w:t>
      </w:r>
    </w:p>
    <w:p w14:paraId="55F2B9D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对因委托人未尽瑕疵告知义务或非因拍卖人的原因造成拍卖标的不能及时移交或无法过户而导致解除合同或合同无效的，拍卖人不承担任何责任，拍卖佣金不予退回，拍卖成交即视为拍卖人对买受人的拍卖合同义务履行完毕。</w:t>
      </w:r>
    </w:p>
    <w:p w14:paraId="45B7134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7、若因标的物所在地房地产政策变化(因买受</w:t>
      </w:r>
      <w:proofErr w:type="gramStart"/>
      <w:r>
        <w:rPr>
          <w:rFonts w:ascii="宋体" w:hAnsi="宋体" w:cs="宋体" w:hint="eastAsia"/>
          <w:sz w:val="24"/>
        </w:rPr>
        <w:t>人原因</w:t>
      </w:r>
      <w:proofErr w:type="gramEnd"/>
      <w:r>
        <w:rPr>
          <w:rFonts w:ascii="宋体" w:hAnsi="宋体" w:cs="宋体" w:hint="eastAsia"/>
          <w:sz w:val="24"/>
        </w:rPr>
        <w:t>无法过户除外)造成无法正常办理不动产权利转移登记至买受人名下的，买受人同意委托人及拍卖人仅负责全额无息退还拍卖成交款及拍卖佣金，无需赔偿买受人任何损失及费用，并不再追究委托人及拍卖人其他任何经济和法律责任。</w:t>
      </w:r>
    </w:p>
    <w:p w14:paraId="25606988"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8、如遇委托人在拍卖前撤回本次拍卖标的，竞买保证金无息退还，委托人和拍卖人不承担任何费用或赔偿责任，竞买人对此无异议。</w:t>
      </w:r>
    </w:p>
    <w:p w14:paraId="1BF52A12"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bCs/>
          <w:sz w:val="24"/>
        </w:rPr>
        <w:t>9、拍卖房产的户籍、学籍是否存在被占用等情况由竞买人自行向有关部门了解并处理，拍卖人和委托人对此不承担任何担保责任。</w:t>
      </w:r>
    </w:p>
    <w:p w14:paraId="46CD2C70"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10、通知方式：竞买人确定身份证载明的地址或营业执照载明的住所地为竞买人收件地址，报名登记时预留的电话为联系电话，凡与本次拍卖有关的任何通知、主张、函件等文书，均可向该地址或电话送达，如有变更应书面通知拍卖人。迁址、更换收件人、拒收或无人接收造成投递不成的，视为已送达。</w:t>
      </w:r>
    </w:p>
    <w:p w14:paraId="7CE01814"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11、竞买人报名参拍，即视为已对本竞买须知各条款及附件内容作了全面的理解，且应竞买人的要求，拍卖人也对本竞买须知及附件的相应内容做了说明。竞买人报名参拍是在已详细审查本次拍卖的所有文件和相关信息，向有关管理部门全面了解了标的情况，并亲赴标的</w:t>
      </w:r>
      <w:proofErr w:type="gramStart"/>
      <w:r>
        <w:rPr>
          <w:rFonts w:ascii="宋体" w:hAnsi="宋体" w:cs="宋体" w:hint="eastAsia"/>
          <w:sz w:val="24"/>
        </w:rPr>
        <w:t>物现场</w:t>
      </w:r>
      <w:proofErr w:type="gramEnd"/>
      <w:r>
        <w:rPr>
          <w:rFonts w:ascii="宋体" w:hAnsi="宋体" w:cs="宋体" w:hint="eastAsia"/>
          <w:sz w:val="24"/>
        </w:rPr>
        <w:t>认真查勘，对标的现状满意，已行使了知情权，并接受标的物的现状和一切已知及未知的瑕疵。竞买人点击出价即视为其同意本竞买须知各条款的权利义务，并愿承担参加本次拍卖会及竞买成交以后可能带来的一切风险、障碍（包括但不限于标的物移交时间长或无法移交等方面的风险），并承诺放弃对拍卖人的任何权利主张。本竞买须知及其附件内容对本人发生法律效力。</w:t>
      </w:r>
    </w:p>
    <w:p w14:paraId="53D6B600"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十二、拍卖标的重要文件：</w:t>
      </w:r>
    </w:p>
    <w:p w14:paraId="6D62FFD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上述拍卖标的现有相关文件、拍卖材料复印件有：产权证复印件（已提供查阅）。</w:t>
      </w:r>
    </w:p>
    <w:p w14:paraId="4EE8F8F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以上文件作为本竞买须知的附件，竞买人参与竞买即表明全面接受其中的内容。</w:t>
      </w:r>
    </w:p>
    <w:p w14:paraId="30D03E4C" w14:textId="77777777" w:rsidR="00835DC4" w:rsidRDefault="00835DC4">
      <w:pPr>
        <w:wordWrap w:val="0"/>
        <w:spacing w:line="380" w:lineRule="exact"/>
        <w:rPr>
          <w:rFonts w:ascii="宋体" w:hAnsi="宋体" w:cs="宋体"/>
          <w:sz w:val="24"/>
        </w:rPr>
      </w:pPr>
    </w:p>
    <w:p w14:paraId="21BA1BF6" w14:textId="77777777" w:rsidR="00835DC4" w:rsidRDefault="00835DC4">
      <w:pPr>
        <w:wordWrap w:val="0"/>
        <w:spacing w:line="380" w:lineRule="exact"/>
        <w:rPr>
          <w:rFonts w:ascii="宋体" w:hAnsi="宋体" w:cs="宋体"/>
          <w:sz w:val="24"/>
        </w:rPr>
      </w:pPr>
    </w:p>
    <w:p w14:paraId="1FECCB2F" w14:textId="77777777" w:rsidR="00835DC4" w:rsidRDefault="00DD31D3">
      <w:pPr>
        <w:wordWrap w:val="0"/>
        <w:spacing w:line="380" w:lineRule="exact"/>
        <w:jc w:val="right"/>
        <w:rPr>
          <w:rFonts w:ascii="宋体" w:hAnsi="宋体" w:cs="宋体"/>
          <w:sz w:val="24"/>
        </w:rPr>
      </w:pPr>
      <w:r>
        <w:rPr>
          <w:rFonts w:ascii="宋体" w:hAnsi="宋体" w:cs="宋体" w:hint="eastAsia"/>
          <w:sz w:val="24"/>
        </w:rPr>
        <w:t>龙岩市拍卖行有限公司</w:t>
      </w:r>
    </w:p>
    <w:p w14:paraId="59C28A7E" w14:textId="06314387" w:rsidR="00835DC4" w:rsidRDefault="00DD31D3">
      <w:pPr>
        <w:wordWrap w:val="0"/>
        <w:spacing w:line="380" w:lineRule="exact"/>
        <w:jc w:val="right"/>
        <w:rPr>
          <w:rFonts w:ascii="宋体" w:hAnsi="宋体" w:cs="宋体"/>
          <w:sz w:val="24"/>
        </w:rPr>
      </w:pPr>
      <w:r>
        <w:rPr>
          <w:rFonts w:ascii="宋体" w:hAnsi="宋体" w:cs="宋体" w:hint="eastAsia"/>
          <w:sz w:val="24"/>
        </w:rPr>
        <w:t xml:space="preserve">  2025年</w:t>
      </w:r>
      <w:r w:rsidR="00AA139A">
        <w:rPr>
          <w:rFonts w:ascii="宋体" w:hAnsi="宋体" w:cs="宋体" w:hint="eastAsia"/>
          <w:sz w:val="24"/>
        </w:rPr>
        <w:t>9</w:t>
      </w:r>
      <w:r>
        <w:rPr>
          <w:rFonts w:ascii="宋体" w:hAnsi="宋体" w:cs="宋体" w:hint="eastAsia"/>
          <w:sz w:val="24"/>
        </w:rPr>
        <w:t>月</w:t>
      </w:r>
      <w:r w:rsidR="00AA139A">
        <w:rPr>
          <w:rFonts w:ascii="宋体" w:hAnsi="宋体" w:cs="宋体" w:hint="eastAsia"/>
          <w:sz w:val="24"/>
        </w:rPr>
        <w:t>30</w:t>
      </w:r>
      <w:r>
        <w:rPr>
          <w:rFonts w:ascii="宋体" w:hAnsi="宋体" w:cs="宋体" w:hint="eastAsia"/>
          <w:sz w:val="24"/>
        </w:rPr>
        <w:t>日</w:t>
      </w:r>
    </w:p>
    <w:p w14:paraId="619D6557" w14:textId="77777777" w:rsidR="00835DC4" w:rsidRDefault="00DD31D3">
      <w:pPr>
        <w:widowControl/>
        <w:wordWrap w:val="0"/>
        <w:jc w:val="left"/>
        <w:rPr>
          <w:rFonts w:ascii="宋体" w:hAnsi="宋体" w:cs="宋体"/>
          <w:sz w:val="24"/>
        </w:rPr>
      </w:pPr>
      <w:r>
        <w:rPr>
          <w:rFonts w:ascii="宋体" w:hAnsi="宋体" w:cs="宋体" w:hint="eastAsia"/>
          <w:sz w:val="24"/>
        </w:rPr>
        <w:br w:type="page"/>
      </w:r>
    </w:p>
    <w:p w14:paraId="61640198" w14:textId="77777777" w:rsidR="00835DC4" w:rsidRDefault="00DD31D3">
      <w:pPr>
        <w:pStyle w:val="10"/>
        <w:wordWrap w:val="0"/>
        <w:rPr>
          <w:rFonts w:ascii="宋体" w:eastAsia="宋体" w:hAnsi="宋体" w:cs="宋体"/>
        </w:rPr>
      </w:pPr>
      <w:r>
        <w:rPr>
          <w:rFonts w:ascii="宋体" w:eastAsia="宋体" w:hAnsi="宋体" w:cs="宋体" w:hint="eastAsia"/>
        </w:rPr>
        <w:lastRenderedPageBreak/>
        <w:t>承诺书</w:t>
      </w:r>
    </w:p>
    <w:p w14:paraId="57259711" w14:textId="77777777" w:rsidR="00835DC4" w:rsidRDefault="00DD31D3">
      <w:pPr>
        <w:wordWrap w:val="0"/>
        <w:spacing w:line="600" w:lineRule="exact"/>
        <w:rPr>
          <w:rFonts w:ascii="宋体" w:hAnsi="宋体" w:cs="宋体"/>
          <w:sz w:val="24"/>
          <w:u w:val="single"/>
        </w:rPr>
      </w:pPr>
      <w:r>
        <w:rPr>
          <w:rFonts w:ascii="宋体" w:hAnsi="宋体" w:cs="宋体" w:hint="eastAsia"/>
          <w:sz w:val="24"/>
          <w:u w:val="single"/>
        </w:rPr>
        <w:t>龙岩市拍卖行有限公司</w:t>
      </w:r>
      <w:r>
        <w:rPr>
          <w:rFonts w:ascii="宋体" w:hAnsi="宋体" w:cs="宋体" w:hint="eastAsia"/>
          <w:sz w:val="24"/>
        </w:rPr>
        <w:t>：</w:t>
      </w:r>
    </w:p>
    <w:p w14:paraId="1C726B7E" w14:textId="7318BB2D" w:rsidR="00835DC4" w:rsidRDefault="00DD31D3">
      <w:pPr>
        <w:tabs>
          <w:tab w:val="left" w:pos="900"/>
        </w:tabs>
        <w:wordWrap w:val="0"/>
        <w:spacing w:line="600" w:lineRule="exact"/>
        <w:ind w:firstLineChars="200" w:firstLine="480"/>
        <w:rPr>
          <w:rFonts w:ascii="宋体" w:hAnsi="宋体" w:cs="宋体"/>
          <w:sz w:val="24"/>
        </w:rPr>
      </w:pPr>
      <w:r>
        <w:rPr>
          <w:rFonts w:ascii="宋体" w:hAnsi="宋体" w:cs="宋体" w:hint="eastAsia"/>
          <w:sz w:val="24"/>
        </w:rPr>
        <w:t>本方就参与贵公司于</w:t>
      </w:r>
      <w:r>
        <w:rPr>
          <w:rFonts w:ascii="宋体" w:hAnsi="宋体" w:cs="宋体" w:hint="eastAsia"/>
          <w:sz w:val="24"/>
          <w:u w:val="single"/>
        </w:rPr>
        <w:t>2025</w:t>
      </w:r>
      <w:r>
        <w:rPr>
          <w:rFonts w:ascii="宋体" w:hAnsi="宋体" w:cs="宋体" w:hint="eastAsia"/>
          <w:sz w:val="24"/>
        </w:rPr>
        <w:t>年</w:t>
      </w:r>
      <w:r w:rsidR="003C665A">
        <w:rPr>
          <w:rFonts w:ascii="宋体" w:hAnsi="宋体" w:cs="宋体" w:hint="eastAsia"/>
          <w:sz w:val="24"/>
          <w:u w:val="single"/>
        </w:rPr>
        <w:t xml:space="preserve"> </w:t>
      </w:r>
      <w:r w:rsidR="00AA139A">
        <w:rPr>
          <w:rFonts w:ascii="宋体" w:hAnsi="宋体" w:cs="宋体" w:hint="eastAsia"/>
          <w:sz w:val="24"/>
          <w:u w:val="single"/>
        </w:rPr>
        <w:t>11</w:t>
      </w:r>
      <w:r w:rsidR="003C665A">
        <w:rPr>
          <w:rFonts w:ascii="宋体" w:hAnsi="宋体" w:cs="宋体" w:hint="eastAsia"/>
          <w:sz w:val="24"/>
          <w:u w:val="single"/>
        </w:rPr>
        <w:t xml:space="preserve"> </w:t>
      </w:r>
      <w:r>
        <w:rPr>
          <w:rFonts w:ascii="宋体" w:hAnsi="宋体" w:cs="宋体" w:hint="eastAsia"/>
          <w:sz w:val="24"/>
        </w:rPr>
        <w:t>月</w:t>
      </w:r>
      <w:r w:rsidR="00AA139A">
        <w:rPr>
          <w:rFonts w:ascii="宋体" w:hAnsi="宋体" w:cs="宋体" w:hint="eastAsia"/>
          <w:sz w:val="24"/>
          <w:u w:val="single"/>
        </w:rPr>
        <w:t>6</w:t>
      </w:r>
      <w:r>
        <w:rPr>
          <w:rFonts w:ascii="宋体" w:hAnsi="宋体" w:cs="宋体" w:hint="eastAsia"/>
          <w:sz w:val="24"/>
        </w:rPr>
        <w:t>日</w:t>
      </w:r>
      <w:r>
        <w:rPr>
          <w:rFonts w:ascii="宋体" w:hAnsi="宋体" w:cs="宋体" w:hint="eastAsia"/>
          <w:sz w:val="24"/>
          <w:u w:val="single"/>
        </w:rPr>
        <w:t>9:30</w:t>
      </w:r>
      <w:r>
        <w:rPr>
          <w:rFonts w:ascii="宋体" w:hAnsi="宋体" w:cs="宋体" w:hint="eastAsia"/>
          <w:sz w:val="24"/>
        </w:rPr>
        <w:t>时在</w:t>
      </w:r>
      <w:r>
        <w:rPr>
          <w:rFonts w:ascii="宋体" w:hAnsi="宋体" w:cs="宋体" w:hint="eastAsia"/>
          <w:sz w:val="24"/>
          <w:u w:val="single"/>
        </w:rPr>
        <w:t>中拍平台（https://paimai.caa123.org.cn/）</w:t>
      </w:r>
      <w:r>
        <w:rPr>
          <w:rFonts w:ascii="宋体" w:hAnsi="宋体" w:cs="宋体" w:hint="eastAsia"/>
          <w:sz w:val="24"/>
        </w:rPr>
        <w:t>举办的</w:t>
      </w:r>
      <w:r w:rsidR="009F3A0E" w:rsidRPr="009F3A0E">
        <w:rPr>
          <w:rFonts w:ascii="宋体" w:hAnsi="宋体" w:cs="宋体" w:hint="eastAsia"/>
          <w:kern w:val="0"/>
          <w:sz w:val="24"/>
          <w:u w:val="single"/>
        </w:rPr>
        <w:t>连城县莒溪镇莒莲村莒莲路246号</w:t>
      </w:r>
      <w:r w:rsidR="009F3A0E" w:rsidRPr="009F3A0E">
        <w:rPr>
          <w:rFonts w:ascii="宋体" w:hAnsi="宋体" w:cs="宋体" w:hint="eastAsia"/>
          <w:bCs/>
          <w:sz w:val="24"/>
          <w:u w:val="single"/>
        </w:rPr>
        <w:t>房产</w:t>
      </w:r>
      <w:r>
        <w:rPr>
          <w:rFonts w:ascii="宋体" w:hAnsi="宋体" w:cs="宋体" w:hint="eastAsia"/>
          <w:sz w:val="24"/>
        </w:rPr>
        <w:t>（以下简称“本标的”）拍卖活动做出如下承诺：</w:t>
      </w:r>
    </w:p>
    <w:p w14:paraId="6B2DAD9A"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一、本方已仔细阅读并自愿遵守本次拍卖标的《竞买须知》等拍卖文件的规定；同意按照本须知的内容参加本拍卖标的拍卖活动。</w:t>
      </w:r>
    </w:p>
    <w:p w14:paraId="75D93F15" w14:textId="77777777" w:rsidR="00835DC4" w:rsidRDefault="00DD31D3">
      <w:pPr>
        <w:wordWrap w:val="0"/>
        <w:spacing w:line="600" w:lineRule="exact"/>
        <w:ind w:firstLineChars="200" w:firstLine="480"/>
        <w:rPr>
          <w:rFonts w:ascii="宋体" w:hAnsi="宋体" w:cs="宋体"/>
          <w:b/>
          <w:bCs/>
          <w:sz w:val="24"/>
        </w:rPr>
      </w:pPr>
      <w:r>
        <w:rPr>
          <w:rFonts w:ascii="宋体" w:hAnsi="宋体" w:cs="宋体" w:hint="eastAsia"/>
          <w:sz w:val="24"/>
        </w:rPr>
        <w:t>二、本方已仔细阅读并自愿遵守《竞买须知》</w:t>
      </w:r>
      <w:r>
        <w:rPr>
          <w:rFonts w:ascii="宋体" w:hAnsi="宋体" w:cs="宋体" w:hint="eastAsia"/>
          <w:b/>
          <w:bCs/>
          <w:sz w:val="24"/>
        </w:rPr>
        <w:t>，贵公司对于该须知中的重要条款和贵公司的免责条款均已详细说明解读，本人已全面理解和认可该须知的所有条款，且无异议。</w:t>
      </w:r>
    </w:p>
    <w:p w14:paraId="506C4EED"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三、本方已完成对本标的</w:t>
      </w:r>
      <w:proofErr w:type="gramStart"/>
      <w:r>
        <w:rPr>
          <w:rFonts w:ascii="宋体" w:hAnsi="宋体" w:cs="宋体" w:hint="eastAsia"/>
          <w:sz w:val="24"/>
        </w:rPr>
        <w:t>的</w:t>
      </w:r>
      <w:proofErr w:type="gramEnd"/>
      <w:r>
        <w:rPr>
          <w:rFonts w:ascii="宋体" w:hAnsi="宋体" w:cs="宋体" w:hint="eastAsia"/>
          <w:sz w:val="24"/>
        </w:rPr>
        <w:t>全面调查了解（包括但不限于查阅由贵公司提供的拍卖资料如产权证明、相关合同条款等），对标的情况已充分知晓。本方对竞买行为负责，自行承担包括但不限于因所获取的标的信息不全面、误解等而产生的相应后果。本方已亲赴标的</w:t>
      </w:r>
      <w:proofErr w:type="gramStart"/>
      <w:r>
        <w:rPr>
          <w:rFonts w:ascii="宋体" w:hAnsi="宋体" w:cs="宋体" w:hint="eastAsia"/>
          <w:sz w:val="24"/>
        </w:rPr>
        <w:t>物现场</w:t>
      </w:r>
      <w:proofErr w:type="gramEnd"/>
      <w:r>
        <w:rPr>
          <w:rFonts w:ascii="宋体" w:hAnsi="宋体" w:cs="宋体" w:hint="eastAsia"/>
          <w:sz w:val="24"/>
        </w:rPr>
        <w:t>认真查勘，已行使了知情权，接受标的物的现状和一切已知及未知的瑕疵。</w:t>
      </w:r>
    </w:p>
    <w:p w14:paraId="1B2629A6" w14:textId="77777777" w:rsidR="00835DC4" w:rsidRDefault="00835DC4">
      <w:pPr>
        <w:wordWrap w:val="0"/>
        <w:spacing w:line="600" w:lineRule="exact"/>
        <w:ind w:left="120" w:hangingChars="50" w:hanging="120"/>
        <w:rPr>
          <w:rFonts w:ascii="宋体" w:hAnsi="宋体" w:cs="宋体"/>
          <w:sz w:val="24"/>
        </w:rPr>
      </w:pPr>
    </w:p>
    <w:p w14:paraId="1BA4627C" w14:textId="77777777" w:rsidR="00835DC4" w:rsidRDefault="00835DC4">
      <w:pPr>
        <w:wordWrap w:val="0"/>
        <w:spacing w:line="600" w:lineRule="exact"/>
        <w:ind w:left="120" w:hangingChars="50" w:hanging="120"/>
        <w:rPr>
          <w:rFonts w:ascii="宋体" w:hAnsi="宋体" w:cs="宋体"/>
          <w:sz w:val="24"/>
        </w:rPr>
      </w:pPr>
    </w:p>
    <w:p w14:paraId="43552FE6" w14:textId="77777777" w:rsidR="00835DC4" w:rsidRDefault="00DD31D3">
      <w:pPr>
        <w:wordWrap w:val="0"/>
        <w:spacing w:line="600" w:lineRule="exact"/>
        <w:ind w:firstLineChars="2050" w:firstLine="4920"/>
        <w:rPr>
          <w:rFonts w:ascii="宋体" w:hAnsi="宋体" w:cs="宋体"/>
          <w:sz w:val="24"/>
          <w:u w:val="single"/>
        </w:rPr>
      </w:pPr>
      <w:r>
        <w:rPr>
          <w:rFonts w:ascii="宋体" w:hAnsi="宋体" w:cs="宋体" w:hint="eastAsia"/>
          <w:sz w:val="24"/>
        </w:rPr>
        <w:t>承诺方签章：</w:t>
      </w:r>
    </w:p>
    <w:p w14:paraId="6328C95C" w14:textId="77777777" w:rsidR="00835DC4" w:rsidRDefault="00DD31D3">
      <w:pPr>
        <w:wordWrap w:val="0"/>
        <w:spacing w:line="600" w:lineRule="exact"/>
        <w:ind w:firstLineChars="1650" w:firstLine="3960"/>
        <w:jc w:val="center"/>
        <w:rPr>
          <w:rFonts w:ascii="宋体" w:hAnsi="宋体" w:cs="宋体"/>
          <w:sz w:val="24"/>
        </w:rPr>
      </w:pPr>
      <w:r>
        <w:rPr>
          <w:rFonts w:ascii="宋体" w:hAnsi="宋体" w:cs="宋体" w:hint="eastAsia"/>
          <w:sz w:val="24"/>
        </w:rPr>
        <w:t xml:space="preserve">      年    月    日</w:t>
      </w:r>
    </w:p>
    <w:p w14:paraId="7E67BE1A" w14:textId="77777777" w:rsidR="00835DC4" w:rsidRDefault="00835DC4">
      <w:pPr>
        <w:wordWrap w:val="0"/>
        <w:jc w:val="right"/>
        <w:rPr>
          <w:rFonts w:ascii="宋体" w:hAnsi="宋体" w:cs="宋体"/>
          <w:sz w:val="24"/>
        </w:rPr>
      </w:pPr>
    </w:p>
    <w:p w14:paraId="5CD92942" w14:textId="77777777" w:rsidR="00835DC4" w:rsidRDefault="00835DC4">
      <w:pPr>
        <w:wordWrap w:val="0"/>
        <w:jc w:val="right"/>
        <w:rPr>
          <w:rFonts w:ascii="宋体" w:hAnsi="宋体" w:cs="宋体"/>
          <w:b/>
        </w:rPr>
      </w:pPr>
    </w:p>
    <w:p w14:paraId="384A889C" w14:textId="77777777" w:rsidR="00835DC4" w:rsidRDefault="00835DC4">
      <w:pPr>
        <w:wordWrap w:val="0"/>
        <w:jc w:val="right"/>
        <w:rPr>
          <w:rFonts w:ascii="宋体" w:hAnsi="宋体" w:cs="宋体"/>
          <w:b/>
        </w:rPr>
      </w:pPr>
    </w:p>
    <w:sectPr w:rsidR="00835DC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2D917" w14:textId="77777777" w:rsidR="003001DE" w:rsidRDefault="003001DE" w:rsidP="00037AC4">
      <w:r>
        <w:separator/>
      </w:r>
    </w:p>
  </w:endnote>
  <w:endnote w:type="continuationSeparator" w:id="0">
    <w:p w14:paraId="2F73C302" w14:textId="77777777" w:rsidR="003001DE" w:rsidRDefault="003001DE" w:rsidP="000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L-Hei-Med-Jian">
    <w:altName w:val="微软雅黑"/>
    <w:charset w:val="86"/>
    <w:family w:val="auto"/>
    <w:pitch w:val="default"/>
    <w:sig w:usb0="00000000" w:usb1="00000000" w:usb2="0E040001"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66371" w14:textId="77777777" w:rsidR="003001DE" w:rsidRDefault="003001DE" w:rsidP="00037AC4">
      <w:r>
        <w:separator/>
      </w:r>
    </w:p>
  </w:footnote>
  <w:footnote w:type="continuationSeparator" w:id="0">
    <w:p w14:paraId="486F5FAF" w14:textId="77777777" w:rsidR="003001DE" w:rsidRDefault="003001DE" w:rsidP="000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jMDM4MzU3YTA2NTMwZWRmMTgyMWRkYjFjN2I2NTIifQ=="/>
  </w:docVars>
  <w:rsids>
    <w:rsidRoot w:val="001F0000"/>
    <w:rsid w:val="CD7704C2"/>
    <w:rsid w:val="00000FAE"/>
    <w:rsid w:val="00003896"/>
    <w:rsid w:val="00006213"/>
    <w:rsid w:val="00006527"/>
    <w:rsid w:val="000161AA"/>
    <w:rsid w:val="00016254"/>
    <w:rsid w:val="00020F34"/>
    <w:rsid w:val="000228AE"/>
    <w:rsid w:val="000244A5"/>
    <w:rsid w:val="000249EE"/>
    <w:rsid w:val="000273D5"/>
    <w:rsid w:val="00033077"/>
    <w:rsid w:val="000333E4"/>
    <w:rsid w:val="000350F6"/>
    <w:rsid w:val="00035859"/>
    <w:rsid w:val="00037AC4"/>
    <w:rsid w:val="00040DB9"/>
    <w:rsid w:val="0004305F"/>
    <w:rsid w:val="000452F3"/>
    <w:rsid w:val="00061EEA"/>
    <w:rsid w:val="000625B7"/>
    <w:rsid w:val="0006625D"/>
    <w:rsid w:val="00066821"/>
    <w:rsid w:val="00067533"/>
    <w:rsid w:val="00076A83"/>
    <w:rsid w:val="000778C8"/>
    <w:rsid w:val="00082067"/>
    <w:rsid w:val="000868DF"/>
    <w:rsid w:val="000943B2"/>
    <w:rsid w:val="00094F38"/>
    <w:rsid w:val="00095BA2"/>
    <w:rsid w:val="00096373"/>
    <w:rsid w:val="0009709E"/>
    <w:rsid w:val="000A0DA9"/>
    <w:rsid w:val="000A3282"/>
    <w:rsid w:val="000B0BE6"/>
    <w:rsid w:val="000B7C65"/>
    <w:rsid w:val="000C06DB"/>
    <w:rsid w:val="000C1F84"/>
    <w:rsid w:val="000C4129"/>
    <w:rsid w:val="000D3584"/>
    <w:rsid w:val="000D5B83"/>
    <w:rsid w:val="000D6D49"/>
    <w:rsid w:val="000E5487"/>
    <w:rsid w:val="000E7D79"/>
    <w:rsid w:val="000F3E9E"/>
    <w:rsid w:val="000F6AE8"/>
    <w:rsid w:val="0010620C"/>
    <w:rsid w:val="0010717F"/>
    <w:rsid w:val="00111F2F"/>
    <w:rsid w:val="00112FC6"/>
    <w:rsid w:val="001136C1"/>
    <w:rsid w:val="0011560E"/>
    <w:rsid w:val="0011663A"/>
    <w:rsid w:val="001172E6"/>
    <w:rsid w:val="001225E1"/>
    <w:rsid w:val="00124C93"/>
    <w:rsid w:val="00130230"/>
    <w:rsid w:val="001330FE"/>
    <w:rsid w:val="00140114"/>
    <w:rsid w:val="001477D2"/>
    <w:rsid w:val="00150CC0"/>
    <w:rsid w:val="00154443"/>
    <w:rsid w:val="0015573A"/>
    <w:rsid w:val="00160776"/>
    <w:rsid w:val="00162271"/>
    <w:rsid w:val="00165BAB"/>
    <w:rsid w:val="00170522"/>
    <w:rsid w:val="00175621"/>
    <w:rsid w:val="00180411"/>
    <w:rsid w:val="001948F6"/>
    <w:rsid w:val="00196E18"/>
    <w:rsid w:val="00197585"/>
    <w:rsid w:val="001A0C98"/>
    <w:rsid w:val="001A7F72"/>
    <w:rsid w:val="001C347B"/>
    <w:rsid w:val="001C3EEE"/>
    <w:rsid w:val="001C5EF0"/>
    <w:rsid w:val="001C75B6"/>
    <w:rsid w:val="001D2070"/>
    <w:rsid w:val="001F0000"/>
    <w:rsid w:val="001F0734"/>
    <w:rsid w:val="00201484"/>
    <w:rsid w:val="00202F3E"/>
    <w:rsid w:val="002052E9"/>
    <w:rsid w:val="002062DC"/>
    <w:rsid w:val="002076B2"/>
    <w:rsid w:val="0021039B"/>
    <w:rsid w:val="00213146"/>
    <w:rsid w:val="0021695F"/>
    <w:rsid w:val="00220832"/>
    <w:rsid w:val="00222134"/>
    <w:rsid w:val="002234ED"/>
    <w:rsid w:val="00225C15"/>
    <w:rsid w:val="002329C9"/>
    <w:rsid w:val="00233692"/>
    <w:rsid w:val="00234ED3"/>
    <w:rsid w:val="00235321"/>
    <w:rsid w:val="00235428"/>
    <w:rsid w:val="0023735D"/>
    <w:rsid w:val="002457EB"/>
    <w:rsid w:val="00252D67"/>
    <w:rsid w:val="0025604E"/>
    <w:rsid w:val="00264652"/>
    <w:rsid w:val="0027155A"/>
    <w:rsid w:val="00271951"/>
    <w:rsid w:val="00275773"/>
    <w:rsid w:val="002906C2"/>
    <w:rsid w:val="00291022"/>
    <w:rsid w:val="00291D70"/>
    <w:rsid w:val="00292249"/>
    <w:rsid w:val="00292CF4"/>
    <w:rsid w:val="0029480B"/>
    <w:rsid w:val="00296812"/>
    <w:rsid w:val="002A0E57"/>
    <w:rsid w:val="002A2907"/>
    <w:rsid w:val="002A5DDF"/>
    <w:rsid w:val="002B0027"/>
    <w:rsid w:val="002B1AE8"/>
    <w:rsid w:val="002B2FA3"/>
    <w:rsid w:val="002B49A6"/>
    <w:rsid w:val="002C00DB"/>
    <w:rsid w:val="002C3C3A"/>
    <w:rsid w:val="002C4D38"/>
    <w:rsid w:val="002C5633"/>
    <w:rsid w:val="002D6D7E"/>
    <w:rsid w:val="002D7186"/>
    <w:rsid w:val="002E099F"/>
    <w:rsid w:val="002E2345"/>
    <w:rsid w:val="002E5912"/>
    <w:rsid w:val="002F4858"/>
    <w:rsid w:val="002F4A8A"/>
    <w:rsid w:val="002F60CA"/>
    <w:rsid w:val="002F6368"/>
    <w:rsid w:val="003001DE"/>
    <w:rsid w:val="00301404"/>
    <w:rsid w:val="003055A7"/>
    <w:rsid w:val="00306589"/>
    <w:rsid w:val="00311BFE"/>
    <w:rsid w:val="00316512"/>
    <w:rsid w:val="0032750E"/>
    <w:rsid w:val="00327FD1"/>
    <w:rsid w:val="003303B8"/>
    <w:rsid w:val="00330CA2"/>
    <w:rsid w:val="00331BFF"/>
    <w:rsid w:val="00331C9C"/>
    <w:rsid w:val="00334A76"/>
    <w:rsid w:val="003413B2"/>
    <w:rsid w:val="0034506E"/>
    <w:rsid w:val="00345BB1"/>
    <w:rsid w:val="00352AA1"/>
    <w:rsid w:val="00355CC7"/>
    <w:rsid w:val="003601C4"/>
    <w:rsid w:val="00363C8F"/>
    <w:rsid w:val="00364FDB"/>
    <w:rsid w:val="003674DF"/>
    <w:rsid w:val="003726D9"/>
    <w:rsid w:val="003736EF"/>
    <w:rsid w:val="00377671"/>
    <w:rsid w:val="00380BB2"/>
    <w:rsid w:val="00382A21"/>
    <w:rsid w:val="00384BC9"/>
    <w:rsid w:val="0038735C"/>
    <w:rsid w:val="00387971"/>
    <w:rsid w:val="00393B6E"/>
    <w:rsid w:val="0039685E"/>
    <w:rsid w:val="00396B13"/>
    <w:rsid w:val="003A12E9"/>
    <w:rsid w:val="003A604E"/>
    <w:rsid w:val="003A7A46"/>
    <w:rsid w:val="003B0E18"/>
    <w:rsid w:val="003B29CA"/>
    <w:rsid w:val="003B61E7"/>
    <w:rsid w:val="003C2780"/>
    <w:rsid w:val="003C3059"/>
    <w:rsid w:val="003C55A4"/>
    <w:rsid w:val="003C665A"/>
    <w:rsid w:val="003C75AA"/>
    <w:rsid w:val="003C7E55"/>
    <w:rsid w:val="003D153D"/>
    <w:rsid w:val="003D73E9"/>
    <w:rsid w:val="003E298F"/>
    <w:rsid w:val="003E2DEA"/>
    <w:rsid w:val="003E360C"/>
    <w:rsid w:val="003E5117"/>
    <w:rsid w:val="003F2770"/>
    <w:rsid w:val="00400977"/>
    <w:rsid w:val="00401838"/>
    <w:rsid w:val="00411864"/>
    <w:rsid w:val="0041266F"/>
    <w:rsid w:val="00412905"/>
    <w:rsid w:val="00414AF6"/>
    <w:rsid w:val="00415D2E"/>
    <w:rsid w:val="00421E04"/>
    <w:rsid w:val="00425433"/>
    <w:rsid w:val="0042623D"/>
    <w:rsid w:val="00427866"/>
    <w:rsid w:val="0043299A"/>
    <w:rsid w:val="00432A07"/>
    <w:rsid w:val="004472F7"/>
    <w:rsid w:val="00447823"/>
    <w:rsid w:val="004548D5"/>
    <w:rsid w:val="00460026"/>
    <w:rsid w:val="004617FE"/>
    <w:rsid w:val="00463A01"/>
    <w:rsid w:val="00465EB1"/>
    <w:rsid w:val="0046704C"/>
    <w:rsid w:val="00467943"/>
    <w:rsid w:val="00475A80"/>
    <w:rsid w:val="0047741C"/>
    <w:rsid w:val="00484B69"/>
    <w:rsid w:val="00485125"/>
    <w:rsid w:val="00486D39"/>
    <w:rsid w:val="00495B81"/>
    <w:rsid w:val="00496210"/>
    <w:rsid w:val="00496674"/>
    <w:rsid w:val="004A58B8"/>
    <w:rsid w:val="004B20D2"/>
    <w:rsid w:val="004B2780"/>
    <w:rsid w:val="004B5A59"/>
    <w:rsid w:val="004B6FA7"/>
    <w:rsid w:val="004C10C1"/>
    <w:rsid w:val="004C2B27"/>
    <w:rsid w:val="004C2C5C"/>
    <w:rsid w:val="004C4BFC"/>
    <w:rsid w:val="004D025B"/>
    <w:rsid w:val="004E0D98"/>
    <w:rsid w:val="004F1B89"/>
    <w:rsid w:val="004F2185"/>
    <w:rsid w:val="004F5B3F"/>
    <w:rsid w:val="004F5FF9"/>
    <w:rsid w:val="004F6A3A"/>
    <w:rsid w:val="005055B7"/>
    <w:rsid w:val="0051228D"/>
    <w:rsid w:val="005158D8"/>
    <w:rsid w:val="0052534D"/>
    <w:rsid w:val="00527E9D"/>
    <w:rsid w:val="00542184"/>
    <w:rsid w:val="00544CCC"/>
    <w:rsid w:val="00545808"/>
    <w:rsid w:val="00545BBE"/>
    <w:rsid w:val="005466EF"/>
    <w:rsid w:val="00560617"/>
    <w:rsid w:val="00571E75"/>
    <w:rsid w:val="00577947"/>
    <w:rsid w:val="00577EE4"/>
    <w:rsid w:val="005943A8"/>
    <w:rsid w:val="005954F1"/>
    <w:rsid w:val="00596680"/>
    <w:rsid w:val="005972CA"/>
    <w:rsid w:val="005A110E"/>
    <w:rsid w:val="005A4490"/>
    <w:rsid w:val="005A74B2"/>
    <w:rsid w:val="005B26A1"/>
    <w:rsid w:val="005B5AA4"/>
    <w:rsid w:val="005B66B0"/>
    <w:rsid w:val="005B76D8"/>
    <w:rsid w:val="005C0C52"/>
    <w:rsid w:val="005D0B35"/>
    <w:rsid w:val="005D3DAD"/>
    <w:rsid w:val="005E687D"/>
    <w:rsid w:val="005E7BD6"/>
    <w:rsid w:val="005F5145"/>
    <w:rsid w:val="00603465"/>
    <w:rsid w:val="00603926"/>
    <w:rsid w:val="00603A7B"/>
    <w:rsid w:val="00604949"/>
    <w:rsid w:val="00604D8B"/>
    <w:rsid w:val="0060647A"/>
    <w:rsid w:val="00606915"/>
    <w:rsid w:val="00607549"/>
    <w:rsid w:val="00607DC5"/>
    <w:rsid w:val="0061470E"/>
    <w:rsid w:val="0062419B"/>
    <w:rsid w:val="00624A47"/>
    <w:rsid w:val="006257BE"/>
    <w:rsid w:val="00631B8C"/>
    <w:rsid w:val="00632920"/>
    <w:rsid w:val="00633FDC"/>
    <w:rsid w:val="006421B8"/>
    <w:rsid w:val="006424CA"/>
    <w:rsid w:val="00652C00"/>
    <w:rsid w:val="00652C83"/>
    <w:rsid w:val="0065416D"/>
    <w:rsid w:val="0065502F"/>
    <w:rsid w:val="00655674"/>
    <w:rsid w:val="00656733"/>
    <w:rsid w:val="00657E53"/>
    <w:rsid w:val="006610E5"/>
    <w:rsid w:val="00663360"/>
    <w:rsid w:val="00667C64"/>
    <w:rsid w:val="00680650"/>
    <w:rsid w:val="006836E9"/>
    <w:rsid w:val="006839DC"/>
    <w:rsid w:val="0069075C"/>
    <w:rsid w:val="006921B4"/>
    <w:rsid w:val="00692D8A"/>
    <w:rsid w:val="00693734"/>
    <w:rsid w:val="00696F50"/>
    <w:rsid w:val="006A1C19"/>
    <w:rsid w:val="006A38C3"/>
    <w:rsid w:val="006B049D"/>
    <w:rsid w:val="006C234B"/>
    <w:rsid w:val="006D083B"/>
    <w:rsid w:val="006D11E8"/>
    <w:rsid w:val="006D1CEF"/>
    <w:rsid w:val="006D2E35"/>
    <w:rsid w:val="006D6125"/>
    <w:rsid w:val="006E0F03"/>
    <w:rsid w:val="006E26CC"/>
    <w:rsid w:val="006E5604"/>
    <w:rsid w:val="006E6B8B"/>
    <w:rsid w:val="006F130B"/>
    <w:rsid w:val="006F132E"/>
    <w:rsid w:val="006F5A8F"/>
    <w:rsid w:val="007026BB"/>
    <w:rsid w:val="00702AF7"/>
    <w:rsid w:val="00703DA7"/>
    <w:rsid w:val="00704AD7"/>
    <w:rsid w:val="00710660"/>
    <w:rsid w:val="00711C75"/>
    <w:rsid w:val="007169BD"/>
    <w:rsid w:val="00716BE4"/>
    <w:rsid w:val="00722159"/>
    <w:rsid w:val="00732B32"/>
    <w:rsid w:val="007357ED"/>
    <w:rsid w:val="00735DC7"/>
    <w:rsid w:val="00736171"/>
    <w:rsid w:val="0074442F"/>
    <w:rsid w:val="00746105"/>
    <w:rsid w:val="00750176"/>
    <w:rsid w:val="00750654"/>
    <w:rsid w:val="007528EF"/>
    <w:rsid w:val="00752A3D"/>
    <w:rsid w:val="007553B0"/>
    <w:rsid w:val="00762F84"/>
    <w:rsid w:val="00764307"/>
    <w:rsid w:val="00767076"/>
    <w:rsid w:val="0077145F"/>
    <w:rsid w:val="007714A0"/>
    <w:rsid w:val="00771609"/>
    <w:rsid w:val="00773DE1"/>
    <w:rsid w:val="00780DC8"/>
    <w:rsid w:val="0078142F"/>
    <w:rsid w:val="00782E27"/>
    <w:rsid w:val="00786EF9"/>
    <w:rsid w:val="00792922"/>
    <w:rsid w:val="007934FD"/>
    <w:rsid w:val="00794214"/>
    <w:rsid w:val="007959C5"/>
    <w:rsid w:val="00796B82"/>
    <w:rsid w:val="007A069A"/>
    <w:rsid w:val="007A30E3"/>
    <w:rsid w:val="007A4244"/>
    <w:rsid w:val="007A4EA4"/>
    <w:rsid w:val="007B0A83"/>
    <w:rsid w:val="007B5302"/>
    <w:rsid w:val="007B673B"/>
    <w:rsid w:val="007C05E4"/>
    <w:rsid w:val="007C17A2"/>
    <w:rsid w:val="007C6898"/>
    <w:rsid w:val="007C7BF6"/>
    <w:rsid w:val="007D05E8"/>
    <w:rsid w:val="007D1525"/>
    <w:rsid w:val="007D2F1D"/>
    <w:rsid w:val="007D5E0B"/>
    <w:rsid w:val="007E28C8"/>
    <w:rsid w:val="007F1A0F"/>
    <w:rsid w:val="007F394D"/>
    <w:rsid w:val="007F6447"/>
    <w:rsid w:val="008018E4"/>
    <w:rsid w:val="00801E56"/>
    <w:rsid w:val="00801F31"/>
    <w:rsid w:val="00804CBC"/>
    <w:rsid w:val="00804FBF"/>
    <w:rsid w:val="00806B20"/>
    <w:rsid w:val="008265FE"/>
    <w:rsid w:val="00826F58"/>
    <w:rsid w:val="00827422"/>
    <w:rsid w:val="0083262A"/>
    <w:rsid w:val="008350EE"/>
    <w:rsid w:val="00835DC4"/>
    <w:rsid w:val="00842885"/>
    <w:rsid w:val="0084667E"/>
    <w:rsid w:val="00846D8B"/>
    <w:rsid w:val="00847DC6"/>
    <w:rsid w:val="00851F29"/>
    <w:rsid w:val="00856EAC"/>
    <w:rsid w:val="008709C0"/>
    <w:rsid w:val="00875776"/>
    <w:rsid w:val="00877598"/>
    <w:rsid w:val="008811C2"/>
    <w:rsid w:val="00881D10"/>
    <w:rsid w:val="008865FD"/>
    <w:rsid w:val="00890192"/>
    <w:rsid w:val="00892600"/>
    <w:rsid w:val="00892BD9"/>
    <w:rsid w:val="008A554B"/>
    <w:rsid w:val="008A782F"/>
    <w:rsid w:val="008B3111"/>
    <w:rsid w:val="008B7E12"/>
    <w:rsid w:val="008C377E"/>
    <w:rsid w:val="008C50FC"/>
    <w:rsid w:val="008C5A3B"/>
    <w:rsid w:val="008D0C37"/>
    <w:rsid w:val="008D116C"/>
    <w:rsid w:val="008D1440"/>
    <w:rsid w:val="008D303A"/>
    <w:rsid w:val="008E511F"/>
    <w:rsid w:val="008E5930"/>
    <w:rsid w:val="008F03A3"/>
    <w:rsid w:val="008F1DB5"/>
    <w:rsid w:val="008F361A"/>
    <w:rsid w:val="008F7ACE"/>
    <w:rsid w:val="0090019F"/>
    <w:rsid w:val="009025AC"/>
    <w:rsid w:val="009052C1"/>
    <w:rsid w:val="00905715"/>
    <w:rsid w:val="009113E0"/>
    <w:rsid w:val="00916370"/>
    <w:rsid w:val="009169DC"/>
    <w:rsid w:val="00917FDE"/>
    <w:rsid w:val="00926A6B"/>
    <w:rsid w:val="00927009"/>
    <w:rsid w:val="00927A4F"/>
    <w:rsid w:val="00930701"/>
    <w:rsid w:val="0093328B"/>
    <w:rsid w:val="00947965"/>
    <w:rsid w:val="00953455"/>
    <w:rsid w:val="00957918"/>
    <w:rsid w:val="009602C8"/>
    <w:rsid w:val="00961DED"/>
    <w:rsid w:val="00971990"/>
    <w:rsid w:val="00976538"/>
    <w:rsid w:val="00983103"/>
    <w:rsid w:val="009833AF"/>
    <w:rsid w:val="009848E3"/>
    <w:rsid w:val="009878FF"/>
    <w:rsid w:val="0099056C"/>
    <w:rsid w:val="00994D5C"/>
    <w:rsid w:val="009961C8"/>
    <w:rsid w:val="009967AA"/>
    <w:rsid w:val="00996BC2"/>
    <w:rsid w:val="00997682"/>
    <w:rsid w:val="009A46A7"/>
    <w:rsid w:val="009A522F"/>
    <w:rsid w:val="009A5C01"/>
    <w:rsid w:val="009A791E"/>
    <w:rsid w:val="009B69A6"/>
    <w:rsid w:val="009C199D"/>
    <w:rsid w:val="009C418D"/>
    <w:rsid w:val="009D1EC8"/>
    <w:rsid w:val="009D47E2"/>
    <w:rsid w:val="009D6B98"/>
    <w:rsid w:val="009D70A8"/>
    <w:rsid w:val="009E2671"/>
    <w:rsid w:val="009E67E6"/>
    <w:rsid w:val="009F21F4"/>
    <w:rsid w:val="009F3A0E"/>
    <w:rsid w:val="009F7892"/>
    <w:rsid w:val="00A0080E"/>
    <w:rsid w:val="00A02E9B"/>
    <w:rsid w:val="00A1028C"/>
    <w:rsid w:val="00A11EBD"/>
    <w:rsid w:val="00A128BE"/>
    <w:rsid w:val="00A15586"/>
    <w:rsid w:val="00A15908"/>
    <w:rsid w:val="00A15ACE"/>
    <w:rsid w:val="00A21726"/>
    <w:rsid w:val="00A22421"/>
    <w:rsid w:val="00A235AE"/>
    <w:rsid w:val="00A262D7"/>
    <w:rsid w:val="00A30E09"/>
    <w:rsid w:val="00A36867"/>
    <w:rsid w:val="00A3744D"/>
    <w:rsid w:val="00A40CF0"/>
    <w:rsid w:val="00A42050"/>
    <w:rsid w:val="00A44741"/>
    <w:rsid w:val="00A526CF"/>
    <w:rsid w:val="00A55E57"/>
    <w:rsid w:val="00A56FC9"/>
    <w:rsid w:val="00A61D56"/>
    <w:rsid w:val="00A65315"/>
    <w:rsid w:val="00A67D9E"/>
    <w:rsid w:val="00A750B7"/>
    <w:rsid w:val="00A81971"/>
    <w:rsid w:val="00A9455E"/>
    <w:rsid w:val="00A94864"/>
    <w:rsid w:val="00A97B0A"/>
    <w:rsid w:val="00AA139A"/>
    <w:rsid w:val="00AA476F"/>
    <w:rsid w:val="00AA6D2E"/>
    <w:rsid w:val="00AB027D"/>
    <w:rsid w:val="00AC0A9F"/>
    <w:rsid w:val="00AC1966"/>
    <w:rsid w:val="00AC35BF"/>
    <w:rsid w:val="00AC642D"/>
    <w:rsid w:val="00AC75B7"/>
    <w:rsid w:val="00AC7C50"/>
    <w:rsid w:val="00AD2459"/>
    <w:rsid w:val="00AD24C0"/>
    <w:rsid w:val="00AD4E6F"/>
    <w:rsid w:val="00AE362A"/>
    <w:rsid w:val="00AE4189"/>
    <w:rsid w:val="00AE6D59"/>
    <w:rsid w:val="00AF4909"/>
    <w:rsid w:val="00AF5099"/>
    <w:rsid w:val="00AF79F9"/>
    <w:rsid w:val="00B001B8"/>
    <w:rsid w:val="00B00749"/>
    <w:rsid w:val="00B01365"/>
    <w:rsid w:val="00B01574"/>
    <w:rsid w:val="00B048C7"/>
    <w:rsid w:val="00B04AF8"/>
    <w:rsid w:val="00B05CEE"/>
    <w:rsid w:val="00B1189F"/>
    <w:rsid w:val="00B135D7"/>
    <w:rsid w:val="00B14BC9"/>
    <w:rsid w:val="00B1536A"/>
    <w:rsid w:val="00B154B0"/>
    <w:rsid w:val="00B15DB4"/>
    <w:rsid w:val="00B16B21"/>
    <w:rsid w:val="00B21658"/>
    <w:rsid w:val="00B22CD8"/>
    <w:rsid w:val="00B25807"/>
    <w:rsid w:val="00B40282"/>
    <w:rsid w:val="00B41D7B"/>
    <w:rsid w:val="00B457A2"/>
    <w:rsid w:val="00B514AA"/>
    <w:rsid w:val="00B51630"/>
    <w:rsid w:val="00B54F07"/>
    <w:rsid w:val="00B5703C"/>
    <w:rsid w:val="00B617E9"/>
    <w:rsid w:val="00B6736A"/>
    <w:rsid w:val="00B700AA"/>
    <w:rsid w:val="00B702B2"/>
    <w:rsid w:val="00B7064C"/>
    <w:rsid w:val="00B70E9F"/>
    <w:rsid w:val="00B71DCA"/>
    <w:rsid w:val="00B81557"/>
    <w:rsid w:val="00B81B1C"/>
    <w:rsid w:val="00B82AB2"/>
    <w:rsid w:val="00B82CB6"/>
    <w:rsid w:val="00B8491C"/>
    <w:rsid w:val="00B84C86"/>
    <w:rsid w:val="00B86ACB"/>
    <w:rsid w:val="00B9519D"/>
    <w:rsid w:val="00B964FD"/>
    <w:rsid w:val="00BA40CB"/>
    <w:rsid w:val="00BB33A6"/>
    <w:rsid w:val="00BB380C"/>
    <w:rsid w:val="00BB44C8"/>
    <w:rsid w:val="00BB6312"/>
    <w:rsid w:val="00BC712C"/>
    <w:rsid w:val="00BD1FE6"/>
    <w:rsid w:val="00BF070D"/>
    <w:rsid w:val="00BF2BB1"/>
    <w:rsid w:val="00BF2C30"/>
    <w:rsid w:val="00BF37F3"/>
    <w:rsid w:val="00BF5CDC"/>
    <w:rsid w:val="00C03DCD"/>
    <w:rsid w:val="00C048BB"/>
    <w:rsid w:val="00C079B7"/>
    <w:rsid w:val="00C10F6D"/>
    <w:rsid w:val="00C117BD"/>
    <w:rsid w:val="00C138D5"/>
    <w:rsid w:val="00C15A4B"/>
    <w:rsid w:val="00C160FE"/>
    <w:rsid w:val="00C162C4"/>
    <w:rsid w:val="00C16AC1"/>
    <w:rsid w:val="00C17CD5"/>
    <w:rsid w:val="00C21545"/>
    <w:rsid w:val="00C224C9"/>
    <w:rsid w:val="00C463EB"/>
    <w:rsid w:val="00C47E5A"/>
    <w:rsid w:val="00C50127"/>
    <w:rsid w:val="00C5056B"/>
    <w:rsid w:val="00C556AE"/>
    <w:rsid w:val="00C563E1"/>
    <w:rsid w:val="00C566AC"/>
    <w:rsid w:val="00C6158E"/>
    <w:rsid w:val="00C62499"/>
    <w:rsid w:val="00C64505"/>
    <w:rsid w:val="00C710A2"/>
    <w:rsid w:val="00C721CA"/>
    <w:rsid w:val="00C7678C"/>
    <w:rsid w:val="00C7717D"/>
    <w:rsid w:val="00C77373"/>
    <w:rsid w:val="00C87088"/>
    <w:rsid w:val="00C90F20"/>
    <w:rsid w:val="00C94C66"/>
    <w:rsid w:val="00CA2A68"/>
    <w:rsid w:val="00CA3FC6"/>
    <w:rsid w:val="00CA7207"/>
    <w:rsid w:val="00CB1D36"/>
    <w:rsid w:val="00CC37F3"/>
    <w:rsid w:val="00CC7201"/>
    <w:rsid w:val="00CC7DB0"/>
    <w:rsid w:val="00CD11D9"/>
    <w:rsid w:val="00CE1369"/>
    <w:rsid w:val="00CE1780"/>
    <w:rsid w:val="00CE56E2"/>
    <w:rsid w:val="00CE5E1F"/>
    <w:rsid w:val="00CE65E6"/>
    <w:rsid w:val="00CE7234"/>
    <w:rsid w:val="00CF0384"/>
    <w:rsid w:val="00CF1584"/>
    <w:rsid w:val="00CF179C"/>
    <w:rsid w:val="00CF2DB1"/>
    <w:rsid w:val="00D02F6A"/>
    <w:rsid w:val="00D05B50"/>
    <w:rsid w:val="00D0607C"/>
    <w:rsid w:val="00D06CEA"/>
    <w:rsid w:val="00D07830"/>
    <w:rsid w:val="00D10111"/>
    <w:rsid w:val="00D13D7C"/>
    <w:rsid w:val="00D1609D"/>
    <w:rsid w:val="00D16E61"/>
    <w:rsid w:val="00D1788A"/>
    <w:rsid w:val="00D20B15"/>
    <w:rsid w:val="00D21282"/>
    <w:rsid w:val="00D23FCB"/>
    <w:rsid w:val="00D24279"/>
    <w:rsid w:val="00D31294"/>
    <w:rsid w:val="00D33946"/>
    <w:rsid w:val="00D33B1A"/>
    <w:rsid w:val="00D37C5A"/>
    <w:rsid w:val="00D4063B"/>
    <w:rsid w:val="00D41C6A"/>
    <w:rsid w:val="00D41EB4"/>
    <w:rsid w:val="00D52D48"/>
    <w:rsid w:val="00D5498B"/>
    <w:rsid w:val="00D550A3"/>
    <w:rsid w:val="00D562FC"/>
    <w:rsid w:val="00D56CB6"/>
    <w:rsid w:val="00D57397"/>
    <w:rsid w:val="00D613D4"/>
    <w:rsid w:val="00D74356"/>
    <w:rsid w:val="00D80DB1"/>
    <w:rsid w:val="00D962E4"/>
    <w:rsid w:val="00DA1862"/>
    <w:rsid w:val="00DA3126"/>
    <w:rsid w:val="00DA442B"/>
    <w:rsid w:val="00DA7616"/>
    <w:rsid w:val="00DB5AED"/>
    <w:rsid w:val="00DB6443"/>
    <w:rsid w:val="00DD0068"/>
    <w:rsid w:val="00DD0B6B"/>
    <w:rsid w:val="00DD31D3"/>
    <w:rsid w:val="00DD3B43"/>
    <w:rsid w:val="00DD52CA"/>
    <w:rsid w:val="00DE1673"/>
    <w:rsid w:val="00DE1B83"/>
    <w:rsid w:val="00DE2F15"/>
    <w:rsid w:val="00DE5235"/>
    <w:rsid w:val="00DF085C"/>
    <w:rsid w:val="00DF0D03"/>
    <w:rsid w:val="00DF0FA4"/>
    <w:rsid w:val="00DF1958"/>
    <w:rsid w:val="00DF22F8"/>
    <w:rsid w:val="00E012BB"/>
    <w:rsid w:val="00E01602"/>
    <w:rsid w:val="00E01925"/>
    <w:rsid w:val="00E07B2D"/>
    <w:rsid w:val="00E1103D"/>
    <w:rsid w:val="00E11C6A"/>
    <w:rsid w:val="00E1650B"/>
    <w:rsid w:val="00E20DF0"/>
    <w:rsid w:val="00E21D99"/>
    <w:rsid w:val="00E23491"/>
    <w:rsid w:val="00E27B6C"/>
    <w:rsid w:val="00E330ED"/>
    <w:rsid w:val="00E354DD"/>
    <w:rsid w:val="00E40D49"/>
    <w:rsid w:val="00E41695"/>
    <w:rsid w:val="00E41A49"/>
    <w:rsid w:val="00E53415"/>
    <w:rsid w:val="00E61353"/>
    <w:rsid w:val="00E71AD8"/>
    <w:rsid w:val="00E74F80"/>
    <w:rsid w:val="00E80FBF"/>
    <w:rsid w:val="00E82BC7"/>
    <w:rsid w:val="00E91878"/>
    <w:rsid w:val="00E94C5B"/>
    <w:rsid w:val="00E953AB"/>
    <w:rsid w:val="00E97385"/>
    <w:rsid w:val="00E97918"/>
    <w:rsid w:val="00EB0390"/>
    <w:rsid w:val="00EB268B"/>
    <w:rsid w:val="00EB7127"/>
    <w:rsid w:val="00EC2EAF"/>
    <w:rsid w:val="00ED1821"/>
    <w:rsid w:val="00ED1A78"/>
    <w:rsid w:val="00EE17F7"/>
    <w:rsid w:val="00EE2881"/>
    <w:rsid w:val="00EE4774"/>
    <w:rsid w:val="00EE4B1E"/>
    <w:rsid w:val="00EE66E6"/>
    <w:rsid w:val="00EF1C4F"/>
    <w:rsid w:val="00EF6050"/>
    <w:rsid w:val="00EF6576"/>
    <w:rsid w:val="00F17694"/>
    <w:rsid w:val="00F21DAE"/>
    <w:rsid w:val="00F224B9"/>
    <w:rsid w:val="00F25FB1"/>
    <w:rsid w:val="00F25FCD"/>
    <w:rsid w:val="00F27784"/>
    <w:rsid w:val="00F304C0"/>
    <w:rsid w:val="00F37A78"/>
    <w:rsid w:val="00F37DCC"/>
    <w:rsid w:val="00F4022B"/>
    <w:rsid w:val="00F417F7"/>
    <w:rsid w:val="00F42456"/>
    <w:rsid w:val="00F42EF4"/>
    <w:rsid w:val="00F47B93"/>
    <w:rsid w:val="00F526E9"/>
    <w:rsid w:val="00F61B56"/>
    <w:rsid w:val="00F63104"/>
    <w:rsid w:val="00F651B3"/>
    <w:rsid w:val="00F65903"/>
    <w:rsid w:val="00F6628F"/>
    <w:rsid w:val="00F70E3E"/>
    <w:rsid w:val="00F7120B"/>
    <w:rsid w:val="00F749A4"/>
    <w:rsid w:val="00F80305"/>
    <w:rsid w:val="00F85362"/>
    <w:rsid w:val="00F868E7"/>
    <w:rsid w:val="00F95D62"/>
    <w:rsid w:val="00FA17CA"/>
    <w:rsid w:val="00FA2D31"/>
    <w:rsid w:val="00FA51B5"/>
    <w:rsid w:val="00FA52F7"/>
    <w:rsid w:val="00FA63C6"/>
    <w:rsid w:val="00FB2539"/>
    <w:rsid w:val="00FB3CCF"/>
    <w:rsid w:val="00FB5960"/>
    <w:rsid w:val="00FB6273"/>
    <w:rsid w:val="00FC0C2F"/>
    <w:rsid w:val="00FC10A3"/>
    <w:rsid w:val="00FC39A6"/>
    <w:rsid w:val="00FC7CA6"/>
    <w:rsid w:val="00FD1526"/>
    <w:rsid w:val="00FD6385"/>
    <w:rsid w:val="00FD7C34"/>
    <w:rsid w:val="00FE0C41"/>
    <w:rsid w:val="00FE20B1"/>
    <w:rsid w:val="00FE7ECF"/>
    <w:rsid w:val="00FF1016"/>
    <w:rsid w:val="018E4670"/>
    <w:rsid w:val="01CD6C72"/>
    <w:rsid w:val="022F2E67"/>
    <w:rsid w:val="02E80816"/>
    <w:rsid w:val="02F053FA"/>
    <w:rsid w:val="03685FCD"/>
    <w:rsid w:val="03E04ABD"/>
    <w:rsid w:val="041217AE"/>
    <w:rsid w:val="04415D9F"/>
    <w:rsid w:val="07B528A1"/>
    <w:rsid w:val="0803174B"/>
    <w:rsid w:val="08082A6A"/>
    <w:rsid w:val="08D91993"/>
    <w:rsid w:val="09087F2D"/>
    <w:rsid w:val="0A247972"/>
    <w:rsid w:val="0B490275"/>
    <w:rsid w:val="0D807E72"/>
    <w:rsid w:val="0ED66750"/>
    <w:rsid w:val="0F8E09D6"/>
    <w:rsid w:val="10236D56"/>
    <w:rsid w:val="106D3367"/>
    <w:rsid w:val="107B2FAF"/>
    <w:rsid w:val="111232CF"/>
    <w:rsid w:val="11F3706B"/>
    <w:rsid w:val="129B05D6"/>
    <w:rsid w:val="133534EA"/>
    <w:rsid w:val="15591C20"/>
    <w:rsid w:val="158F59B0"/>
    <w:rsid w:val="160813AC"/>
    <w:rsid w:val="163E6C4D"/>
    <w:rsid w:val="16F427FB"/>
    <w:rsid w:val="17D95B5A"/>
    <w:rsid w:val="17F85734"/>
    <w:rsid w:val="1817699B"/>
    <w:rsid w:val="182E2B05"/>
    <w:rsid w:val="193B106E"/>
    <w:rsid w:val="19F750F0"/>
    <w:rsid w:val="1B4C386F"/>
    <w:rsid w:val="1BF64B2E"/>
    <w:rsid w:val="1C464DAE"/>
    <w:rsid w:val="1C976644"/>
    <w:rsid w:val="1E2D2488"/>
    <w:rsid w:val="1E351D94"/>
    <w:rsid w:val="1EAF3743"/>
    <w:rsid w:val="1F636DCD"/>
    <w:rsid w:val="20180531"/>
    <w:rsid w:val="21672A27"/>
    <w:rsid w:val="21792C4F"/>
    <w:rsid w:val="21DD54D8"/>
    <w:rsid w:val="22313579"/>
    <w:rsid w:val="236B35DE"/>
    <w:rsid w:val="23C12F77"/>
    <w:rsid w:val="245C4F1A"/>
    <w:rsid w:val="247F5A34"/>
    <w:rsid w:val="252673C7"/>
    <w:rsid w:val="25373A88"/>
    <w:rsid w:val="256D713C"/>
    <w:rsid w:val="264414A8"/>
    <w:rsid w:val="2756483B"/>
    <w:rsid w:val="275B250A"/>
    <w:rsid w:val="27EC333B"/>
    <w:rsid w:val="285E0D94"/>
    <w:rsid w:val="28A21EA5"/>
    <w:rsid w:val="2920604A"/>
    <w:rsid w:val="292A2B1D"/>
    <w:rsid w:val="2A6615BB"/>
    <w:rsid w:val="2AB37770"/>
    <w:rsid w:val="2AB7793B"/>
    <w:rsid w:val="2BB53F86"/>
    <w:rsid w:val="2BF07939"/>
    <w:rsid w:val="2BFF6DCD"/>
    <w:rsid w:val="2CF611DF"/>
    <w:rsid w:val="2CF843E3"/>
    <w:rsid w:val="2D177F46"/>
    <w:rsid w:val="2DCE1372"/>
    <w:rsid w:val="2EE06F5C"/>
    <w:rsid w:val="2F3F0CFC"/>
    <w:rsid w:val="2FB20AEC"/>
    <w:rsid w:val="2FC9685B"/>
    <w:rsid w:val="30270848"/>
    <w:rsid w:val="30396A53"/>
    <w:rsid w:val="305849F6"/>
    <w:rsid w:val="310149B3"/>
    <w:rsid w:val="31624F94"/>
    <w:rsid w:val="31C62307"/>
    <w:rsid w:val="31E075B2"/>
    <w:rsid w:val="32393E2F"/>
    <w:rsid w:val="343F1A8D"/>
    <w:rsid w:val="34633CB2"/>
    <w:rsid w:val="34714AD0"/>
    <w:rsid w:val="350D1D4E"/>
    <w:rsid w:val="36322AB1"/>
    <w:rsid w:val="37076985"/>
    <w:rsid w:val="37BC5470"/>
    <w:rsid w:val="3883724D"/>
    <w:rsid w:val="38921DA5"/>
    <w:rsid w:val="39481849"/>
    <w:rsid w:val="39897C3B"/>
    <w:rsid w:val="39B853E9"/>
    <w:rsid w:val="3B646DBB"/>
    <w:rsid w:val="3CD97164"/>
    <w:rsid w:val="3D083D28"/>
    <w:rsid w:val="3DA61F60"/>
    <w:rsid w:val="3E994E28"/>
    <w:rsid w:val="3EB12D6E"/>
    <w:rsid w:val="400426BB"/>
    <w:rsid w:val="41026B54"/>
    <w:rsid w:val="41CF2936"/>
    <w:rsid w:val="423563DA"/>
    <w:rsid w:val="43165B0B"/>
    <w:rsid w:val="43C438A1"/>
    <w:rsid w:val="43DF72A0"/>
    <w:rsid w:val="44597C1A"/>
    <w:rsid w:val="45DE2F4D"/>
    <w:rsid w:val="46A45249"/>
    <w:rsid w:val="46AB5DFB"/>
    <w:rsid w:val="46F146C9"/>
    <w:rsid w:val="471962FC"/>
    <w:rsid w:val="47F07F4E"/>
    <w:rsid w:val="482F3186"/>
    <w:rsid w:val="48EF472D"/>
    <w:rsid w:val="49007F9B"/>
    <w:rsid w:val="497E46CB"/>
    <w:rsid w:val="49CB2CE1"/>
    <w:rsid w:val="4AB06DB2"/>
    <w:rsid w:val="4DBD6EEB"/>
    <w:rsid w:val="4F71676D"/>
    <w:rsid w:val="50D728A3"/>
    <w:rsid w:val="514D6BB2"/>
    <w:rsid w:val="52287F27"/>
    <w:rsid w:val="52A511EA"/>
    <w:rsid w:val="52D45653"/>
    <w:rsid w:val="53DB785D"/>
    <w:rsid w:val="54760117"/>
    <w:rsid w:val="548C08BD"/>
    <w:rsid w:val="551F0EE2"/>
    <w:rsid w:val="55920C4D"/>
    <w:rsid w:val="5598277E"/>
    <w:rsid w:val="55EA1B58"/>
    <w:rsid w:val="568D62BE"/>
    <w:rsid w:val="56DA4118"/>
    <w:rsid w:val="56FF0E7D"/>
    <w:rsid w:val="57131414"/>
    <w:rsid w:val="59EA7FBA"/>
    <w:rsid w:val="5B631C70"/>
    <w:rsid w:val="5BCB1926"/>
    <w:rsid w:val="5DA75242"/>
    <w:rsid w:val="5E3E4182"/>
    <w:rsid w:val="5E557481"/>
    <w:rsid w:val="5F1E4CDA"/>
    <w:rsid w:val="5F772C46"/>
    <w:rsid w:val="60067040"/>
    <w:rsid w:val="60093EA5"/>
    <w:rsid w:val="600C0E83"/>
    <w:rsid w:val="60D0626D"/>
    <w:rsid w:val="61280FAB"/>
    <w:rsid w:val="62862E1C"/>
    <w:rsid w:val="62C822A3"/>
    <w:rsid w:val="62CA54BC"/>
    <w:rsid w:val="62ED164A"/>
    <w:rsid w:val="630031B1"/>
    <w:rsid w:val="634B7540"/>
    <w:rsid w:val="65176F6E"/>
    <w:rsid w:val="652E4B37"/>
    <w:rsid w:val="6569692F"/>
    <w:rsid w:val="665538E7"/>
    <w:rsid w:val="668469F8"/>
    <w:rsid w:val="66C876DB"/>
    <w:rsid w:val="68071E9B"/>
    <w:rsid w:val="6883653B"/>
    <w:rsid w:val="68B154BC"/>
    <w:rsid w:val="68C8350F"/>
    <w:rsid w:val="68E3615A"/>
    <w:rsid w:val="695C36EE"/>
    <w:rsid w:val="6B713EF4"/>
    <w:rsid w:val="6C013836"/>
    <w:rsid w:val="6CDA1254"/>
    <w:rsid w:val="6D8124A8"/>
    <w:rsid w:val="6E095A12"/>
    <w:rsid w:val="6F7470FC"/>
    <w:rsid w:val="71431768"/>
    <w:rsid w:val="718E227C"/>
    <w:rsid w:val="734157B0"/>
    <w:rsid w:val="756837C4"/>
    <w:rsid w:val="75F5637A"/>
    <w:rsid w:val="76B97475"/>
    <w:rsid w:val="784D1858"/>
    <w:rsid w:val="785B1293"/>
    <w:rsid w:val="789A785C"/>
    <w:rsid w:val="78E9446D"/>
    <w:rsid w:val="79991FF1"/>
    <w:rsid w:val="79CC6A29"/>
    <w:rsid w:val="7A082BA4"/>
    <w:rsid w:val="7AA55BE9"/>
    <w:rsid w:val="7AC9414C"/>
    <w:rsid w:val="7ADD3253"/>
    <w:rsid w:val="7AFE34D8"/>
    <w:rsid w:val="7B032D48"/>
    <w:rsid w:val="7BA16274"/>
    <w:rsid w:val="7BC013DF"/>
    <w:rsid w:val="7C2A1B76"/>
    <w:rsid w:val="7C3C3E4F"/>
    <w:rsid w:val="7CBD6077"/>
    <w:rsid w:val="7E4E41BF"/>
    <w:rsid w:val="7EA17E9B"/>
    <w:rsid w:val="7EA6705C"/>
    <w:rsid w:val="7ECB6868"/>
    <w:rsid w:val="7EF86E49"/>
    <w:rsid w:val="7F1A0C3A"/>
    <w:rsid w:val="7F2A5EB7"/>
    <w:rsid w:val="7F464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ind w:firstLineChars="200" w:firstLine="560"/>
    </w:pPr>
    <w:rPr>
      <w:sz w:val="28"/>
    </w:rPr>
  </w:style>
  <w:style w:type="paragraph" w:styleId="2">
    <w:name w:val="Body Text Indent 2"/>
    <w:basedOn w:val="a"/>
    <w:qFormat/>
    <w:pPr>
      <w:spacing w:line="420" w:lineRule="exact"/>
      <w:ind w:leftChars="-64" w:left="-179" w:firstLineChars="305" w:firstLine="718"/>
    </w:pPr>
    <w:rPr>
      <w:rFonts w:ascii="宋体" w:hAnsi="宋体"/>
      <w:sz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kern w:val="0"/>
      <w:sz w:val="24"/>
    </w:r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Calibri" w:eastAsia="宋体" w:hAnsi="Calibri" w:cs="Times New Roman"/>
      <w:sz w:val="28"/>
      <w:szCs w:val="24"/>
    </w:rPr>
  </w:style>
  <w:style w:type="character" w:customStyle="1" w:styleId="Char2">
    <w:name w:val="批注框文本 Char"/>
    <w:basedOn w:val="a0"/>
    <w:link w:val="a6"/>
    <w:uiPriority w:val="99"/>
    <w:semiHidden/>
    <w:qFormat/>
    <w:rPr>
      <w:rFonts w:ascii="Calibri" w:eastAsia="宋体" w:hAnsi="Calibri" w:cs="Times New Roman"/>
      <w:sz w:val="18"/>
      <w:szCs w:val="18"/>
    </w:r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paragraph" w:styleId="ac">
    <w:name w:val="List Paragraph"/>
    <w:basedOn w:val="a"/>
    <w:uiPriority w:val="34"/>
    <w:qFormat/>
    <w:pPr>
      <w:ind w:firstLineChars="200" w:firstLine="420"/>
    </w:pPr>
  </w:style>
  <w:style w:type="character" w:customStyle="1" w:styleId="Char0">
    <w:name w:val="正文文本 Char"/>
    <w:basedOn w:val="a0"/>
    <w:link w:val="a4"/>
    <w:uiPriority w:val="99"/>
    <w:semiHidden/>
    <w:qFormat/>
    <w:rPr>
      <w:rFonts w:ascii="Calibri" w:hAnsi="Calibri"/>
      <w:kern w:val="2"/>
      <w:sz w:val="21"/>
      <w:szCs w:val="24"/>
    </w:rPr>
  </w:style>
  <w:style w:type="character" w:customStyle="1" w:styleId="Char">
    <w:name w:val="批注文字 Char"/>
    <w:basedOn w:val="a0"/>
    <w:link w:val="a3"/>
    <w:uiPriority w:val="99"/>
    <w:semiHidden/>
    <w:qFormat/>
    <w:rPr>
      <w:rFonts w:ascii="Calibri" w:hAnsi="Calibri"/>
      <w:kern w:val="2"/>
      <w:sz w:val="21"/>
      <w:szCs w:val="24"/>
    </w:rPr>
  </w:style>
  <w:style w:type="paragraph" w:customStyle="1" w:styleId="CharCharChar1CharCharCharChar">
    <w:name w:val="Char Char Char1 Char Char Char Char"/>
    <w:basedOn w:val="a"/>
    <w:qFormat/>
    <w:rPr>
      <w:rFonts w:ascii="Times New Roman" w:hAnsi="Times New Roman"/>
      <w:szCs w:val="2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paragraph" w:customStyle="1" w:styleId="10">
    <w:name w:val="汇编大标题1"/>
    <w:basedOn w:val="a"/>
    <w:qFormat/>
    <w:pPr>
      <w:autoSpaceDE w:val="0"/>
      <w:autoSpaceDN w:val="0"/>
      <w:adjustRightInd w:val="0"/>
      <w:spacing w:line="360" w:lineRule="auto"/>
      <w:ind w:rightChars="100" w:right="210"/>
      <w:jc w:val="center"/>
    </w:pPr>
    <w:rPr>
      <w:rFonts w:ascii="黑体" w:eastAsia="黑体" w:hAnsi="SIL-Hei-Med-Jian"/>
      <w:b/>
      <w:bCs/>
      <w:kern w:val="0"/>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1061</Words>
  <Characters>6048</Characters>
  <Application>Microsoft Office Word</Application>
  <DocSecurity>0</DocSecurity>
  <Lines>50</Lines>
  <Paragraphs>14</Paragraphs>
  <ScaleCrop>false</ScaleCrop>
  <Company>Microsoft</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cp:lastModifiedBy>
  <cp:revision>43</cp:revision>
  <cp:lastPrinted>2023-06-08T10:00:00Z</cp:lastPrinted>
  <dcterms:created xsi:type="dcterms:W3CDTF">2024-06-21T02:53:00Z</dcterms:created>
  <dcterms:modified xsi:type="dcterms:W3CDTF">2025-09-29T07:47:00Z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4DD704C222B0FEB5756F5465E8A2FD5D_43</vt:lpwstr>
  </property>
  <property fmtid="{D5CDD505-2E9C-101B-9397-08002B2CF9AE}" pid="4" name="KSOTemplateDocerSaveRecord">
    <vt:lpwstr>eyJoZGlkIjoiNDQ4ODMwOTQ1OGQ3ZTgzMDRhZTJiOGEzM2YxYTgzYmUiLCJ1c2VySWQiOiI1MjIzNjc3MjAifQ==</vt:lpwstr>
  </property>
</Properties>
</file>