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5645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承 诺 书</w:t>
      </w:r>
    </w:p>
    <w:p w14:paraId="7E4456F3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0D1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 w14:paraId="6A7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上午举行的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连城县招标投标交易平台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“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向一次报价”</w:t>
      </w:r>
      <w:bookmarkStart w:id="0" w:name="_GoBack"/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法律</w:t>
      </w:r>
      <w:bookmarkEnd w:id="0"/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尽职调查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服务竞价。收悉项目编号为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LCCQJJ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202510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24-1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205E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18AB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承诺人（申请人签章）：</w:t>
      </w:r>
    </w:p>
    <w:p w14:paraId="0827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法定代表人或授权代理人（签章）：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p w14:paraId="428C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联系电话：</w:t>
      </w:r>
    </w:p>
    <w:p w14:paraId="29FF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    月    日</w:t>
      </w:r>
    </w:p>
    <w:p w14:paraId="31F719D7"/>
    <w:sectPr>
      <w:footerReference r:id="rId3" w:type="default"/>
      <w:pgSz w:w="11906" w:h="16838"/>
      <w:pgMar w:top="1100" w:right="1077" w:bottom="110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490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021E0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021E0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44B63"/>
    <w:rsid w:val="0E367AAA"/>
    <w:rsid w:val="13E217BC"/>
    <w:rsid w:val="20364B19"/>
    <w:rsid w:val="41044B63"/>
    <w:rsid w:val="6E0F2A43"/>
    <w:rsid w:val="6FD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微软雅黑" w:asciiTheme="minorAscii" w:hAnsiTheme="minorAscii"/>
      <w:kern w:val="60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272</Characters>
  <Lines>0</Lines>
  <Paragraphs>0</Paragraphs>
  <TotalTime>0</TotalTime>
  <ScaleCrop>false</ScaleCrop>
  <LinksUpToDate>false</LinksUpToDate>
  <CharactersWithSpaces>304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2025-10-20T07:21:00Z</dcterms:created>
  <dc:creator>Smile   everyday</dc:creator>
  <cp:lastModifiedBy>Smile   everyday</cp:lastModifiedBy>
  <dcterms:modified xsi:type="dcterms:W3CDTF">2025-10-23T02:38:07Z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F383CA3AC9B1484F943D3BADC713835E_11</vt:lpwstr>
  </property>
  <property fmtid="{D5CDD505-2E9C-101B-9397-08002B2CF9AE}" pid="4" name="KSOTemplateDocerSaveRecord">
    <vt:lpwstr>eyJoZGlkIjoiMmRkNWMwZGU3ZDViNGQ0YWVkNTQ0YzZlZWZiNDhjYTQiLCJ1c2VySWQiOiIyNTYwMTE1NzYifQ==</vt:lpwstr>
  </property>
</Properties>
</file>