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（项目编号:LCCQJJ</w:t>
      </w:r>
      <w:r>
        <w:rPr>
          <w:rFonts w:hint="eastAsia" w:ascii="宋体" w:hAnsi="宋体" w:eastAsia="宋体" w:cs="宋体"/>
          <w:b/>
          <w:bCs/>
          <w:color w:val="auto"/>
          <w:kern w:val="0"/>
          <w:sz w:val="28"/>
          <w:szCs w:val="28"/>
          <w:shd w:val="clear" w:color="auto" w:fill="FFFFFF"/>
          <w:lang w:val="en-US" w:eastAsia="zh-CN"/>
        </w:rPr>
        <w:t>20251</w:t>
      </w:r>
      <w:r>
        <w:rPr>
          <w:rFonts w:hint="eastAsia" w:ascii="宋体" w:hAnsi="宋体" w:cs="宋体"/>
          <w:b/>
          <w:bCs/>
          <w:color w:val="auto"/>
          <w:kern w:val="0"/>
          <w:sz w:val="28"/>
          <w:szCs w:val="28"/>
          <w:shd w:val="clear" w:color="auto" w:fill="FFFFFF"/>
          <w:lang w:val="en-US" w:eastAsia="zh-CN"/>
        </w:rPr>
        <w:t>031-1</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2025年10月31日10:00止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2025年10月31日10:00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w:t>
      </w:r>
      <w:r>
        <w:rPr>
          <w:rFonts w:hint="eastAsia" w:ascii="宋体" w:hAnsi="宋体" w:cs="宋体"/>
          <w:color w:val="auto"/>
          <w:sz w:val="28"/>
          <w:szCs w:val="28"/>
          <w:lang w:val="en-US" w:eastAsia="zh-CN"/>
        </w:rPr>
        <w:t>人及</w:t>
      </w: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b w:val="0"/>
          <w:bCs w:val="0"/>
          <w:color w:val="auto"/>
          <w:sz w:val="28"/>
          <w:szCs w:val="28"/>
          <w:lang w:val="en-US" w:eastAsia="zh-CN"/>
        </w:rPr>
        <w:t>连城法院会议室音响话筒等设备采购</w:t>
      </w:r>
      <w:r>
        <w:rPr>
          <w:rFonts w:hint="eastAsia" w:ascii="宋体" w:hAnsi="宋体" w:eastAsia="宋体" w:cs="宋体"/>
          <w:b w:val="0"/>
          <w:bCs w:val="0"/>
          <w:color w:val="auto"/>
          <w:sz w:val="28"/>
          <w:szCs w:val="28"/>
          <w:lang w:val="en-US" w:eastAsia="zh-CN"/>
        </w:rPr>
        <w:t>。</w:t>
      </w:r>
    </w:p>
    <w:p w14:paraId="451266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2.供货地点：委托人指定地点。</w:t>
      </w:r>
    </w:p>
    <w:p w14:paraId="35AC46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3.采购清单：详见附件一《采购清单》。</w:t>
      </w:r>
    </w:p>
    <w:p w14:paraId="1E5FF9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4.最高限价：</w:t>
      </w:r>
      <w:r>
        <w:rPr>
          <w:rFonts w:hint="eastAsia" w:ascii="宋体" w:hAnsi="宋体" w:cs="宋体"/>
          <w:color w:val="auto"/>
          <w:sz w:val="28"/>
          <w:szCs w:val="28"/>
          <w:lang w:val="en-US" w:eastAsia="zh-CN"/>
        </w:rPr>
        <w:t>29300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6D1031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b w:val="0"/>
          <w:bCs w:val="0"/>
          <w:color w:val="auto"/>
          <w:sz w:val="28"/>
          <w:szCs w:val="28"/>
          <w:lang w:val="en-US" w:eastAsia="zh-CN"/>
        </w:rPr>
        <w:t>5.竞价保证金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2000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6.供货期限：2025年12月31日前完成供货并安装完毕。</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7.供货要求：成交人根据与委托人签订的《供货合同》完成供货。</w:t>
      </w:r>
    </w:p>
    <w:p w14:paraId="6B5ECD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8.质量技术要求</w:t>
      </w:r>
    </w:p>
    <w:p w14:paraId="501E70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1）提供的货物是全新的正品行货。</w:t>
      </w:r>
    </w:p>
    <w:p w14:paraId="1E5A30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2）国产的货物及有关服务符合中华人民共和国的设计和制造生产或行业标准，进口货物及有关服务符合原产地和/或中华人民共和国的设计制造生产或行业标准。</w:t>
      </w:r>
    </w:p>
    <w:p w14:paraId="759134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p>
    <w:p w14:paraId="7017573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4）供应商应保证其所提供的货物到货验收时，还必须提供设备的产品合格证、质量保证卡、售后保修卡等文件。成交后，必须按合同规定完成货物的供货、安装、调试，并达到验收标准。</w:t>
      </w:r>
    </w:p>
    <w:p w14:paraId="0BE38C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9.服务要求</w:t>
      </w:r>
    </w:p>
    <w:p w14:paraId="423637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1）供应商必须承担货物运输、安装调试、验收检测及提供货物操作说明书、图纸等服务。</w:t>
      </w:r>
    </w:p>
    <w:p w14:paraId="45CBE6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2）供应商品需在委托方指定地点交货，有其它规定的按规定地点交货。</w:t>
      </w:r>
    </w:p>
    <w:p w14:paraId="6D14EB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3）供应商应按竞价采购文件的要求和其自身的承诺及生产厂家制定的售后服务标准提供优质的售后服务。</w:t>
      </w:r>
    </w:p>
    <w:p w14:paraId="59DC550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4）采购项目另有服务要求的，以合同约定为准。</w:t>
      </w:r>
    </w:p>
    <w:p w14:paraId="661D2C21">
      <w:pPr>
        <w:keepNext w:val="0"/>
        <w:keepLines w:val="0"/>
        <w:pageBreakBefore w:val="0"/>
        <w:widowControl/>
        <w:kinsoku/>
        <w:wordWrap/>
        <w:topLinePunct w:val="0"/>
        <w:bidi w:val="0"/>
        <w:spacing w:line="360" w:lineRule="auto"/>
        <w:ind w:left="0" w:firstLine="480"/>
        <w:jc w:val="left"/>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10.付款方式：</w:t>
      </w:r>
    </w:p>
    <w:p w14:paraId="0E818A1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宋体" w:hAnsi="宋体" w:eastAsia="宋体" w:cs="宋体"/>
          <w:b w:val="0"/>
          <w:bCs w:val="0"/>
          <w:color w:val="auto"/>
          <w:kern w:val="2"/>
          <w:sz w:val="28"/>
          <w:szCs w:val="28"/>
          <w:lang w:val="en-US" w:eastAsia="zh-CN" w:bidi="ar-SA"/>
        </w:rPr>
      </w:pPr>
      <w:r>
        <w:rPr>
          <w:rFonts w:hint="eastAsia" w:ascii="宋体" w:hAnsi="宋体" w:cs="宋体"/>
          <w:b/>
          <w:bCs/>
          <w:color w:val="auto"/>
          <w:sz w:val="28"/>
          <w:szCs w:val="28"/>
          <w:lang w:val="en-US" w:eastAsia="zh-CN"/>
        </w:rPr>
        <w:t>成交人</w:t>
      </w:r>
      <w:r>
        <w:rPr>
          <w:rFonts w:hint="eastAsia" w:ascii="宋体" w:hAnsi="宋体" w:eastAsia="宋体" w:cs="宋体"/>
          <w:b/>
          <w:bCs/>
          <w:color w:val="auto"/>
          <w:sz w:val="28"/>
          <w:szCs w:val="28"/>
          <w:lang w:val="en-US" w:eastAsia="zh-CN"/>
        </w:rPr>
        <w:t>完成服务并通过验收后</w:t>
      </w:r>
      <w:r>
        <w:rPr>
          <w:rFonts w:hint="eastAsia" w:ascii="宋体" w:hAnsi="宋体" w:cs="宋体"/>
          <w:b/>
          <w:bCs/>
          <w:color w:val="auto"/>
          <w:sz w:val="28"/>
          <w:szCs w:val="28"/>
          <w:lang w:val="en-US" w:eastAsia="zh-CN"/>
        </w:rPr>
        <w:t>并</w:t>
      </w:r>
      <w:r>
        <w:rPr>
          <w:rFonts w:hint="eastAsia" w:ascii="宋体" w:hAnsi="宋体" w:eastAsia="宋体" w:cs="宋体"/>
          <w:b/>
          <w:bCs/>
          <w:color w:val="auto"/>
          <w:sz w:val="28"/>
          <w:szCs w:val="28"/>
          <w:lang w:val="en-US" w:eastAsia="zh-CN"/>
        </w:rPr>
        <w:t>提供全额增值税发票，</w:t>
      </w:r>
      <w:r>
        <w:rPr>
          <w:rFonts w:hint="eastAsia" w:ascii="宋体" w:hAnsi="宋体" w:cs="宋体"/>
          <w:b/>
          <w:bCs/>
          <w:color w:val="auto"/>
          <w:sz w:val="28"/>
          <w:szCs w:val="28"/>
          <w:lang w:val="en-US" w:eastAsia="zh-CN"/>
        </w:rPr>
        <w:t>委托人</w:t>
      </w:r>
      <w:r>
        <w:rPr>
          <w:rFonts w:hint="eastAsia" w:ascii="宋体" w:hAnsi="宋体" w:eastAsia="宋体" w:cs="宋体"/>
          <w:b/>
          <w:bCs/>
          <w:color w:val="auto"/>
          <w:sz w:val="28"/>
          <w:szCs w:val="28"/>
          <w:lang w:val="en-US" w:eastAsia="zh-CN"/>
        </w:rPr>
        <w:t>在30日内一次性付款。</w:t>
      </w:r>
      <w:r>
        <w:rPr>
          <w:rFonts w:hint="eastAsia" w:ascii="宋体" w:hAnsi="宋体" w:eastAsia="宋体" w:cs="宋体"/>
          <w:color w:val="auto"/>
          <w:sz w:val="28"/>
          <w:szCs w:val="28"/>
          <w:lang w:val="en-US" w:eastAsia="zh-CN"/>
        </w:rPr>
        <w:t xml:space="preserve"> </w:t>
      </w:r>
    </w:p>
    <w:p w14:paraId="064DB8EA">
      <w:pPr>
        <w:keepNext w:val="0"/>
        <w:keepLines w:val="0"/>
        <w:pageBreakBefore w:val="0"/>
        <w:widowControl/>
        <w:kinsoku/>
        <w:wordWrap/>
        <w:topLinePunct w:val="0"/>
        <w:bidi w:val="0"/>
        <w:spacing w:line="360" w:lineRule="auto"/>
        <w:ind w:left="0" w:firstLine="480"/>
        <w:jc w:val="left"/>
        <w:rPr>
          <w:rFonts w:hint="default" w:ascii="宋体" w:hAnsi="宋体" w:cs="宋体"/>
          <w:color w:val="auto"/>
          <w:sz w:val="28"/>
          <w:szCs w:val="28"/>
          <w:lang w:val="en-US" w:eastAsia="zh-CN"/>
        </w:rPr>
      </w:pPr>
      <w:r>
        <w:rPr>
          <w:rFonts w:hint="eastAsia" w:ascii="宋体" w:hAnsi="宋体" w:eastAsia="宋体" w:cs="宋体"/>
          <w:b w:val="0"/>
          <w:bCs w:val="0"/>
          <w:color w:val="auto"/>
          <w:kern w:val="2"/>
          <w:sz w:val="28"/>
          <w:szCs w:val="28"/>
          <w:lang w:val="en-US" w:eastAsia="zh-CN" w:bidi="ar-SA"/>
        </w:rPr>
        <w:t>特别提示：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6E8543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1.竞价人必须遵守中华人民共和国法律、法规，能够提供本竞价文件所述货物及服务的具有独立法人资格的境内供应商（失信被执行人除外）。</w:t>
      </w:r>
    </w:p>
    <w:p w14:paraId="3A00923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2.具有履行合同所必需的能力。</w:t>
      </w:r>
    </w:p>
    <w:p w14:paraId="2E3F9A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3.“采购清单”中的参数要求均为重要要求，成交人提供的货物需符合该要求。</w:t>
      </w:r>
    </w:p>
    <w:p w14:paraId="265FFF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4.本项目不允许挂靠其他公司资格及分包，不接受联合体参与竞价；</w:t>
      </w:r>
    </w:p>
    <w:p w14:paraId="4B2EDB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5.符合具备法律、行政法规规定的其他条件；</w:t>
      </w:r>
    </w:p>
    <w:p w14:paraId="21DA0A8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6.已认真阅读并同意本公告附件-网络竞价须知。</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000元，必须于2025年</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31</w:t>
      </w:r>
      <w:r>
        <w:rPr>
          <w:rFonts w:hint="eastAsia" w:ascii="宋体" w:hAnsi="宋体" w:eastAsia="宋体" w:cs="宋体"/>
          <w:color w:val="auto"/>
          <w:sz w:val="28"/>
          <w:szCs w:val="28"/>
          <w:lang w:val="en-US" w:eastAsia="zh-CN"/>
        </w:rPr>
        <w:t>日</w:t>
      </w:r>
      <w:r>
        <w:rPr>
          <w:rFonts w:hint="eastAsia" w:ascii="宋体" w:hAnsi="宋体" w:cs="宋体"/>
          <w:color w:val="auto"/>
          <w:sz w:val="28"/>
          <w:szCs w:val="28"/>
          <w:lang w:val="en-US" w:eastAsia="zh-CN"/>
        </w:rPr>
        <w:t>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供货合</w:t>
      </w:r>
      <w:r>
        <w:rPr>
          <w:rFonts w:hint="eastAsia" w:ascii="宋体" w:hAnsi="宋体" w:eastAsia="宋体" w:cs="宋体"/>
          <w:color w:val="auto"/>
          <w:sz w:val="28"/>
          <w:szCs w:val="28"/>
          <w:lang w:val="en-US" w:eastAsia="zh-CN"/>
        </w:rPr>
        <w:t>同》</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1BFA0D9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0A26899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承诺书</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w:t>
      </w:r>
    </w:p>
    <w:p w14:paraId="23D486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（3）已缴纳的竞价保证金凭证</w:t>
      </w:r>
      <w:r>
        <w:rPr>
          <w:rFonts w:hint="eastAsia" w:ascii="宋体" w:hAnsi="宋体" w:cs="宋体"/>
          <w:color w:val="auto"/>
          <w:sz w:val="28"/>
          <w:szCs w:val="28"/>
          <w:lang w:val="en-US" w:eastAsia="zh-CN"/>
        </w:rPr>
        <w:t>；</w:t>
      </w:r>
    </w:p>
    <w:p w14:paraId="2ED53EE1">
      <w:pPr>
        <w:pStyle w:val="2"/>
        <w:rPr>
          <w:rFonts w:hint="default"/>
          <w:lang w:val="en-US" w:eastAsia="zh-CN"/>
        </w:rPr>
      </w:pPr>
      <w:r>
        <w:rPr>
          <w:rFonts w:hint="eastAsia" w:ascii="宋体" w:hAnsi="宋体" w:cs="宋体"/>
          <w:color w:val="auto"/>
          <w:sz w:val="28"/>
          <w:szCs w:val="28"/>
          <w:lang w:val="en-US" w:eastAsia="zh-CN"/>
        </w:rPr>
        <w:t xml:space="preserve">    （4）报价时同步上传《分项报价表》（格式详见附件二）。</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w:t>
      </w:r>
      <w:r>
        <w:rPr>
          <w:rFonts w:hint="eastAsia" w:ascii="宋体" w:hAnsi="宋体" w:cs="宋体"/>
          <w:b/>
          <w:bCs/>
          <w:color w:val="auto"/>
          <w:sz w:val="28"/>
          <w:szCs w:val="28"/>
          <w:lang w:val="en-US" w:eastAsia="zh-CN"/>
        </w:rPr>
        <w:t>并上传至平台系统</w:t>
      </w:r>
      <w:r>
        <w:rPr>
          <w:rFonts w:hint="eastAsia" w:ascii="宋体" w:hAnsi="宋体" w:eastAsia="宋体" w:cs="宋体"/>
          <w:b/>
          <w:bCs/>
          <w:color w:val="auto"/>
          <w:sz w:val="28"/>
          <w:szCs w:val="28"/>
          <w:lang w:val="en-US" w:eastAsia="zh-CN"/>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b/>
          <w:bCs/>
          <w:color w:val="auto"/>
          <w:sz w:val="28"/>
          <w:szCs w:val="28"/>
          <w:lang w:val="en-US" w:eastAsia="zh-CN"/>
        </w:rPr>
        <w:t>成交人</w:t>
      </w:r>
      <w:r>
        <w:rPr>
          <w:rFonts w:hint="eastAsia" w:ascii="宋体" w:hAnsi="宋体" w:eastAsia="宋体" w:cs="宋体"/>
          <w:b/>
          <w:bCs/>
          <w:color w:val="auto"/>
          <w:sz w:val="28"/>
          <w:szCs w:val="28"/>
          <w:lang w:val="en-US" w:eastAsia="zh-CN"/>
        </w:rPr>
        <w:t>完成服务并通过验收后</w:t>
      </w:r>
      <w:r>
        <w:rPr>
          <w:rFonts w:hint="eastAsia" w:ascii="宋体" w:hAnsi="宋体" w:cs="宋体"/>
          <w:b/>
          <w:bCs/>
          <w:color w:val="auto"/>
          <w:sz w:val="28"/>
          <w:szCs w:val="28"/>
          <w:lang w:val="en-US" w:eastAsia="zh-CN"/>
        </w:rPr>
        <w:t>并</w:t>
      </w:r>
      <w:r>
        <w:rPr>
          <w:rFonts w:hint="eastAsia" w:ascii="宋体" w:hAnsi="宋体" w:eastAsia="宋体" w:cs="宋体"/>
          <w:b/>
          <w:bCs/>
          <w:color w:val="auto"/>
          <w:sz w:val="28"/>
          <w:szCs w:val="28"/>
          <w:lang w:val="en-US" w:eastAsia="zh-CN"/>
        </w:rPr>
        <w:t>提供全额增值税发票，</w:t>
      </w:r>
      <w:r>
        <w:rPr>
          <w:rFonts w:hint="eastAsia" w:ascii="宋体" w:hAnsi="宋体" w:cs="宋体"/>
          <w:b/>
          <w:bCs/>
          <w:color w:val="auto"/>
          <w:sz w:val="28"/>
          <w:szCs w:val="28"/>
          <w:lang w:val="en-US" w:eastAsia="zh-CN"/>
        </w:rPr>
        <w:t>委托人</w:t>
      </w:r>
      <w:r>
        <w:rPr>
          <w:rFonts w:hint="eastAsia" w:ascii="宋体" w:hAnsi="宋体" w:eastAsia="宋体" w:cs="宋体"/>
          <w:b/>
          <w:bCs/>
          <w:color w:val="auto"/>
          <w:sz w:val="28"/>
          <w:szCs w:val="28"/>
          <w:lang w:val="en-US" w:eastAsia="zh-CN"/>
        </w:rPr>
        <w:t>在30日内一次性付款。</w:t>
      </w:r>
      <w:r>
        <w:rPr>
          <w:rFonts w:hint="eastAsia" w:ascii="宋体" w:hAnsi="宋体" w:eastAsia="宋体" w:cs="宋体"/>
          <w:color w:val="auto"/>
          <w:sz w:val="28"/>
          <w:szCs w:val="28"/>
          <w:lang w:val="en-US" w:eastAsia="zh-CN"/>
        </w:rPr>
        <w:t xml:space="preserve">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服务合同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2025年10月</w:t>
      </w:r>
      <w:r>
        <w:rPr>
          <w:rFonts w:hint="eastAsia" w:ascii="宋体" w:hAnsi="宋体" w:cs="宋体"/>
          <w:color w:val="auto"/>
          <w:sz w:val="28"/>
          <w:szCs w:val="28"/>
          <w:lang w:val="en-US" w:eastAsia="zh-CN"/>
        </w:rPr>
        <w:t>28</w:t>
      </w:r>
      <w:r>
        <w:rPr>
          <w:rFonts w:hint="eastAsia" w:ascii="宋体" w:hAnsi="宋体" w:eastAsia="宋体" w:cs="宋体"/>
          <w:color w:val="auto"/>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bookmarkStart w:id="0" w:name="_GoBack"/>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2025</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0</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31</w:t>
      </w:r>
      <w:r>
        <w:rPr>
          <w:rFonts w:hint="eastAsia" w:ascii="宋体" w:hAnsi="宋体" w:eastAsia="宋体" w:cs="宋体"/>
          <w:color w:val="auto"/>
          <w:sz w:val="28"/>
          <w:szCs w:val="28"/>
        </w:rPr>
        <w:t>日上午举行的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连城法院会议室音响话筒等设备采购</w:t>
      </w:r>
      <w:r>
        <w:rPr>
          <w:rFonts w:hint="eastAsia" w:ascii="宋体" w:hAnsi="宋体" w:eastAsia="宋体" w:cs="宋体"/>
          <w:color w:val="auto"/>
          <w:sz w:val="28"/>
          <w:szCs w:val="28"/>
          <w:u w:val="single"/>
        </w:rPr>
        <w:t>竞价</w:t>
      </w:r>
      <w:r>
        <w:rPr>
          <w:rFonts w:hint="eastAsia" w:ascii="宋体" w:hAnsi="宋体" w:eastAsia="宋体" w:cs="宋体"/>
          <w:color w:val="auto"/>
          <w:sz w:val="28"/>
          <w:szCs w:val="28"/>
        </w:rPr>
        <w:t>。收悉项目编号为</w:t>
      </w:r>
      <w:r>
        <w:rPr>
          <w:rFonts w:hint="eastAsia" w:ascii="宋体" w:hAnsi="宋体" w:eastAsia="宋体" w:cs="宋体"/>
          <w:color w:val="auto"/>
          <w:sz w:val="28"/>
          <w:szCs w:val="28"/>
          <w:u w:val="single"/>
        </w:rPr>
        <w:t>LCCQJJ</w:t>
      </w:r>
      <w:r>
        <w:rPr>
          <w:rFonts w:hint="eastAsia" w:ascii="宋体" w:hAnsi="宋体" w:eastAsia="宋体" w:cs="宋体"/>
          <w:color w:val="auto"/>
          <w:sz w:val="28"/>
          <w:szCs w:val="28"/>
          <w:u w:val="single"/>
          <w:lang w:val="en-US" w:eastAsia="zh-CN"/>
        </w:rPr>
        <w:t>2025</w:t>
      </w:r>
      <w:r>
        <w:rPr>
          <w:rFonts w:hint="eastAsia" w:ascii="宋体" w:hAnsi="宋体" w:cs="宋体"/>
          <w:color w:val="auto"/>
          <w:sz w:val="28"/>
          <w:szCs w:val="28"/>
          <w:u w:val="single"/>
          <w:lang w:val="en-US" w:eastAsia="zh-CN"/>
        </w:rPr>
        <w:t>1031-1</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bookmarkEnd w:id="0"/>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8"/>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5"/>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1C4C9C"/>
    <w:rsid w:val="0834033F"/>
    <w:rsid w:val="0AEE0C79"/>
    <w:rsid w:val="0C0C7087"/>
    <w:rsid w:val="0C9C0329"/>
    <w:rsid w:val="0CA830A9"/>
    <w:rsid w:val="0CDA1129"/>
    <w:rsid w:val="0D0C3638"/>
    <w:rsid w:val="0D724C37"/>
    <w:rsid w:val="0E6A79B6"/>
    <w:rsid w:val="0E8467A8"/>
    <w:rsid w:val="0F153787"/>
    <w:rsid w:val="10554859"/>
    <w:rsid w:val="108A4FA0"/>
    <w:rsid w:val="115251AE"/>
    <w:rsid w:val="128A572B"/>
    <w:rsid w:val="137205A3"/>
    <w:rsid w:val="138E2060"/>
    <w:rsid w:val="14416FC6"/>
    <w:rsid w:val="14DE0881"/>
    <w:rsid w:val="15474BF8"/>
    <w:rsid w:val="1569686F"/>
    <w:rsid w:val="16052A7F"/>
    <w:rsid w:val="167C30C3"/>
    <w:rsid w:val="169951BC"/>
    <w:rsid w:val="183B56FD"/>
    <w:rsid w:val="18AE0B48"/>
    <w:rsid w:val="18EF3710"/>
    <w:rsid w:val="1A394265"/>
    <w:rsid w:val="1B215742"/>
    <w:rsid w:val="1CC932F4"/>
    <w:rsid w:val="1E303C84"/>
    <w:rsid w:val="1EA56673"/>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54D07DD"/>
    <w:rsid w:val="36070CBD"/>
    <w:rsid w:val="366756A0"/>
    <w:rsid w:val="371B5B3B"/>
    <w:rsid w:val="3741602B"/>
    <w:rsid w:val="38A87E0A"/>
    <w:rsid w:val="39C752B8"/>
    <w:rsid w:val="3A0C4B4E"/>
    <w:rsid w:val="3CDB07AE"/>
    <w:rsid w:val="3D143517"/>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097504"/>
    <w:rsid w:val="4E143612"/>
    <w:rsid w:val="4E661F86"/>
    <w:rsid w:val="4E997C57"/>
    <w:rsid w:val="4E9D3635"/>
    <w:rsid w:val="4ED62599"/>
    <w:rsid w:val="4F4F373F"/>
    <w:rsid w:val="51A703F2"/>
    <w:rsid w:val="51AA471F"/>
    <w:rsid w:val="522E2CD6"/>
    <w:rsid w:val="524A20F8"/>
    <w:rsid w:val="524E2EDF"/>
    <w:rsid w:val="53CB6FAB"/>
    <w:rsid w:val="542826BF"/>
    <w:rsid w:val="545B5616"/>
    <w:rsid w:val="55915C48"/>
    <w:rsid w:val="56DC71A4"/>
    <w:rsid w:val="59AF6DF2"/>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189617B"/>
    <w:rsid w:val="620F4C9D"/>
    <w:rsid w:val="636B6B43"/>
    <w:rsid w:val="63F56C8F"/>
    <w:rsid w:val="63F81C8C"/>
    <w:rsid w:val="640D0C57"/>
    <w:rsid w:val="64433D8E"/>
    <w:rsid w:val="64C574CA"/>
    <w:rsid w:val="64D67929"/>
    <w:rsid w:val="664066EE"/>
    <w:rsid w:val="664A0B53"/>
    <w:rsid w:val="67A07D7A"/>
    <w:rsid w:val="67B160B6"/>
    <w:rsid w:val="680A030D"/>
    <w:rsid w:val="69113EED"/>
    <w:rsid w:val="6B776A6D"/>
    <w:rsid w:val="6BCB02F6"/>
    <w:rsid w:val="6CA81B7D"/>
    <w:rsid w:val="6D7B66F3"/>
    <w:rsid w:val="6E661D1D"/>
    <w:rsid w:val="7007345D"/>
    <w:rsid w:val="706E1953"/>
    <w:rsid w:val="707966E1"/>
    <w:rsid w:val="729A0B48"/>
    <w:rsid w:val="729B4033"/>
    <w:rsid w:val="75A82C1C"/>
    <w:rsid w:val="77354B5A"/>
    <w:rsid w:val="77875CB0"/>
    <w:rsid w:val="77CE5972"/>
    <w:rsid w:val="786F5C73"/>
    <w:rsid w:val="78F75F2F"/>
    <w:rsid w:val="79162DAA"/>
    <w:rsid w:val="7956473D"/>
    <w:rsid w:val="79B76855"/>
    <w:rsid w:val="7AD654A8"/>
    <w:rsid w:val="7C207AE9"/>
    <w:rsid w:val="7C435390"/>
    <w:rsid w:val="7CE44BA4"/>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5">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customStyle="1" w:styleId="3">
    <w:name w:val="样式 表格正文 + 两端对齐"/>
    <w:basedOn w:val="1"/>
    <w:next w:val="4"/>
    <w:qFormat/>
    <w:uiPriority w:val="0"/>
    <w:pPr>
      <w:spacing w:line="300" w:lineRule="auto"/>
    </w:pPr>
  </w:style>
  <w:style w:type="paragraph" w:customStyle="1" w:styleId="4">
    <w:name w:val="正文1"/>
    <w:basedOn w:val="1"/>
    <w:qFormat/>
    <w:uiPriority w:val="0"/>
    <w:pPr>
      <w:spacing w:line="480" w:lineRule="exact"/>
      <w:ind w:firstLine="567"/>
    </w:pPr>
    <w:rPr>
      <w:rFonts w:ascii="幼圆" w:eastAsia="幼圆"/>
      <w:sz w:val="28"/>
      <w:szCs w:val="20"/>
    </w:rPr>
  </w:style>
  <w:style w:type="paragraph" w:styleId="6">
    <w:name w:val="Normal Indent"/>
    <w:basedOn w:val="1"/>
    <w:next w:val="1"/>
    <w:qFormat/>
    <w:uiPriority w:val="0"/>
    <w:pPr>
      <w:ind w:firstLine="420"/>
    </w:pPr>
    <w:rPr>
      <w:szCs w:val="20"/>
    </w:r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next w:val="11"/>
    <w:qFormat/>
    <w:uiPriority w:val="0"/>
    <w:pPr>
      <w:spacing w:before="100" w:beforeAutospacing="1" w:after="100" w:afterAutospacing="1"/>
      <w:jc w:val="left"/>
    </w:pPr>
    <w:rPr>
      <w:rFonts w:cs="Times New Roman"/>
      <w:kern w:val="0"/>
      <w:sz w:val="24"/>
    </w:rPr>
  </w:style>
  <w:style w:type="paragraph" w:customStyle="1" w:styleId="1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paragraph" w:customStyle="1" w:styleId="15">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6">
    <w:name w:val="批注框文本 Char"/>
    <w:basedOn w:val="13"/>
    <w:link w:val="7"/>
    <w:qFormat/>
    <w:uiPriority w:val="0"/>
    <w:rPr>
      <w:rFonts w:ascii="Calibri" w:hAnsi="Calibri" w:eastAsia="宋体" w:cs="Arial"/>
      <w:kern w:val="2"/>
      <w:sz w:val="18"/>
      <w:szCs w:val="18"/>
    </w:rPr>
  </w:style>
  <w:style w:type="paragraph" w:customStyle="1" w:styleId="17">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4209</Words>
  <Characters>4537</Characters>
  <Lines>4</Lines>
  <Paragraphs>7</Paragraphs>
  <TotalTime>9</TotalTime>
  <ScaleCrop>false</ScaleCrop>
  <LinksUpToDate>false</LinksUpToDate>
  <CharactersWithSpaces>4641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2022-03-09T07:40:00Z</cp:lastPrinted>
  <dcterms:modified xsi:type="dcterms:W3CDTF">2025-10-28T09:00:34Z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