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bookmarkStart w:id="0" w:name="_GoBack"/>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eastAsia="宋体" w:cs="宋体"/>
          <w:b/>
          <w:bCs/>
          <w:color w:val="auto"/>
          <w:kern w:val="0"/>
          <w:sz w:val="28"/>
          <w:szCs w:val="28"/>
          <w:shd w:val="clear" w:color="auto" w:fill="FFFFFF"/>
        </w:rPr>
        <w:t>LCCQJJ</w:t>
      </w:r>
      <w:r>
        <w:rPr>
          <w:rFonts w:hint="eastAsia" w:ascii="宋体" w:hAnsi="宋体" w:eastAsia="宋体" w:cs="宋体"/>
          <w:b/>
          <w:bCs/>
          <w:color w:val="auto"/>
          <w:kern w:val="0"/>
          <w:sz w:val="28"/>
          <w:szCs w:val="28"/>
          <w:shd w:val="clear" w:color="auto" w:fill="FFFFFF"/>
          <w:lang w:val="en-US" w:eastAsia="zh-CN"/>
        </w:rPr>
        <w:t>2025</w:t>
      </w:r>
      <w:r>
        <w:rPr>
          <w:rFonts w:hint="eastAsia" w:ascii="宋体" w:hAnsi="宋体" w:cs="宋体"/>
          <w:b/>
          <w:bCs/>
          <w:color w:val="auto"/>
          <w:kern w:val="0"/>
          <w:sz w:val="28"/>
          <w:szCs w:val="28"/>
          <w:shd w:val="clear" w:color="auto" w:fill="FFFFFF"/>
          <w:lang w:val="en-US" w:eastAsia="zh-CN"/>
        </w:rPr>
        <w:t>1107-1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2025年11月7日</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2025年11月7日</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林凌，18039848961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文书档案整理归档及数字化服务采购项目</w:t>
      </w:r>
      <w:r>
        <w:rPr>
          <w:rFonts w:hint="eastAsia" w:ascii="宋体" w:hAnsi="宋体" w:eastAsia="宋体" w:cs="宋体"/>
          <w:b w:val="0"/>
          <w:bCs w:val="0"/>
          <w:color w:val="auto"/>
          <w:sz w:val="28"/>
          <w:szCs w:val="28"/>
          <w:lang w:val="en-US" w:eastAsia="zh-CN"/>
        </w:rPr>
        <w:t>。</w:t>
      </w:r>
    </w:p>
    <w:p w14:paraId="5A6D27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b w:val="0"/>
          <w:bCs w:val="0"/>
          <w:color w:val="auto"/>
          <w:sz w:val="28"/>
          <w:szCs w:val="28"/>
          <w:lang w:val="en-US" w:eastAsia="zh-CN"/>
        </w:rPr>
        <w:t>：自2005年7月福建连城豸龙旅游集团有限公司成立以来至2020年12月31日期间的文书档案（预估收文档案10000件、发文档案1500件），进行规范化整理及数字化工作。</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b w:val="0"/>
          <w:bCs w:val="0"/>
          <w:color w:val="auto"/>
          <w:sz w:val="28"/>
          <w:szCs w:val="28"/>
          <w:lang w:val="en-US" w:eastAsia="zh-CN"/>
        </w:rPr>
        <w:t>79175</w:t>
      </w:r>
      <w:r>
        <w:rPr>
          <w:rFonts w:hint="eastAsia" w:ascii="宋体" w:hAnsi="宋体" w:cs="宋体"/>
          <w:color w:val="auto"/>
          <w:sz w:val="28"/>
          <w:szCs w:val="28"/>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cs="宋体"/>
          <w:color w:val="auto"/>
          <w:sz w:val="28"/>
          <w:szCs w:val="28"/>
          <w:lang w:val="en-US" w:eastAsia="zh-CN"/>
        </w:rPr>
        <w:t>。</w:t>
      </w:r>
    </w:p>
    <w:p w14:paraId="542875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auto"/>
          <w:sz w:val="28"/>
          <w:szCs w:val="28"/>
          <w:lang w:val="en-US" w:eastAsia="zh-CN"/>
        </w:rPr>
        <w:t>2026年1月31日前完</w:t>
      </w:r>
      <w:r>
        <w:rPr>
          <w:rFonts w:hint="eastAsia" w:ascii="宋体" w:hAnsi="宋体" w:eastAsia="宋体" w:cs="宋体"/>
          <w:color w:val="auto"/>
          <w:sz w:val="28"/>
          <w:szCs w:val="28"/>
          <w:lang w:val="en-US" w:eastAsia="zh-CN"/>
        </w:rPr>
        <w:t>成所有档案整理及数字化工作并验收合格</w:t>
      </w:r>
      <w:r>
        <w:rPr>
          <w:rFonts w:hint="eastAsia" w:ascii="宋体" w:hAnsi="宋体" w:eastAsia="宋体" w:cs="宋体"/>
          <w:b w:val="0"/>
          <w:bCs w:val="0"/>
          <w:color w:val="auto"/>
          <w:sz w:val="28"/>
          <w:szCs w:val="28"/>
          <w:lang w:val="en-US" w:eastAsia="zh-CN"/>
        </w:rPr>
        <w:t>。</w:t>
      </w:r>
    </w:p>
    <w:p w14:paraId="000AE6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6.技术和服务要求</w:t>
      </w:r>
      <w:r>
        <w:rPr>
          <w:rFonts w:hint="eastAsia" w:ascii="宋体" w:hAnsi="宋体" w:eastAsia="宋体" w:cs="宋体"/>
          <w:b/>
          <w:bCs/>
          <w:color w:val="auto"/>
          <w:kern w:val="0"/>
          <w:sz w:val="28"/>
          <w:szCs w:val="28"/>
          <w:shd w:val="clear" w:color="auto" w:fill="FFFFFF"/>
          <w:lang w:val="en-US" w:eastAsia="zh-CN" w:bidi="ar-SA"/>
        </w:rPr>
        <w:t>（具体按委托人要求及《档案整理服务合同</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7E101F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6.1</w:t>
      </w:r>
      <w:r>
        <w:rPr>
          <w:rFonts w:hint="eastAsia" w:ascii="宋体" w:hAnsi="宋体" w:eastAsia="宋体" w:cs="宋体"/>
          <w:b w:val="0"/>
          <w:bCs w:val="0"/>
          <w:color w:val="auto"/>
          <w:sz w:val="28"/>
          <w:szCs w:val="28"/>
          <w:lang w:val="en-US" w:eastAsia="zh-CN"/>
        </w:rPr>
        <w:t>档案整理</w:t>
      </w:r>
      <w:r>
        <w:rPr>
          <w:rFonts w:hint="eastAsia" w:ascii="宋体" w:hAnsi="宋体" w:eastAsia="宋体" w:cs="宋体"/>
          <w:color w:val="auto"/>
          <w:sz w:val="28"/>
          <w:szCs w:val="28"/>
          <w:lang w:val="en-US" w:eastAsia="zh-CN"/>
        </w:rPr>
        <w:t>按最新档案整理规范要求，挑重复件、确定保管期限，进行排序、归档、打印归档目录、上架等工作。案卷做到组卷合理科学，排列有序，案卷题名简明确切，字迹清楚，不留金属物，大于A4幅面手风琴折叠，装订结实美观。</w:t>
      </w:r>
    </w:p>
    <w:p w14:paraId="362FA6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6.2数字化扫描质量达到档案馆验收要求，扫描、图像处理、审核、转换等工序；图像要求彩色、300dpi、JPG、PDF格式，按档案馆标准转换输出要求。档案录入按最新档案整理规范要求著录，包括：序号、题名、责任者、文号、文件时间、备注等。</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74EDA2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竞价人必须遵守中华人民共和国法律、法规，能够提供本竞价文件所述货物及服务的具有独立法人资格的境内供应商（失信被执行人除外）</w:t>
      </w:r>
      <w:r>
        <w:rPr>
          <w:rFonts w:hint="eastAsia" w:ascii="宋体" w:hAnsi="宋体" w:eastAsia="宋体" w:cs="宋体"/>
          <w:color w:val="auto"/>
          <w:sz w:val="28"/>
          <w:szCs w:val="28"/>
          <w:lang w:val="en-US" w:eastAsia="zh-CN"/>
        </w:rPr>
        <w:t>。</w:t>
      </w:r>
    </w:p>
    <w:p w14:paraId="52298B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2.具有履行本采购项目的资格及服务能力；</w:t>
      </w:r>
    </w:p>
    <w:p w14:paraId="7ACFAD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3.符合具备法律、行政法规规定的其他条件；</w:t>
      </w:r>
    </w:p>
    <w:p w14:paraId="31ECD0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w:t>
      </w:r>
      <w:r>
        <w:rPr>
          <w:rFonts w:hint="eastAsia" w:ascii="宋体" w:hAnsi="宋体" w:eastAsia="宋体" w:cs="宋体"/>
          <w:color w:val="auto"/>
          <w:sz w:val="28"/>
          <w:szCs w:val="28"/>
          <w:lang w:val="en-US" w:eastAsia="zh-CN"/>
        </w:rPr>
        <w:t>，必须于</w:t>
      </w:r>
      <w:r>
        <w:rPr>
          <w:rFonts w:hint="eastAsia" w:ascii="宋体" w:hAnsi="宋体" w:eastAsia="宋体" w:cs="宋体"/>
          <w:color w:val="auto"/>
          <w:sz w:val="28"/>
          <w:szCs w:val="28"/>
          <w:lang w:val="en-US" w:eastAsia="zh-CN"/>
        </w:rPr>
        <w:t>2025年1</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个工作日内向委托人提供《档案整理服务合同》，由委托人经过相应审批程序后签订。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54C71F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)签订完整的承诺书；</w:t>
      </w:r>
    </w:p>
    <w:p w14:paraId="643E27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)已缴纳的竞价保证金凭证；</w:t>
      </w:r>
    </w:p>
    <w:p w14:paraId="2407CA5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（4）报价时同步上传《分项报价表》（格式详见附件二）。</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w:t>
      </w:r>
      <w:r>
        <w:rPr>
          <w:rFonts w:hint="eastAsia" w:ascii="宋体" w:hAnsi="宋体" w:cs="宋体"/>
          <w:color w:val="auto"/>
          <w:sz w:val="28"/>
          <w:szCs w:val="28"/>
          <w:lang w:val="en-US" w:eastAsia="zh-CN"/>
        </w:rPr>
        <w:t>录</w:t>
      </w:r>
      <w:r>
        <w:rPr>
          <w:rFonts w:hint="eastAsia" w:ascii="宋体" w:hAnsi="宋体" w:eastAsia="宋体" w:cs="宋体"/>
          <w:color w:val="auto"/>
          <w:sz w:val="28"/>
          <w:szCs w:val="28"/>
          <w:lang w:val="en-US" w:eastAsia="zh-CN"/>
        </w:rPr>
        <w:t>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auto"/>
          <w:sz w:val="28"/>
          <w:szCs w:val="28"/>
          <w:lang w:val="en-US" w:eastAsia="zh-CN"/>
        </w:rPr>
        <w:t>包括但不限于税费、服务费、文印费、差旅费、交通费、住宿费等所有相关费用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auto"/>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eastAsia="宋体" w:cs="宋体"/>
          <w:color w:val="auto"/>
          <w:sz w:val="28"/>
          <w:szCs w:val="28"/>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委托人于文书档案移交给连城县档案馆验收通过后30个工作日内向成交人一次性付清档案整理服务费用。</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3.成交后，成交人应当与委托人签订《档案整理服务合同》，并严格履行，双方的权利、义务以《档案整理服务合同》约定为准。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en-US" w:eastAsia="zh-CN"/>
        </w:rPr>
        <w:t>2025年1</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CD5B08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8409369">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25996CE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B825F1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73C7822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434DE98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47EC8F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rPr>
        <w:t>上午举行的 “</w:t>
      </w:r>
      <w:r>
        <w:rPr>
          <w:rFonts w:hint="eastAsia" w:ascii="宋体" w:hAnsi="宋体" w:eastAsia="宋体" w:cs="宋体"/>
          <w:color w:val="auto"/>
          <w:sz w:val="28"/>
          <w:szCs w:val="28"/>
        </w:rPr>
        <w:t>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文书档案整理归档及数字化服务采购项目</w:t>
      </w:r>
      <w:r>
        <w:rPr>
          <w:rFonts w:hint="eastAsia" w:ascii="宋体" w:hAnsi="宋体" w:eastAsia="宋体" w:cs="宋体"/>
          <w:color w:val="auto"/>
          <w:sz w:val="28"/>
          <w:szCs w:val="28"/>
        </w:rPr>
        <w:t>竞价。收悉项目编号为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w:t>
      </w:r>
      <w:r>
        <w:rPr>
          <w:rFonts w:hint="eastAsia" w:ascii="宋体" w:hAnsi="宋体" w:cs="宋体"/>
          <w:color w:val="auto"/>
          <w:sz w:val="28"/>
          <w:szCs w:val="28"/>
          <w:u w:val="single"/>
          <w:lang w:val="en-US" w:eastAsia="zh-CN"/>
        </w:rPr>
        <w:t>1107-1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bookmarkEnd w:id="0"/>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25304A"/>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07D78C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CD61D0B"/>
    <w:rsid w:val="4D235499"/>
    <w:rsid w:val="4D2550DF"/>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BF35D92"/>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3855</Words>
  <Characters>4213</Characters>
  <Lines>4</Lines>
  <Paragraphs>7</Paragraphs>
  <TotalTime>0</TotalTime>
  <ScaleCrop>false</ScaleCrop>
  <LinksUpToDate>false</LinksUpToDate>
  <CharactersWithSpaces>4313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2025-11-03T09:13:38Z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