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eastAsia="宋体" w:cs="宋体"/>
          <w:b/>
          <w:bCs/>
          <w:color w:val="0000FF"/>
          <w:kern w:val="0"/>
          <w:sz w:val="28"/>
          <w:szCs w:val="28"/>
          <w:shd w:val="clear" w:color="auto" w:fill="FFFFFF"/>
        </w:rPr>
        <w:t>LCCQJJ</w:t>
      </w:r>
      <w:r>
        <w:rPr>
          <w:rFonts w:hint="eastAsia" w:ascii="宋体" w:hAnsi="宋体" w:eastAsia="宋体" w:cs="宋体"/>
          <w:b/>
          <w:bCs/>
          <w:color w:val="0000FF"/>
          <w:kern w:val="0"/>
          <w:sz w:val="28"/>
          <w:szCs w:val="28"/>
          <w:shd w:val="clear" w:color="auto" w:fill="FFFFFF"/>
          <w:lang w:val="en-US" w:eastAsia="zh-CN"/>
        </w:rPr>
        <w:t>20251</w:t>
      </w:r>
      <w:r>
        <w:rPr>
          <w:rFonts w:hint="eastAsia" w:ascii="宋体" w:hAnsi="宋体" w:cs="宋体"/>
          <w:b/>
          <w:bCs/>
          <w:color w:val="0000FF"/>
          <w:kern w:val="0"/>
          <w:sz w:val="28"/>
          <w:szCs w:val="28"/>
          <w:shd w:val="clear" w:color="auto" w:fill="FFFFFF"/>
          <w:lang w:val="en-US" w:eastAsia="zh-CN"/>
        </w:rPr>
        <w:t>117</w:t>
      </w:r>
      <w:r>
        <w:rPr>
          <w:rFonts w:hint="eastAsia" w:ascii="宋体" w:hAnsi="宋体" w:eastAsia="宋体" w:cs="宋体"/>
          <w:b/>
          <w:bCs/>
          <w:color w:val="000000"/>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17</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597EC2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2025年1</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17</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eastAsia="宋体" w:cs="宋体"/>
          <w:color w:val="auto"/>
          <w:sz w:val="28"/>
          <w:szCs w:val="28"/>
          <w:lang w:val="en-US" w:eastAsia="zh-CN"/>
        </w:rPr>
        <w:t>10:00止。</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auto"/>
          <w:sz w:val="28"/>
          <w:szCs w:val="28"/>
          <w:lang w:val="en-US" w:eastAsia="zh-CN"/>
        </w:rPr>
        <w:t xml:space="preserve">李先生 </w:t>
      </w:r>
      <w:r>
        <w:rPr>
          <w:rFonts w:hint="eastAsia" w:ascii="宋体" w:hAnsi="宋体" w:eastAsia="宋体" w:cs="宋体"/>
          <w:color w:val="0000FF"/>
          <w:sz w:val="28"/>
          <w:szCs w:val="28"/>
          <w:lang w:val="en-US" w:eastAsia="zh-CN"/>
        </w:rPr>
        <w:t>0597-8911670</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eastAsia="宋体" w:cs="宋体"/>
          <w:color w:val="0000FF"/>
          <w:sz w:val="28"/>
          <w:szCs w:val="28"/>
          <w:lang w:val="en-US" w:eastAsia="zh-CN"/>
        </w:rPr>
        <w:t>连城县华通矿业投资开发有限公司李屋瓷土矿重整项目竞价选取法律服务机构。</w:t>
      </w:r>
    </w:p>
    <w:p w14:paraId="4822ECD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为连城县华通矿业投资开发有限公司李屋瓷土矿重整项目提供法律服务工作，参与办理该项目的重整、策划、谈判、尽职调查、起草法律文书等非诉讼专项法律事务。出具正式的《李屋瓷土矿重整方案》《法律尽职调查报告》和专项《法律意见书》等相关报告，每项报告一式两份。</w:t>
      </w:r>
    </w:p>
    <w:p w14:paraId="12E0BD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cs="宋体"/>
          <w:color w:val="0000FF"/>
          <w:sz w:val="28"/>
          <w:szCs w:val="28"/>
          <w:lang w:val="en-US" w:eastAsia="zh-CN"/>
        </w:rPr>
        <w:t>63000</w:t>
      </w:r>
      <w:r>
        <w:rPr>
          <w:rFonts w:hint="eastAsia" w:ascii="宋体" w:hAnsi="宋体" w:eastAsia="宋体" w:cs="宋体"/>
          <w:color w:val="0000FF"/>
          <w:sz w:val="28"/>
          <w:szCs w:val="28"/>
          <w:lang w:val="en-US" w:eastAsia="zh-CN"/>
        </w:rPr>
        <w:t>元。</w:t>
      </w:r>
    </w:p>
    <w:p w14:paraId="56582BE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6000</w:t>
      </w:r>
      <w:r>
        <w:rPr>
          <w:rFonts w:hint="eastAsia" w:ascii="宋体" w:hAnsi="宋体" w:eastAsia="宋体" w:cs="宋体"/>
          <w:color w:val="0000FF"/>
          <w:sz w:val="28"/>
          <w:szCs w:val="28"/>
          <w:lang w:val="en-US" w:eastAsia="zh-CN"/>
        </w:rPr>
        <w:t>元。</w:t>
      </w:r>
    </w:p>
    <w:p w14:paraId="0EA5FA6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0000FF"/>
          <w:sz w:val="28"/>
          <w:szCs w:val="28"/>
          <w:lang w:val="en-US" w:eastAsia="zh-CN"/>
        </w:rPr>
      </w:pPr>
      <w:r>
        <w:rPr>
          <w:rFonts w:hint="eastAsia" w:ascii="宋体" w:hAnsi="宋体" w:eastAsia="宋体" w:cs="宋体"/>
          <w:color w:val="000000"/>
          <w:sz w:val="28"/>
          <w:szCs w:val="28"/>
          <w:lang w:val="en-US" w:eastAsia="zh-CN"/>
        </w:rPr>
        <w:t>5.服务期限：</w:t>
      </w:r>
      <w:r>
        <w:rPr>
          <w:rFonts w:hint="eastAsia" w:ascii="宋体" w:hAnsi="宋体" w:eastAsia="宋体" w:cs="宋体"/>
          <w:b w:val="0"/>
          <w:bCs w:val="0"/>
          <w:color w:val="0000FF"/>
          <w:sz w:val="28"/>
          <w:szCs w:val="28"/>
          <w:lang w:val="en-US" w:eastAsia="zh-CN"/>
        </w:rPr>
        <w:t>在收到业务通知后必须尽快与委托人对接并进场，根据委托人要求按时完成工作并提交正式报告。</w:t>
      </w:r>
    </w:p>
    <w:p w14:paraId="7388BF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.工作要求</w:t>
      </w:r>
      <w:r>
        <w:rPr>
          <w:rFonts w:hint="eastAsia" w:ascii="宋体" w:hAnsi="宋体" w:eastAsia="宋体" w:cs="宋体"/>
          <w:b/>
          <w:bCs/>
          <w:color w:val="auto"/>
          <w:kern w:val="0"/>
          <w:sz w:val="28"/>
          <w:szCs w:val="28"/>
          <w:shd w:val="clear" w:color="auto" w:fill="FFFFFF"/>
          <w:lang w:val="en-US" w:eastAsia="zh-CN" w:bidi="ar-SA"/>
        </w:rPr>
        <w:t>（具体按委托人要求及《</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b/>
          <w:bCs/>
          <w:color w:val="auto"/>
          <w:kern w:val="0"/>
          <w:sz w:val="28"/>
          <w:szCs w:val="28"/>
          <w:shd w:val="clear" w:color="auto" w:fill="FFFFFF"/>
          <w:lang w:val="en-US" w:eastAsia="zh-CN" w:bidi="ar-SA"/>
        </w:rPr>
        <w:t>执行）</w:t>
      </w:r>
      <w:r>
        <w:rPr>
          <w:rFonts w:hint="eastAsia" w:ascii="宋体" w:hAnsi="宋体" w:eastAsia="宋体" w:cs="宋体"/>
          <w:color w:val="auto"/>
          <w:sz w:val="28"/>
          <w:szCs w:val="28"/>
        </w:rPr>
        <w:t>：</w:t>
      </w:r>
    </w:p>
    <w:p w14:paraId="4C5287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bookmarkStart w:id="0" w:name="_GoBack"/>
      <w:r>
        <w:rPr>
          <w:rFonts w:hint="eastAsia" w:ascii="宋体" w:hAnsi="宋体" w:eastAsia="宋体" w:cs="宋体"/>
          <w:color w:val="0000FF"/>
          <w:sz w:val="28"/>
          <w:szCs w:val="28"/>
          <w:lang w:val="en-US" w:eastAsia="zh-CN"/>
        </w:rPr>
        <w:t>（1）在尽职调查过程中要严格按照国家法律法规相关要求进行尽职调查。</w:t>
      </w:r>
    </w:p>
    <w:p w14:paraId="2A2B47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（2）律师事务所委派的经办律师应当具备胜任的专业能力，遵守行业职业道德和执业纪律，独立、客观、公正，依据事实和法律做出判断，尽最大努力维护委托人利益。</w:t>
      </w:r>
      <w:r>
        <w:rPr>
          <w:rFonts w:hint="eastAsia" w:ascii="宋体" w:hAnsi="宋体" w:eastAsia="宋体" w:cs="宋体"/>
          <w:color w:val="0000FF"/>
          <w:sz w:val="28"/>
          <w:szCs w:val="28"/>
          <w:lang w:eastAsia="zh-CN"/>
        </w:rPr>
        <w:t>若因职业变动或其他不可抗力等特殊情况，需更换主办律师的，应提前三个工作日以书面形式通知</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新指派的律师应具备与原主办律师相当的专业资质和执业经验，且需</w:t>
      </w:r>
      <w:r>
        <w:rPr>
          <w:rFonts w:hint="eastAsia" w:ascii="宋体" w:hAnsi="宋体" w:eastAsia="宋体" w:cs="宋体"/>
          <w:color w:val="0000FF"/>
          <w:sz w:val="28"/>
          <w:szCs w:val="28"/>
          <w:lang w:eastAsia="zh-CN"/>
        </w:rPr>
        <w:t>获得</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书面同意；未经</w:t>
      </w:r>
      <w:r>
        <w:rPr>
          <w:rFonts w:hint="eastAsia" w:ascii="宋体" w:hAnsi="宋体" w:eastAsia="宋体" w:cs="宋体"/>
          <w:color w:val="0000FF"/>
          <w:sz w:val="28"/>
          <w:szCs w:val="28"/>
          <w:lang w:val="en-US" w:eastAsia="zh-CN"/>
        </w:rPr>
        <w:t>委托人</w:t>
      </w:r>
      <w:r>
        <w:rPr>
          <w:rFonts w:hint="eastAsia" w:ascii="宋体" w:hAnsi="宋体" w:eastAsia="宋体" w:cs="宋体"/>
          <w:color w:val="0000FF"/>
          <w:sz w:val="28"/>
          <w:szCs w:val="28"/>
        </w:rPr>
        <w:t>同意，不得擅自更换主办律师。</w:t>
      </w:r>
    </w:p>
    <w:p w14:paraId="6A4820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（3）律师事务所及委派的经办律师、律师事务所负责人对出具的《法律尽职调查报告》</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专项《法律意见书》</w:t>
      </w:r>
      <w:r>
        <w:rPr>
          <w:rFonts w:hint="eastAsia" w:ascii="宋体" w:hAnsi="宋体" w:cs="宋体"/>
          <w:color w:val="0000FF"/>
          <w:sz w:val="28"/>
          <w:szCs w:val="28"/>
          <w:lang w:val="en-US" w:eastAsia="zh-CN"/>
        </w:rPr>
        <w:t>等相关报告</w:t>
      </w:r>
      <w:r>
        <w:rPr>
          <w:rFonts w:hint="eastAsia" w:ascii="宋体" w:hAnsi="宋体" w:eastAsia="宋体" w:cs="宋体"/>
          <w:color w:val="0000FF"/>
          <w:sz w:val="28"/>
          <w:szCs w:val="28"/>
          <w:lang w:val="en-US" w:eastAsia="zh-CN"/>
        </w:rPr>
        <w:t>的客观性、真实性、公正性承担法律责任。</w:t>
      </w:r>
    </w:p>
    <w:p w14:paraId="7D1CFF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开展法律服务</w:t>
      </w:r>
      <w:r>
        <w:rPr>
          <w:rFonts w:hint="eastAsia" w:ascii="宋体" w:hAnsi="宋体" w:eastAsia="宋体" w:cs="宋体"/>
          <w:color w:val="0000FF"/>
          <w:sz w:val="28"/>
          <w:szCs w:val="28"/>
          <w:lang w:val="en-US" w:eastAsia="zh-CN"/>
        </w:rPr>
        <w:t>过程中知悉和接触的委托人和目标公司的商业秘密应严加保密、对委托人提供的有关资料和尽职调查结果保密，未经委托人书面同意不得泄露或者披露，如有违反应承担由此引起的法律责任和法律后果。</w:t>
      </w:r>
    </w:p>
    <w:p w14:paraId="156D34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成交人</w:t>
      </w:r>
      <w:r>
        <w:rPr>
          <w:rFonts w:hint="eastAsia" w:ascii="宋体" w:hAnsi="宋体" w:eastAsia="宋体" w:cs="宋体"/>
          <w:color w:val="0000FF"/>
          <w:sz w:val="28"/>
          <w:szCs w:val="28"/>
          <w:lang w:val="en-US" w:eastAsia="zh-CN"/>
        </w:rPr>
        <w:t>在收到业务通知后必须尽快与委托人经办人员对接并进场，</w:t>
      </w:r>
      <w:r>
        <w:rPr>
          <w:rFonts w:hint="eastAsia" w:ascii="宋体" w:hAnsi="宋体" w:cs="宋体"/>
          <w:color w:val="0000FF"/>
          <w:sz w:val="28"/>
          <w:szCs w:val="28"/>
          <w:lang w:val="en-US" w:eastAsia="zh-CN"/>
        </w:rPr>
        <w:t>根据委托人要求</w:t>
      </w:r>
      <w:r>
        <w:rPr>
          <w:rFonts w:hint="eastAsia" w:ascii="宋体" w:hAnsi="宋体" w:eastAsia="宋体" w:cs="宋体"/>
          <w:color w:val="0000FF"/>
          <w:sz w:val="28"/>
          <w:szCs w:val="28"/>
          <w:lang w:val="en-US" w:eastAsia="zh-CN"/>
        </w:rPr>
        <w:t>按时完成工作并出具纸质《法律尽职调查报告》</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专项《法律意见书》</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《李屋瓷土矿重整方案》</w:t>
      </w:r>
      <w:r>
        <w:rPr>
          <w:rFonts w:hint="eastAsia" w:ascii="宋体" w:hAnsi="宋体" w:cs="宋体"/>
          <w:color w:val="0000FF"/>
          <w:sz w:val="28"/>
          <w:szCs w:val="28"/>
          <w:lang w:val="en-US" w:eastAsia="zh-CN"/>
        </w:rPr>
        <w:t>等相关报告</w:t>
      </w:r>
      <w:r>
        <w:rPr>
          <w:rFonts w:hint="eastAsia" w:ascii="宋体" w:hAnsi="宋体" w:eastAsia="宋体" w:cs="宋体"/>
          <w:color w:val="0000FF"/>
          <w:sz w:val="28"/>
          <w:szCs w:val="28"/>
          <w:lang w:val="en-US" w:eastAsia="zh-CN"/>
        </w:rPr>
        <w:t>（纸质文件均需胶印成册并加盖公章），同时报送同口径的电子文档，无正当理由不得拖延，如因项目复杂可根据具体情况另行商定完成时间。若不能按期完成法律尽职调查任务的，委托人可视实际情况考虑予以更换，并由不能按期完成</w:t>
      </w:r>
      <w:r>
        <w:rPr>
          <w:rFonts w:hint="eastAsia" w:ascii="宋体" w:hAnsi="宋体" w:cs="宋体"/>
          <w:color w:val="0000FF"/>
          <w:sz w:val="28"/>
          <w:szCs w:val="28"/>
          <w:lang w:val="en-US" w:eastAsia="zh-CN"/>
        </w:rPr>
        <w:t>工作</w:t>
      </w:r>
      <w:r>
        <w:rPr>
          <w:rFonts w:hint="eastAsia" w:ascii="宋体" w:hAnsi="宋体" w:eastAsia="宋体" w:cs="宋体"/>
          <w:color w:val="0000FF"/>
          <w:sz w:val="28"/>
          <w:szCs w:val="28"/>
          <w:lang w:val="en-US" w:eastAsia="zh-CN"/>
        </w:rPr>
        <w:t>任务的</w:t>
      </w:r>
      <w:r>
        <w:rPr>
          <w:rFonts w:hint="eastAsia" w:ascii="宋体" w:hAnsi="宋体" w:cs="宋体"/>
          <w:color w:val="0000FF"/>
          <w:sz w:val="28"/>
          <w:szCs w:val="28"/>
          <w:lang w:val="en-US" w:eastAsia="zh-CN"/>
        </w:rPr>
        <w:t>，由成交人</w:t>
      </w:r>
      <w:r>
        <w:rPr>
          <w:rFonts w:hint="eastAsia" w:ascii="宋体" w:hAnsi="宋体" w:eastAsia="宋体" w:cs="宋体"/>
          <w:color w:val="0000FF"/>
          <w:sz w:val="28"/>
          <w:szCs w:val="28"/>
          <w:lang w:val="en-US" w:eastAsia="zh-CN"/>
        </w:rPr>
        <w:t>承担由此引起的经济和法律责任。</w:t>
      </w:r>
    </w:p>
    <w:p w14:paraId="47AD27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）协助委托人开展项目重整、策划、谈判、尽职调查、起草法律文书等</w:t>
      </w:r>
      <w:r>
        <w:rPr>
          <w:rFonts w:hint="eastAsia" w:ascii="宋体" w:hAnsi="宋体" w:cs="宋体"/>
          <w:color w:val="0000FF"/>
          <w:sz w:val="28"/>
          <w:szCs w:val="28"/>
          <w:lang w:val="en-US" w:eastAsia="zh-CN"/>
        </w:rPr>
        <w:t>工作</w:t>
      </w:r>
      <w:r>
        <w:rPr>
          <w:rFonts w:hint="eastAsia" w:ascii="宋体" w:hAnsi="宋体" w:eastAsia="宋体" w:cs="宋体"/>
          <w:color w:val="0000FF"/>
          <w:sz w:val="28"/>
          <w:szCs w:val="28"/>
          <w:lang w:val="en-US" w:eastAsia="zh-CN"/>
        </w:rPr>
        <w:t>，提供法律咨询和法律风险防控措施。</w:t>
      </w:r>
    </w:p>
    <w:p w14:paraId="6BA0B8C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）成交</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及其委派的经办律师</w:t>
      </w:r>
      <w:r>
        <w:rPr>
          <w:rFonts w:hint="eastAsia" w:ascii="宋体" w:hAnsi="宋体" w:cs="宋体"/>
          <w:color w:val="0000FF"/>
          <w:sz w:val="28"/>
          <w:szCs w:val="28"/>
          <w:lang w:val="en-US" w:eastAsia="zh-CN"/>
        </w:rPr>
        <w:t>服务</w:t>
      </w:r>
      <w:r>
        <w:rPr>
          <w:rFonts w:hint="eastAsia" w:ascii="宋体" w:hAnsi="宋体" w:eastAsia="宋体" w:cs="宋体"/>
          <w:color w:val="0000FF"/>
          <w:sz w:val="28"/>
          <w:szCs w:val="28"/>
          <w:lang w:val="en-US" w:eastAsia="zh-CN"/>
        </w:rPr>
        <w:t>工作或者报告质量不符合统一工作要求，委托人可要求补充相关资料或者重新进行</w:t>
      </w:r>
      <w:r>
        <w:rPr>
          <w:rFonts w:hint="eastAsia" w:ascii="宋体" w:hAnsi="宋体" w:cs="宋体"/>
          <w:color w:val="0000FF"/>
          <w:sz w:val="28"/>
          <w:szCs w:val="28"/>
          <w:lang w:val="en-US" w:eastAsia="zh-CN"/>
        </w:rPr>
        <w:t>办理</w:t>
      </w: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报告</w:t>
      </w:r>
      <w:r>
        <w:rPr>
          <w:rFonts w:hint="eastAsia" w:ascii="宋体" w:hAnsi="宋体" w:eastAsia="宋体" w:cs="宋体"/>
          <w:color w:val="0000FF"/>
          <w:sz w:val="28"/>
          <w:szCs w:val="28"/>
          <w:lang w:val="en-US" w:eastAsia="zh-CN"/>
        </w:rPr>
        <w:t>质量存在较大问题的，委托人有权少付费或不付费。</w:t>
      </w:r>
    </w:p>
    <w:p w14:paraId="0C24E8F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8</w:t>
      </w:r>
      <w:r>
        <w:rPr>
          <w:rFonts w:hint="eastAsia" w:ascii="宋体" w:hAnsi="宋体" w:eastAsia="宋体" w:cs="宋体"/>
          <w:color w:val="0000FF"/>
          <w:sz w:val="28"/>
          <w:szCs w:val="28"/>
          <w:lang w:val="en-US" w:eastAsia="zh-CN"/>
        </w:rPr>
        <w:t>）成交</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及其委派的经办律师违反有关法律法规、执业规范和职业道德，与目标公司及相关人员串通，弄虚作假，出具不实或虚假内容的《法律尽职调查报告》</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《法律意见书》</w:t>
      </w:r>
      <w:r>
        <w:rPr>
          <w:rFonts w:hint="eastAsia" w:ascii="宋体" w:hAnsi="宋体" w:cs="宋体"/>
          <w:color w:val="0000FF"/>
          <w:sz w:val="28"/>
          <w:szCs w:val="28"/>
          <w:lang w:val="en-US" w:eastAsia="zh-CN"/>
        </w:rPr>
        <w:t>、</w:t>
      </w:r>
      <w:r>
        <w:rPr>
          <w:rFonts w:hint="eastAsia" w:ascii="宋体" w:hAnsi="宋体" w:eastAsia="宋体" w:cs="宋体"/>
          <w:color w:val="0000FF"/>
          <w:sz w:val="28"/>
          <w:szCs w:val="28"/>
          <w:lang w:val="en-US" w:eastAsia="zh-CN"/>
        </w:rPr>
        <w:t>《李屋瓷土矿重整方案》</w:t>
      </w:r>
      <w:r>
        <w:rPr>
          <w:rFonts w:hint="eastAsia" w:ascii="宋体" w:hAnsi="宋体" w:cs="宋体"/>
          <w:color w:val="0000FF"/>
          <w:sz w:val="28"/>
          <w:szCs w:val="28"/>
          <w:lang w:val="en-US" w:eastAsia="zh-CN"/>
        </w:rPr>
        <w:t>等相关报告</w:t>
      </w:r>
      <w:r>
        <w:rPr>
          <w:rFonts w:hint="eastAsia" w:ascii="宋体" w:hAnsi="宋体" w:eastAsia="宋体" w:cs="宋体"/>
          <w:color w:val="0000FF"/>
          <w:sz w:val="28"/>
          <w:szCs w:val="28"/>
          <w:lang w:val="en-US" w:eastAsia="zh-CN"/>
        </w:rPr>
        <w:t>的，委托人将通报有关部门依法予以处罚，并有权对律师事务所予以调整更换。</w:t>
      </w:r>
    </w:p>
    <w:p w14:paraId="30583280">
      <w:pPr>
        <w:keepNext w:val="0"/>
        <w:keepLines w:val="0"/>
        <w:pageBreakBefore w:val="0"/>
        <w:kinsoku/>
        <w:wordWrap/>
        <w:topLinePunct w:val="0"/>
        <w:bidi w:val="0"/>
        <w:spacing w:line="52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9</w:t>
      </w:r>
      <w:r>
        <w:rPr>
          <w:rFonts w:hint="eastAsia" w:ascii="宋体" w:hAnsi="宋体" w:eastAsia="宋体" w:cs="宋体"/>
          <w:color w:val="0000FF"/>
          <w:sz w:val="28"/>
          <w:szCs w:val="28"/>
          <w:lang w:val="en-US" w:eastAsia="zh-CN"/>
        </w:rPr>
        <w:t>）若存在未按约定提供服务，擅自更换主办律师，应支付违约金（按代理费50%计）给委托人，若造成的损失大于违约金时，按造成的损失赔偿</w:t>
      </w:r>
      <w:r>
        <w:rPr>
          <w:rFonts w:hint="eastAsia" w:ascii="宋体" w:hAnsi="宋体" w:eastAsia="宋体" w:cs="宋体"/>
          <w:color w:val="000000"/>
          <w:sz w:val="28"/>
          <w:szCs w:val="28"/>
          <w:lang w:val="en-US" w:eastAsia="zh-CN"/>
        </w:rPr>
        <w:t>。</w:t>
      </w:r>
    </w:p>
    <w:bookmarkEnd w:id="0"/>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0C5226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1.遵守中华人民共和国法律、法规，依法成立具备国家行业主管部门颁发的合法有效的相关执业资质的律师事务所，但已经被列入失信被执行人名单（截止报名时间）的除外。</w:t>
      </w:r>
    </w:p>
    <w:p w14:paraId="37FBC8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cs="宋体"/>
          <w:color w:val="0000FF"/>
          <w:kern w:val="2"/>
          <w:sz w:val="28"/>
          <w:szCs w:val="28"/>
          <w:lang w:val="en-US" w:eastAsia="zh-CN" w:bidi="ar-SA"/>
        </w:rPr>
        <w:t>2.</w:t>
      </w:r>
      <w:r>
        <w:rPr>
          <w:rFonts w:hint="eastAsia" w:ascii="宋体" w:hAnsi="宋体" w:eastAsia="宋体" w:cs="宋体"/>
          <w:color w:val="0000FF"/>
          <w:sz w:val="28"/>
          <w:szCs w:val="28"/>
          <w:lang w:val="en-US" w:eastAsia="zh-CN"/>
        </w:rPr>
        <w:t>竞价人必须是委托</w:t>
      </w:r>
      <w:r>
        <w:rPr>
          <w:rFonts w:hint="eastAsia" w:ascii="宋体" w:hAnsi="宋体" w:cs="宋体"/>
          <w:color w:val="0000FF"/>
          <w:sz w:val="28"/>
          <w:szCs w:val="28"/>
          <w:lang w:val="en-US" w:eastAsia="zh-CN"/>
        </w:rPr>
        <w:t>人</w:t>
      </w:r>
      <w:r>
        <w:rPr>
          <w:rFonts w:hint="eastAsia" w:ascii="宋体" w:hAnsi="宋体" w:eastAsia="宋体" w:cs="宋体"/>
          <w:color w:val="0000FF"/>
          <w:sz w:val="28"/>
          <w:szCs w:val="28"/>
          <w:lang w:val="en-US" w:eastAsia="zh-CN"/>
        </w:rPr>
        <w:t>邀请的</w:t>
      </w:r>
      <w:r>
        <w:rPr>
          <w:rFonts w:hint="eastAsia" w:ascii="宋体" w:hAnsi="宋体" w:cs="宋体"/>
          <w:color w:val="0000FF"/>
          <w:sz w:val="28"/>
          <w:szCs w:val="28"/>
          <w:lang w:val="en-US" w:eastAsia="zh-CN"/>
        </w:rPr>
        <w:t>单位</w:t>
      </w:r>
      <w:r>
        <w:rPr>
          <w:rFonts w:hint="eastAsia" w:ascii="宋体" w:hAnsi="宋体" w:eastAsia="宋体" w:cs="宋体"/>
          <w:color w:val="0000FF"/>
          <w:sz w:val="28"/>
          <w:szCs w:val="28"/>
          <w:lang w:val="en-US" w:eastAsia="zh-CN"/>
        </w:rPr>
        <w:t>。</w:t>
      </w:r>
    </w:p>
    <w:p w14:paraId="65D9F7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6000</w:t>
      </w:r>
      <w:r>
        <w:rPr>
          <w:rFonts w:hint="eastAsia" w:ascii="宋体" w:hAnsi="宋体" w:eastAsia="宋体" w:cs="宋体"/>
          <w:color w:val="0000FF"/>
          <w:sz w:val="28"/>
          <w:szCs w:val="28"/>
          <w:lang w:val="en-US" w:eastAsia="zh-CN"/>
        </w:rPr>
        <w:t>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17</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w:t>
      </w:r>
      <w:r>
        <w:rPr>
          <w:rFonts w:hint="eastAsia" w:ascii="宋体" w:hAnsi="宋体" w:eastAsia="宋体" w:cs="宋体"/>
          <w:b/>
          <w:bCs/>
          <w:color w:val="0000FF"/>
          <w:kern w:val="0"/>
          <w:sz w:val="28"/>
          <w:szCs w:val="28"/>
          <w:shd w:val="clear" w:color="auto" w:fill="FFFFFF"/>
          <w:lang w:val="en-US" w:eastAsia="zh-CN"/>
        </w:rPr>
        <w:t>:00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eastAsia="宋体" w:cs="宋体"/>
          <w:b/>
          <w:bCs/>
          <w:color w:val="auto"/>
          <w:kern w:val="0"/>
          <w:sz w:val="28"/>
          <w:szCs w:val="28"/>
          <w:shd w:val="clear" w:color="auto" w:fill="FFFFFF"/>
          <w:lang w:val="en-US" w:eastAsia="zh-CN" w:bidi="ar-SA"/>
        </w:rPr>
        <w:t>《</w:t>
      </w:r>
      <w:r>
        <w:rPr>
          <w:rFonts w:hint="eastAsia" w:ascii="宋体" w:hAnsi="宋体" w:cs="宋体"/>
          <w:b/>
          <w:bCs/>
          <w:color w:val="0000FF"/>
          <w:sz w:val="28"/>
          <w:szCs w:val="28"/>
          <w:lang w:val="en-US" w:eastAsia="zh-CN"/>
        </w:rPr>
        <w:t>非诉讼委托代理合同</w:t>
      </w:r>
      <w:r>
        <w:rPr>
          <w:rFonts w:hint="eastAsia" w:ascii="宋体" w:hAnsi="宋体" w:eastAsia="宋体" w:cs="宋体"/>
          <w:b/>
          <w:bCs/>
          <w:color w:val="0000FF"/>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284B77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（1）律师事务所执行许可证（副本）复印件、律师执业证复印件；</w:t>
      </w:r>
    </w:p>
    <w:p w14:paraId="6B9B4E1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（2）营业执照副本、负责人身份证复印件；</w:t>
      </w:r>
    </w:p>
    <w:p w14:paraId="40B112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（3）签订完整的承诺书；</w:t>
      </w:r>
    </w:p>
    <w:p w14:paraId="382132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（4）已缴纳的竞价保证金凭证。</w:t>
      </w:r>
    </w:p>
    <w:p w14:paraId="7487B9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如</w:t>
      </w:r>
      <w:r>
        <w:rPr>
          <w:rFonts w:hint="eastAsia" w:ascii="宋体" w:hAnsi="宋体" w:eastAsia="宋体" w:cs="宋体"/>
          <w:color w:val="0000FF"/>
          <w:sz w:val="28"/>
          <w:szCs w:val="28"/>
          <w:lang w:val="en-US" w:eastAsia="zh-CN"/>
        </w:rPr>
        <w:t>负责人</w:t>
      </w:r>
      <w:r>
        <w:rPr>
          <w:rFonts w:hint="eastAsia" w:ascii="宋体" w:hAnsi="宋体" w:eastAsia="宋体" w:cs="宋体"/>
          <w:color w:val="000000" w:themeColor="text1"/>
          <w:sz w:val="28"/>
          <w:szCs w:val="28"/>
          <w:lang w:val="en-US" w:eastAsia="zh-CN"/>
        </w:rPr>
        <w:t>无法亲自到现场办理竞价手续的，应提供《授权委托书》原件和委托代理人身份证复印件。</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000000"/>
          <w:sz w:val="28"/>
          <w:szCs w:val="28"/>
        </w:rPr>
        <w:t>本场竞价</w:t>
      </w:r>
      <w:r>
        <w:rPr>
          <w:rFonts w:hint="eastAsia" w:ascii="宋体" w:hAnsi="宋体" w:eastAsia="宋体" w:cs="宋体"/>
          <w:color w:val="000000"/>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000000"/>
          <w:sz w:val="28"/>
          <w:szCs w:val="28"/>
        </w:rPr>
        <w:t>，竞价人不得有异议。</w:t>
      </w:r>
    </w:p>
    <w:p w14:paraId="6A686FAB">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color="auto" w:fill="auto"/>
        </w:rPr>
        <w:t>意向</w:t>
      </w:r>
      <w:r>
        <w:rPr>
          <w:rFonts w:hint="eastAsia" w:ascii="宋体" w:hAnsi="宋体" w:eastAsia="宋体" w:cs="宋体"/>
          <w:color w:val="auto"/>
          <w:kern w:val="2"/>
          <w:sz w:val="28"/>
          <w:szCs w:val="28"/>
          <w:shd w:val="clear" w:color="auto" w:fill="auto"/>
          <w:lang w:eastAsia="zh-CN"/>
        </w:rPr>
        <w:t>竞价人</w:t>
      </w:r>
      <w:r>
        <w:rPr>
          <w:rFonts w:hint="eastAsia" w:ascii="宋体" w:hAnsi="宋体" w:eastAsia="宋体" w:cs="宋体"/>
          <w:color w:val="auto"/>
          <w:kern w:val="2"/>
          <w:sz w:val="28"/>
          <w:szCs w:val="28"/>
          <w:shd w:val="clear" w:color="auto" w:fill="auto"/>
        </w:rPr>
        <w:t>应</w:t>
      </w:r>
      <w:r>
        <w:rPr>
          <w:rFonts w:hint="eastAsia" w:ascii="宋体" w:hAnsi="宋体" w:eastAsia="宋体" w:cs="宋体"/>
          <w:color w:val="auto"/>
          <w:kern w:val="2"/>
          <w:sz w:val="28"/>
          <w:szCs w:val="28"/>
          <w:shd w:val="clear" w:color="auto" w:fill="auto"/>
          <w:lang w:val="en-US" w:eastAsia="zh-CN"/>
        </w:rPr>
        <w:t>自行登陆</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注册用户名，并于报名截止时间前办理报名竞价手续，登录到</w:t>
      </w:r>
      <w:r>
        <w:rPr>
          <w:rFonts w:hint="eastAsia" w:ascii="宋体" w:hAnsi="宋体" w:eastAsia="宋体" w:cs="宋体"/>
          <w:color w:val="auto"/>
          <w:kern w:val="2"/>
          <w:sz w:val="28"/>
          <w:szCs w:val="28"/>
          <w:shd w:val="clear" w:color="auto" w:fill="auto"/>
          <w:lang w:eastAsia="zh-CN"/>
        </w:rPr>
        <w:t>连城县招标投标交易平台</w:t>
      </w:r>
      <w:r>
        <w:rPr>
          <w:rFonts w:hint="eastAsia" w:ascii="宋体" w:hAnsi="宋体" w:eastAsia="宋体" w:cs="宋体"/>
          <w:color w:val="auto"/>
          <w:kern w:val="2"/>
          <w:sz w:val="28"/>
          <w:szCs w:val="28"/>
          <w:shd w:val="clear" w:color="auto" w:fill="auto"/>
        </w:rPr>
        <w:t>申请参与本场竞价。</w:t>
      </w:r>
    </w:p>
    <w:p w14:paraId="0777FC65">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highlight w:val="none"/>
          <w:shd w:val="clear" w:color="auto" w:fill="auto"/>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color="auto" w:fill="auto"/>
        </w:rPr>
        <w:t>本次公开竞价采用“</w:t>
      </w:r>
      <w:r>
        <w:rPr>
          <w:rFonts w:hint="eastAsia" w:ascii="宋体" w:hAnsi="宋体" w:eastAsia="宋体" w:cs="宋体"/>
          <w:color w:val="auto"/>
          <w:kern w:val="2"/>
          <w:sz w:val="28"/>
          <w:szCs w:val="28"/>
          <w:highlight w:val="none"/>
          <w:shd w:val="clear" w:color="auto" w:fill="auto"/>
          <w:lang w:eastAsia="zh-CN"/>
        </w:rPr>
        <w:t>连城县招标投标交易平台</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color w:val="auto"/>
          <w:kern w:val="2"/>
          <w:sz w:val="28"/>
          <w:szCs w:val="28"/>
          <w:highlight w:val="none"/>
          <w:shd w:val="clear" w:color="auto" w:fill="auto"/>
          <w:lang w:eastAsia="zh-CN"/>
        </w:rPr>
        <w:t>https://lcyjy.enjoy5191.com/home</w:t>
      </w:r>
      <w:r>
        <w:rPr>
          <w:rFonts w:hint="eastAsia" w:ascii="宋体" w:hAnsi="宋体" w:eastAsia="宋体" w:cs="宋体"/>
          <w:color w:val="auto"/>
          <w:kern w:val="2"/>
          <w:sz w:val="28"/>
          <w:szCs w:val="28"/>
          <w:highlight w:val="none"/>
          <w:shd w:val="clear" w:color="auto" w:fill="auto"/>
        </w:rPr>
        <w:t xml:space="preserve"> )”</w:t>
      </w:r>
      <w:r>
        <w:rPr>
          <w:rFonts w:hint="eastAsia" w:ascii="宋体" w:hAnsi="宋体" w:eastAsia="宋体" w:cs="宋体"/>
          <w:color w:val="auto"/>
          <w:kern w:val="2"/>
          <w:sz w:val="28"/>
          <w:szCs w:val="28"/>
          <w:highlight w:val="none"/>
          <w:shd w:val="clear" w:color="auto" w:fill="auto"/>
          <w:lang w:eastAsia="zh-CN"/>
        </w:rPr>
        <w:t>网络</w:t>
      </w:r>
      <w:r>
        <w:rPr>
          <w:rFonts w:hint="eastAsia" w:ascii="宋体" w:hAnsi="宋体" w:eastAsia="宋体" w:cs="宋体"/>
          <w:b/>
          <w:bCs/>
          <w:color w:val="0000FF"/>
          <w:kern w:val="2"/>
          <w:sz w:val="28"/>
          <w:szCs w:val="28"/>
          <w:highlight w:val="none"/>
          <w:shd w:val="clear" w:color="auto" w:fill="auto"/>
          <w:lang w:val="en-US" w:eastAsia="zh-CN"/>
        </w:rPr>
        <w:t>反</w:t>
      </w:r>
      <w:r>
        <w:rPr>
          <w:rFonts w:hint="eastAsia" w:ascii="宋体" w:hAnsi="宋体" w:eastAsia="宋体" w:cs="宋体"/>
          <w:b/>
          <w:bCs/>
          <w:color w:val="0000FF"/>
          <w:kern w:val="2"/>
          <w:sz w:val="28"/>
          <w:szCs w:val="28"/>
          <w:highlight w:val="none"/>
          <w:shd w:val="clear" w:color="auto" w:fill="auto"/>
          <w:lang w:eastAsia="zh-CN"/>
        </w:rPr>
        <w:t>向一次</w:t>
      </w:r>
      <w:r>
        <w:rPr>
          <w:rFonts w:hint="eastAsia" w:ascii="宋体" w:hAnsi="宋体" w:eastAsia="宋体" w:cs="宋体"/>
          <w:color w:val="auto"/>
          <w:kern w:val="2"/>
          <w:sz w:val="28"/>
          <w:szCs w:val="28"/>
          <w:highlight w:val="none"/>
          <w:shd w:val="clear" w:color="auto" w:fill="auto"/>
          <w:lang w:eastAsia="zh-CN"/>
        </w:rPr>
        <w:t>性报价</w:t>
      </w:r>
      <w:r>
        <w:rPr>
          <w:rFonts w:hint="eastAsia" w:ascii="宋体" w:hAnsi="宋体" w:eastAsia="宋体" w:cs="宋体"/>
          <w:color w:val="auto"/>
          <w:kern w:val="2"/>
          <w:sz w:val="28"/>
          <w:szCs w:val="28"/>
          <w:highlight w:val="none"/>
          <w:shd w:val="clear" w:color="auto" w:fill="auto"/>
        </w:rPr>
        <w:t>、</w:t>
      </w:r>
      <w:r>
        <w:rPr>
          <w:rFonts w:hint="eastAsia" w:ascii="宋体" w:hAnsi="宋体" w:eastAsia="宋体" w:cs="宋体"/>
          <w:b/>
          <w:bCs/>
          <w:color w:val="0000FF"/>
          <w:kern w:val="2"/>
          <w:sz w:val="28"/>
          <w:szCs w:val="28"/>
          <w:highlight w:val="none"/>
          <w:shd w:val="clear" w:color="auto" w:fill="auto"/>
          <w:lang w:val="en-US" w:eastAsia="zh-CN"/>
        </w:rPr>
        <w:t>价低者</w:t>
      </w:r>
      <w:r>
        <w:rPr>
          <w:rFonts w:hint="eastAsia" w:ascii="宋体" w:hAnsi="宋体" w:eastAsia="宋体" w:cs="宋体"/>
          <w:color w:val="auto"/>
          <w:kern w:val="2"/>
          <w:sz w:val="28"/>
          <w:szCs w:val="28"/>
          <w:highlight w:val="none"/>
          <w:shd w:val="clear" w:color="auto" w:fill="auto"/>
        </w:rPr>
        <w:t>得的交易方式，以“价格优先，时间优先”（即同等价格时，以报价时间优先）确定本次竞价标的的成交人。</w:t>
      </w:r>
    </w:p>
    <w:p w14:paraId="511A05B7">
      <w:pPr>
        <w:widowControl/>
        <w:shd w:val="clear" w:color="auto" w:fill="auto"/>
        <w:snapToGrid/>
        <w:spacing w:before="0" w:line="52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3.1竞价人以总价报价方式进行报价，竞价人在报价时不得高于最高</w:t>
      </w:r>
      <w:r>
        <w:rPr>
          <w:rFonts w:hint="eastAsia" w:ascii="宋体" w:hAnsi="宋体" w:cs="宋体"/>
          <w:color w:val="000000"/>
          <w:sz w:val="28"/>
          <w:szCs w:val="28"/>
          <w:lang w:val="en-US" w:eastAsia="zh-CN"/>
        </w:rPr>
        <w:t>控制</w:t>
      </w:r>
      <w:r>
        <w:rPr>
          <w:rFonts w:hint="eastAsia" w:ascii="宋体" w:hAnsi="宋体" w:eastAsia="宋体" w:cs="宋体"/>
          <w:color w:val="000000"/>
          <w:sz w:val="28"/>
          <w:szCs w:val="28"/>
          <w:lang w:val="en-US" w:eastAsia="zh-CN"/>
        </w:rPr>
        <w:t>价，根据有效竞价人报价排名情况，由低到高排序，</w:t>
      </w:r>
      <w:r>
        <w:rPr>
          <w:rFonts w:hint="eastAsia" w:ascii="宋体" w:hAnsi="宋体" w:cs="宋体"/>
          <w:b/>
          <w:bCs/>
          <w:color w:val="0000FF"/>
          <w:sz w:val="28"/>
          <w:szCs w:val="28"/>
          <w:lang w:val="en-US" w:eastAsia="zh-CN"/>
        </w:rPr>
        <w:t>报价</w:t>
      </w:r>
      <w:r>
        <w:rPr>
          <w:rFonts w:hint="eastAsia" w:ascii="宋体" w:hAnsi="宋体" w:eastAsia="宋体" w:cs="宋体"/>
          <w:b/>
          <w:bCs/>
          <w:color w:val="0000FF"/>
          <w:sz w:val="28"/>
          <w:szCs w:val="28"/>
          <w:lang w:val="en-US" w:eastAsia="zh-CN"/>
        </w:rPr>
        <w:t>最低的</w:t>
      </w:r>
      <w:r>
        <w:rPr>
          <w:rFonts w:hint="eastAsia" w:ascii="宋体" w:hAnsi="宋体" w:cs="宋体"/>
          <w:b/>
          <w:bCs/>
          <w:color w:val="0000FF"/>
          <w:sz w:val="28"/>
          <w:szCs w:val="28"/>
          <w:lang w:val="en-US" w:eastAsia="zh-CN"/>
        </w:rPr>
        <w:t>一名</w:t>
      </w:r>
      <w:r>
        <w:rPr>
          <w:rFonts w:hint="eastAsia" w:ascii="宋体" w:hAnsi="宋体" w:eastAsia="宋体" w:cs="宋体"/>
          <w:color w:val="000000"/>
          <w:sz w:val="28"/>
          <w:szCs w:val="28"/>
          <w:lang w:val="en-US" w:eastAsia="zh-CN"/>
        </w:rPr>
        <w:t>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14:paraId="10EF8A3D">
      <w:pPr>
        <w:widowControl/>
        <w:shd w:val="clear" w:color="auto" w:fill="auto"/>
        <w:snapToGrid/>
        <w:spacing w:before="0" w:line="520" w:lineRule="exact"/>
        <w:ind w:left="0" w:firstLine="560" w:firstLineChars="200"/>
        <w:rPr>
          <w:rFonts w:hint="eastAsia" w:ascii="宋体" w:hAnsi="宋体" w:eastAsia="宋体" w:cs="宋体"/>
          <w:color w:val="auto"/>
          <w:kern w:val="2"/>
          <w:sz w:val="28"/>
          <w:szCs w:val="28"/>
          <w:shd w:val="clear" w:color="auto" w:fill="auto"/>
        </w:rPr>
      </w:pPr>
      <w:r>
        <w:rPr>
          <w:rFonts w:hint="eastAsia" w:ascii="宋体" w:hAnsi="宋体" w:eastAsia="宋体" w:cs="宋体"/>
          <w:color w:val="auto"/>
          <w:kern w:val="2"/>
          <w:sz w:val="28"/>
          <w:szCs w:val="28"/>
          <w:highlight w:val="none"/>
          <w:shd w:val="clear" w:color="auto" w:fill="auto"/>
          <w:lang w:val="en-US" w:eastAsia="zh-CN"/>
        </w:rPr>
        <w:t>3.2</w:t>
      </w:r>
      <w:r>
        <w:rPr>
          <w:rFonts w:hint="eastAsia" w:ascii="宋体" w:hAnsi="宋体" w:eastAsia="宋体" w:cs="宋体"/>
          <w:color w:val="auto"/>
          <w:kern w:val="2"/>
          <w:sz w:val="28"/>
          <w:szCs w:val="28"/>
          <w:highlight w:val="none"/>
          <w:shd w:val="clear" w:color="auto" w:fill="auto"/>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color="auto" w:fill="auto"/>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color="auto" w:fill="auto"/>
        </w:rPr>
        <w:t>进行报价，竞价系统设置的价格表示</w:t>
      </w:r>
      <w:r>
        <w:rPr>
          <w:rFonts w:hint="eastAsia" w:ascii="宋体" w:hAnsi="宋体" w:eastAsia="宋体" w:cs="宋体"/>
          <w:b/>
          <w:bCs/>
          <w:color w:val="auto"/>
          <w:kern w:val="2"/>
          <w:sz w:val="28"/>
          <w:szCs w:val="28"/>
          <w:shd w:val="clear" w:color="auto" w:fill="auto"/>
          <w:lang w:val="en-US" w:eastAsia="zh-CN"/>
        </w:rPr>
        <w:t>最高限价</w:t>
      </w:r>
      <w:r>
        <w:rPr>
          <w:rFonts w:hint="eastAsia" w:ascii="宋体" w:hAnsi="宋体" w:eastAsia="宋体" w:cs="宋体"/>
          <w:b/>
          <w:bCs/>
          <w:color w:val="auto"/>
          <w:kern w:val="2"/>
          <w:sz w:val="28"/>
          <w:szCs w:val="28"/>
          <w:shd w:val="clear" w:color="auto" w:fill="auto"/>
        </w:rPr>
        <w:t>，</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在竞价系统填报</w:t>
      </w:r>
      <w:r>
        <w:rPr>
          <w:rFonts w:hint="eastAsia" w:ascii="宋体" w:hAnsi="宋体" w:eastAsia="宋体" w:cs="宋体"/>
          <w:b/>
          <w:bCs/>
          <w:color w:val="auto"/>
          <w:kern w:val="2"/>
          <w:sz w:val="28"/>
          <w:szCs w:val="28"/>
          <w:shd w:val="clear" w:color="auto" w:fill="auto"/>
          <w:lang w:val="en-US" w:eastAsia="zh-CN"/>
        </w:rPr>
        <w:t>价格高</w:t>
      </w:r>
      <w:r>
        <w:rPr>
          <w:rFonts w:hint="eastAsia" w:ascii="宋体" w:hAnsi="宋体" w:eastAsia="宋体" w:cs="宋体"/>
          <w:b/>
          <w:bCs/>
          <w:color w:val="auto"/>
          <w:kern w:val="2"/>
          <w:sz w:val="28"/>
          <w:szCs w:val="28"/>
          <w:shd w:val="clear" w:color="auto" w:fill="auto"/>
        </w:rPr>
        <w:t>于</w:t>
      </w:r>
      <w:r>
        <w:rPr>
          <w:rFonts w:hint="eastAsia" w:ascii="宋体" w:hAnsi="宋体" w:eastAsia="宋体" w:cs="宋体"/>
          <w:b/>
          <w:bCs/>
          <w:color w:val="auto"/>
          <w:kern w:val="2"/>
          <w:sz w:val="28"/>
          <w:szCs w:val="28"/>
          <w:shd w:val="clear" w:color="auto" w:fill="auto"/>
          <w:lang w:val="en-US" w:eastAsia="zh-CN"/>
        </w:rPr>
        <w:t>最高限价则</w:t>
      </w:r>
      <w:r>
        <w:rPr>
          <w:rFonts w:hint="eastAsia" w:ascii="宋体" w:hAnsi="宋体" w:eastAsia="宋体" w:cs="宋体"/>
          <w:b/>
          <w:bCs/>
          <w:color w:val="auto"/>
          <w:kern w:val="2"/>
          <w:sz w:val="28"/>
          <w:szCs w:val="28"/>
          <w:shd w:val="clear" w:color="auto" w:fill="auto"/>
        </w:rPr>
        <w:t>为无效报价</w:t>
      </w:r>
      <w:r>
        <w:rPr>
          <w:rFonts w:hint="eastAsia" w:ascii="宋体" w:hAnsi="宋体" w:eastAsia="宋体" w:cs="宋体"/>
          <w:b/>
          <w:bCs/>
          <w:color w:val="auto"/>
          <w:kern w:val="2"/>
          <w:sz w:val="28"/>
          <w:szCs w:val="28"/>
          <w:shd w:val="clear" w:color="auto" w:fill="auto"/>
          <w:lang w:eastAsia="zh-CN"/>
        </w:rPr>
        <w:t>，</w:t>
      </w:r>
      <w:r>
        <w:rPr>
          <w:rFonts w:hint="eastAsia" w:ascii="宋体" w:hAnsi="宋体" w:eastAsia="宋体" w:cs="宋体"/>
          <w:b/>
          <w:bCs/>
          <w:color w:val="auto"/>
          <w:kern w:val="2"/>
          <w:sz w:val="28"/>
          <w:szCs w:val="28"/>
          <w:shd w:val="clear" w:color="auto" w:fill="auto"/>
        </w:rPr>
        <w:t>填报</w:t>
      </w:r>
      <w:r>
        <w:rPr>
          <w:rFonts w:hint="eastAsia" w:ascii="宋体" w:hAnsi="宋体" w:eastAsia="宋体" w:cs="宋体"/>
          <w:b/>
          <w:bCs/>
          <w:color w:val="0000FF"/>
          <w:kern w:val="2"/>
          <w:sz w:val="28"/>
          <w:szCs w:val="28"/>
          <w:shd w:val="clear" w:color="auto" w:fill="auto"/>
          <w:lang w:val="en-US" w:eastAsia="zh-CN"/>
        </w:rPr>
        <w:t>总价</w:t>
      </w:r>
      <w:r>
        <w:rPr>
          <w:rFonts w:hint="eastAsia" w:ascii="宋体" w:hAnsi="宋体" w:eastAsia="宋体" w:cs="宋体"/>
          <w:b/>
          <w:bCs/>
          <w:color w:val="auto"/>
          <w:kern w:val="2"/>
          <w:sz w:val="28"/>
          <w:szCs w:val="28"/>
          <w:shd w:val="clear" w:color="auto" w:fill="auto"/>
          <w:lang w:val="en-US" w:eastAsia="zh-CN"/>
        </w:rPr>
        <w:t>最低的</w:t>
      </w:r>
      <w:r>
        <w:rPr>
          <w:rFonts w:hint="eastAsia" w:ascii="宋体" w:hAnsi="宋体" w:cs="宋体"/>
          <w:b/>
          <w:bCs/>
          <w:color w:val="0000FF"/>
          <w:kern w:val="2"/>
          <w:sz w:val="28"/>
          <w:szCs w:val="28"/>
          <w:shd w:val="clear" w:color="auto" w:fill="auto"/>
          <w:lang w:val="en-US" w:eastAsia="zh-CN"/>
        </w:rPr>
        <w:t>一名</w:t>
      </w:r>
      <w:r>
        <w:rPr>
          <w:rFonts w:hint="eastAsia" w:ascii="宋体" w:hAnsi="宋体" w:eastAsia="宋体" w:cs="宋体"/>
          <w:b/>
          <w:bCs/>
          <w:color w:val="auto"/>
          <w:kern w:val="2"/>
          <w:sz w:val="28"/>
          <w:szCs w:val="28"/>
          <w:shd w:val="clear" w:color="auto" w:fill="auto"/>
          <w:lang w:eastAsia="zh-CN"/>
        </w:rPr>
        <w:t>竞价人</w:t>
      </w:r>
      <w:r>
        <w:rPr>
          <w:rFonts w:hint="eastAsia" w:ascii="宋体" w:hAnsi="宋体" w:eastAsia="宋体" w:cs="宋体"/>
          <w:b/>
          <w:bCs/>
          <w:color w:val="auto"/>
          <w:kern w:val="2"/>
          <w:sz w:val="28"/>
          <w:szCs w:val="28"/>
          <w:shd w:val="clear" w:color="auto" w:fill="auto"/>
        </w:rPr>
        <w:t>作为本项目成交人。</w:t>
      </w:r>
      <w:r>
        <w:rPr>
          <w:rFonts w:hint="eastAsia" w:ascii="宋体" w:hAnsi="宋体" w:eastAsia="宋体" w:cs="宋体"/>
          <w:color w:val="auto"/>
          <w:kern w:val="2"/>
          <w:sz w:val="28"/>
          <w:szCs w:val="28"/>
          <w:highlight w:val="none"/>
          <w:shd w:val="clear" w:color="auto" w:fill="auto"/>
          <w:lang w:val="en-US" w:eastAsia="zh-CN"/>
        </w:rPr>
        <w:t>若竞价系统显示无效报价竞价人为成交人的，我司有权按照本《</w:t>
      </w:r>
      <w:r>
        <w:rPr>
          <w:rFonts w:hint="eastAsia" w:ascii="宋体" w:hAnsi="宋体" w:cs="宋体"/>
          <w:color w:val="auto"/>
          <w:kern w:val="2"/>
          <w:sz w:val="28"/>
          <w:szCs w:val="28"/>
          <w:highlight w:val="none"/>
          <w:shd w:val="clear" w:color="auto" w:fill="auto"/>
          <w:lang w:val="en-US" w:eastAsia="zh-CN"/>
        </w:rPr>
        <w:t>网络</w:t>
      </w:r>
      <w:r>
        <w:rPr>
          <w:rFonts w:hint="eastAsia" w:ascii="宋体" w:hAnsi="宋体" w:eastAsia="宋体" w:cs="宋体"/>
          <w:color w:val="auto"/>
          <w:kern w:val="2"/>
          <w:sz w:val="28"/>
          <w:szCs w:val="28"/>
          <w:highlight w:val="none"/>
          <w:shd w:val="clear" w:color="auto" w:fill="auto"/>
          <w:lang w:val="en-US" w:eastAsia="zh-CN"/>
        </w:rPr>
        <w:t xml:space="preserve">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39306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竞价成交后，向成交人（或中标人）收取代理服务费。</w:t>
      </w:r>
      <w:r>
        <w:rPr>
          <w:rFonts w:hint="default" w:ascii="宋体" w:hAnsi="宋体" w:eastAsia="宋体" w:cs="宋体"/>
          <w:color w:val="0000FF"/>
          <w:sz w:val="28"/>
          <w:szCs w:val="28"/>
          <w:lang w:val="en-US" w:eastAsia="zh-CN"/>
        </w:rPr>
        <w:t>代理</w:t>
      </w:r>
      <w:r>
        <w:rPr>
          <w:rFonts w:hint="eastAsia" w:ascii="宋体" w:hAnsi="宋体" w:eastAsia="宋体" w:cs="宋体"/>
          <w:color w:val="0000FF"/>
          <w:sz w:val="28"/>
          <w:szCs w:val="28"/>
          <w:lang w:val="en-US" w:eastAsia="zh-CN"/>
        </w:rPr>
        <w:t>服务</w:t>
      </w:r>
      <w:r>
        <w:rPr>
          <w:rFonts w:hint="default" w:ascii="宋体" w:hAnsi="宋体" w:eastAsia="宋体" w:cs="宋体"/>
          <w:color w:val="0000FF"/>
          <w:sz w:val="28"/>
          <w:szCs w:val="28"/>
          <w:lang w:val="en-US" w:eastAsia="zh-CN"/>
        </w:rPr>
        <w:t>费以成交价（或中标价）为基数乘以1.5%计费。当成交（或中标）金额低于3万元时，代理费按实际金额计收；成交（或中标）金额大于等于3万元且代理费不足3000元时，按3000元收取。</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代理服务费直接由本公司从成交人缴纳的竞价保证金中扣收，不足的，成交人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代理</w:t>
      </w:r>
      <w:r>
        <w:rPr>
          <w:rFonts w:hint="eastAsia" w:ascii="宋体" w:hAnsi="宋体" w:eastAsia="宋体" w:cs="宋体"/>
          <w:color w:val="000000"/>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BD70E0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FF"/>
          <w:sz w:val="28"/>
          <w:szCs w:val="28"/>
          <w:lang w:val="en-US" w:eastAsia="zh-CN"/>
        </w:rPr>
        <w:t>成交人与</w:t>
      </w:r>
      <w:r>
        <w:rPr>
          <w:rFonts w:hint="eastAsia" w:ascii="宋体" w:hAnsi="宋体" w:cs="宋体"/>
          <w:b w:val="0"/>
          <w:bCs w:val="0"/>
          <w:color w:val="0000FF"/>
          <w:sz w:val="28"/>
          <w:szCs w:val="28"/>
          <w:lang w:val="en-US" w:eastAsia="zh-CN"/>
        </w:rPr>
        <w:t>委托人</w:t>
      </w:r>
      <w:r>
        <w:rPr>
          <w:rFonts w:hint="eastAsia" w:ascii="宋体" w:hAnsi="宋体" w:eastAsia="宋体" w:cs="宋体"/>
          <w:b w:val="0"/>
          <w:bCs w:val="0"/>
          <w:color w:val="0000FF"/>
          <w:sz w:val="28"/>
          <w:szCs w:val="28"/>
          <w:lang w:val="en-US" w:eastAsia="zh-CN"/>
        </w:rPr>
        <w:t>签订的合同生效后五个工作日内，</w:t>
      </w:r>
      <w:r>
        <w:rPr>
          <w:rFonts w:hint="eastAsia" w:ascii="宋体" w:hAnsi="宋体" w:cs="宋体"/>
          <w:b w:val="0"/>
          <w:bCs w:val="0"/>
          <w:color w:val="0000FF"/>
          <w:sz w:val="28"/>
          <w:szCs w:val="28"/>
          <w:lang w:val="en-US" w:eastAsia="zh-CN"/>
        </w:rPr>
        <w:t>委托人</w:t>
      </w:r>
      <w:r>
        <w:rPr>
          <w:rFonts w:hint="eastAsia" w:ascii="宋体" w:hAnsi="宋体" w:eastAsia="宋体" w:cs="宋体"/>
          <w:b w:val="0"/>
          <w:bCs w:val="0"/>
          <w:color w:val="0000FF"/>
          <w:sz w:val="28"/>
          <w:szCs w:val="28"/>
          <w:lang w:val="en-US" w:eastAsia="zh-CN"/>
        </w:rPr>
        <w:t>向成交人支付律师代理费总额的30%，作为首期服务费。本项目股权收购协议签署完毕，且完成约定的全部服务事项后五个工作日内，</w:t>
      </w:r>
      <w:r>
        <w:rPr>
          <w:rFonts w:hint="eastAsia" w:ascii="宋体" w:hAnsi="宋体" w:cs="宋体"/>
          <w:b w:val="0"/>
          <w:bCs w:val="0"/>
          <w:color w:val="0000FF"/>
          <w:sz w:val="28"/>
          <w:szCs w:val="28"/>
          <w:lang w:val="en-US" w:eastAsia="zh-CN"/>
        </w:rPr>
        <w:t>委托人</w:t>
      </w:r>
      <w:r>
        <w:rPr>
          <w:rFonts w:hint="eastAsia" w:ascii="宋体" w:hAnsi="宋体" w:eastAsia="宋体" w:cs="宋体"/>
          <w:b w:val="0"/>
          <w:bCs w:val="0"/>
          <w:color w:val="0000FF"/>
          <w:sz w:val="28"/>
          <w:szCs w:val="28"/>
          <w:lang w:val="en-US" w:eastAsia="zh-CN"/>
        </w:rPr>
        <w:t xml:space="preserve">向成交人支付剩余70%律师代理费，具体详见附件《非诉讼委托代理合同》范本 。 </w:t>
      </w:r>
      <w:r>
        <w:rPr>
          <w:rFonts w:hint="eastAsia" w:ascii="宋体" w:hAnsi="宋体" w:eastAsia="宋体" w:cs="宋体"/>
          <w:b w:val="0"/>
          <w:bCs w:val="0"/>
          <w:color w:val="000000"/>
          <w:sz w:val="28"/>
          <w:szCs w:val="28"/>
          <w:lang w:val="en-US" w:eastAsia="zh-CN"/>
        </w:rPr>
        <w:t xml:space="preserve"> </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w:t>
      </w:r>
      <w:r>
        <w:rPr>
          <w:rFonts w:hint="eastAsia" w:ascii="宋体" w:hAnsi="宋体" w:eastAsia="宋体" w:cs="宋体"/>
          <w:color w:val="0000FF"/>
          <w:sz w:val="28"/>
          <w:szCs w:val="28"/>
          <w:lang w:val="en-US" w:eastAsia="zh-CN"/>
        </w:rPr>
        <w:t>税费、服务费、文印费、差旅费、交通费、住宿费等</w:t>
      </w:r>
      <w:r>
        <w:rPr>
          <w:rFonts w:hint="eastAsia" w:ascii="宋体" w:hAnsi="宋体" w:eastAsia="宋体" w:cs="宋体"/>
          <w:color w:val="auto"/>
          <w:sz w:val="28"/>
          <w:szCs w:val="28"/>
          <w:lang w:val="en-US" w:eastAsia="zh-CN"/>
        </w:rPr>
        <w:t>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》，并严格履行，双方的权利、义务以《</w:t>
      </w:r>
      <w:r>
        <w:rPr>
          <w:rFonts w:hint="eastAsia" w:ascii="宋体" w:hAnsi="宋体" w:eastAsia="宋体" w:cs="宋体"/>
          <w:b/>
          <w:bCs/>
          <w:color w:val="0000FF"/>
          <w:sz w:val="28"/>
          <w:szCs w:val="28"/>
          <w:lang w:val="en-US" w:eastAsia="zh-CN"/>
        </w:rPr>
        <w:t>非诉讼委托代理合同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7"/>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0" distR="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1026" name="图片 2" descr="公司微信公众号"/>
            <wp:cNvGraphicFramePr/>
            <a:graphic xmlns:a="http://schemas.openxmlformats.org/drawingml/2006/main">
              <a:graphicData uri="http://schemas.openxmlformats.org/drawingml/2006/picture">
                <pic:pic xmlns:pic="http://schemas.openxmlformats.org/drawingml/2006/picture">
                  <pic:nvPicPr>
                    <pic:cNvPr id="1026" name="图片 2" descr="公司微信公众号"/>
                    <pic:cNvPicPr/>
                  </pic:nvPicPr>
                  <pic:blipFill>
                    <a:blip r:embed="rId5" cstate="print"/>
                    <a:srcRect/>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000000"/>
          <w:sz w:val="28"/>
          <w:szCs w:val="28"/>
        </w:rPr>
      </w:pPr>
    </w:p>
    <w:p w14:paraId="697C2F0E">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00A432BD">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4C0598D0">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24C904F5">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74AE0BFA">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2BE94BA4">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5EDF8652">
      <w:pPr>
        <w:keepNext w:val="0"/>
        <w:keepLines w:val="0"/>
        <w:pageBreakBefore w:val="0"/>
        <w:kinsoku/>
        <w:wordWrap/>
        <w:topLinePunct w:val="0"/>
        <w:bidi w:val="0"/>
        <w:spacing w:line="520" w:lineRule="exact"/>
        <w:jc w:val="center"/>
        <w:rPr>
          <w:rFonts w:hint="eastAsia" w:ascii="宋体" w:hAnsi="宋体" w:eastAsia="宋体" w:cs="宋体"/>
          <w:b/>
          <w:color w:val="000000"/>
          <w:sz w:val="28"/>
          <w:szCs w:val="28"/>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000000"/>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14:paraId="6A7662A6">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eastAsia="宋体" w:cs="宋体"/>
          <w:color w:val="0000FF"/>
          <w:sz w:val="28"/>
          <w:szCs w:val="28"/>
          <w:u w:val="single"/>
          <w:lang w:val="en-US" w:eastAsia="zh-CN"/>
        </w:rPr>
        <w:t>11</w:t>
      </w:r>
      <w:r>
        <w:rPr>
          <w:rFonts w:hint="eastAsia" w:ascii="宋体" w:hAnsi="宋体" w:eastAsia="宋体" w:cs="宋体"/>
          <w:color w:val="0000FF"/>
          <w:sz w:val="28"/>
          <w:szCs w:val="28"/>
        </w:rPr>
        <w:t>月</w:t>
      </w:r>
      <w:r>
        <w:rPr>
          <w:rFonts w:hint="eastAsia" w:ascii="宋体" w:hAnsi="宋体" w:eastAsia="宋体" w:cs="宋体"/>
          <w:color w:val="0000FF"/>
          <w:sz w:val="28"/>
          <w:szCs w:val="28"/>
          <w:u w:val="single"/>
          <w:lang w:val="en-US" w:eastAsia="zh-CN"/>
        </w:rPr>
        <w:t>17</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w:t>
      </w:r>
      <w:r>
        <w:rPr>
          <w:rFonts w:hint="eastAsia" w:ascii="宋体" w:hAnsi="宋体" w:eastAsia="宋体" w:cs="宋体"/>
          <w:color w:val="000000"/>
          <w:sz w:val="28"/>
          <w:szCs w:val="28"/>
          <w:lang w:val="en-US"/>
        </w:rPr>
        <w:t>10:00</w:t>
      </w:r>
      <w:r>
        <w:rPr>
          <w:rFonts w:hint="eastAsia" w:ascii="宋体" w:hAnsi="宋体" w:eastAsia="宋体" w:cs="宋体"/>
          <w:color w:val="000000"/>
          <w:sz w:val="28"/>
          <w:szCs w:val="28"/>
        </w:rPr>
        <w:t>举行的</w:t>
      </w:r>
      <w:r>
        <w:rPr>
          <w:rFonts w:hint="eastAsia" w:ascii="宋体" w:hAnsi="宋体" w:eastAsia="宋体" w:cs="宋体"/>
          <w:color w:val="auto"/>
          <w:sz w:val="28"/>
          <w:szCs w:val="28"/>
        </w:rPr>
        <w:t>连城县招标投标交易平台</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反</w:t>
      </w:r>
      <w:r>
        <w:rPr>
          <w:rFonts w:hint="eastAsia" w:ascii="宋体" w:hAnsi="宋体" w:eastAsia="宋体" w:cs="宋体"/>
          <w:color w:val="000000"/>
          <w:sz w:val="28"/>
          <w:szCs w:val="28"/>
        </w:rPr>
        <w:t>向一次报价”</w:t>
      </w:r>
      <w:r>
        <w:rPr>
          <w:rFonts w:hint="eastAsia" w:ascii="宋体" w:hAnsi="宋体" w:eastAsia="宋体" w:cs="宋体"/>
          <w:color w:val="0000FF"/>
          <w:sz w:val="28"/>
          <w:szCs w:val="28"/>
          <w:u w:val="single"/>
          <w:lang w:val="en-US" w:eastAsia="zh-CN"/>
        </w:rPr>
        <w:t>法律</w:t>
      </w:r>
      <w:r>
        <w:rPr>
          <w:rFonts w:hint="eastAsia" w:ascii="宋体" w:hAnsi="宋体" w:eastAsia="宋体" w:cs="宋体"/>
          <w:color w:val="000000"/>
          <w:sz w:val="28"/>
          <w:szCs w:val="28"/>
        </w:rPr>
        <w:t>服务竞价。收悉项目编号为</w:t>
      </w:r>
      <w:r>
        <w:rPr>
          <w:rFonts w:hint="eastAsia" w:ascii="宋体" w:hAnsi="宋体" w:eastAsia="宋体" w:cs="宋体"/>
          <w:color w:val="0000FF"/>
          <w:sz w:val="28"/>
          <w:szCs w:val="28"/>
          <w:u w:val="single"/>
        </w:rPr>
        <w:t>LCCQJJ</w:t>
      </w:r>
      <w:r>
        <w:rPr>
          <w:rFonts w:hint="eastAsia" w:ascii="宋体" w:hAnsi="宋体" w:eastAsia="宋体" w:cs="宋体"/>
          <w:color w:val="0000FF"/>
          <w:sz w:val="28"/>
          <w:szCs w:val="28"/>
          <w:u w:val="single"/>
          <w:lang w:val="en-US" w:eastAsia="zh-CN"/>
        </w:rPr>
        <w:t>20251117</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14:paraId="29FFBB58">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4"/>
    </w:pPr>
    <w:r>
      <w:pict>
        <v:shape id="4098"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4021E0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C160866"/>
    <w:rsid w:val="3B7444A1"/>
    <w:rsid w:val="4BFE3E66"/>
    <w:rsid w:val="4E056825"/>
    <w:rsid w:val="57D81AF0"/>
    <w:rsid w:val="57DB5274"/>
    <w:rsid w:val="59BC735D"/>
    <w:rsid w:val="666000D1"/>
    <w:rsid w:val="694D2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Fließtext"/>
    <w:basedOn w:val="1"/>
    <w:qFormat/>
    <w:uiPriority w:val="0"/>
    <w:pPr>
      <w:overflowPunct w:val="0"/>
      <w:autoSpaceDE w:val="0"/>
      <w:autoSpaceDN w:val="0"/>
      <w:adjustRightInd w:val="0"/>
      <w:textAlignment w:val="baseline"/>
    </w:pPr>
    <w:rPr>
      <w:kern w:val="28"/>
      <w:szCs w:val="20"/>
    </w:rPr>
  </w:style>
  <w:style w:type="paragraph" w:customStyle="1" w:styleId="10">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1">
    <w:name w:val="批注框文本 Char"/>
    <w:basedOn w:val="8"/>
    <w:link w:val="3"/>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4767</Words>
  <Characters>5095</Characters>
  <Paragraphs>92</Paragraphs>
  <TotalTime>2</TotalTime>
  <ScaleCrop>false</ScaleCrop>
  <LinksUpToDate>false</LinksUpToDate>
  <CharactersWithSpaces>5195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Smile   everyday</cp:lastModifiedBy>
  <cp:lastPrinted>2022-03-09T07:40:00Z</cp:lastPrinted>
  <dcterms:modified xsi:type="dcterms:W3CDTF">2025-11-10T07:38:01Z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6efe8386e4474cab871de74adc3fccee_23</vt:lpwstr>
  </property>
  <property fmtid="{D5CDD505-2E9C-101B-9397-08002B2CF9AE}" pid="4" name="KSOTemplateDocerSaveRecord">
    <vt:lpwstr>eyJoZGlkIjoiMmRkNWMwZGU3ZDViNGQ0YWVkNTQ0YzZlZWZiNDhjYTQiLCJ1c2VySWQiOiIyNTYwMTE1NzYifQ==</vt:lpwstr>
  </property>
</Properties>
</file>