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</w:rPr>
        <w:t>网络竞价须知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shd w:val="clear" w:color="auto" w:fill="FFFFFF"/>
          <w:lang w:eastAsia="zh-CN"/>
        </w:rPr>
        <w:t>LCCQJJ20260109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竞价、报名时间、地点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止时间：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2026年1月9日上午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10:00止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时间：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2026年1月9日上午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10:00止。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报名地点：连城县国有资产产权交易服务有限公司（福建省龙岩市连城县莲峰镇李彭村彭坊桥路1号4层）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连城产权联系电话：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江女士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18054993293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（工作日上班时间：08:00-12:00,14:30-17:30）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二、项目概况及工作要求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1.项目名称：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连城县儿童乐园运维服务采购项目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采购内容及要求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：成交人需按下列表格要求向委托人配备相关人员，且每项服务必须满足委托人的要求，服务项目内容具体如下：</w:t>
      </w:r>
    </w:p>
    <w:tbl>
      <w:tblPr>
        <w:tblStyle w:val="11"/>
        <w:tblW w:w="9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13"/>
        <w:gridCol w:w="885"/>
        <w:gridCol w:w="953"/>
        <w:gridCol w:w="1425"/>
        <w:gridCol w:w="4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小计（元/月）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卫生保洁服务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打扫公共区域卫生，每月大规模清洗儿童乐园一次。年龄50周岁以下。至少1人提供服务。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7000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售票、检票，女性，年龄45周岁以下。至少2人提供服务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安全保障服务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无动力区域巡检至少1人提供服务，男性，45周岁以下。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二次消费服务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小火车至少1人提供服务，45周岁以下。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夜班值守服务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夜班值守至少1人提供服务，晚8点至次日8点，50周岁以下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水区安全保障服务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7000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水区域巡检至少2人提供服务，45周岁以下，服务期间5月至10月份。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水区销售服务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售票、检票，年龄45周岁以下。至少1人提供服务，服务期间5月至10月份。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临时服务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按实际需求配备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全年（暂定）69960元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如遇重大节假日、重大活动等特殊情况，成交人需按委托人需求配备工作人员。年龄45周岁以下，临时服务单价220元/人/天。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预计临时服务人数：元旦10人（3天）、春节10人（8天），劳动节16人（5天）、儿童节16人（1天），国庆节16人（7天）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备注：1.本项目共购买服务至少9人，其中水区服务采购为5月至10月份，服务方指定1人为现场负责人，统一调度现场人员，协助委托人运营管理，提供12个月服务，日常服务最高控制价为315000元（含税包干）。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2.临时服务单价220元/人/天，根据委托人实际需求配备，不参与此次报价，临时服务单价不下浮，全年临时服务费用（暂定）69960元，并按实结算。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3.如淡季和其他特殊情况，委托人可提前3天提出需求进行人员增减。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备注：（1）成交后，委托人可根据项目需求和服务内容调整实际服务人员的数量，成交人须根据委托人实际需求派驻服务人员。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（2）成交人应综合考虑对应区域服务的职责与服务内容，提供工作能力相匹配的人员完成服务，委托人有权要求更换服务不到位的人员。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3.最高限价：</w:t>
      </w: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315000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  <w:t>元</w:t>
      </w: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（含税包干）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4.竞价保证金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63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00元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.技术和服务要求：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（1）服务期限：合同签订后12个月。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（2）考核和付款方式：服务费按服务考核结果发放，总分100分，具体要求如下：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①月得分为优秀（90分以上含90分），全额支付当月服务费；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②月得分为合格（85分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89分），扣当月服务费的3%；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③月得分为基本合格（75分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84分），扣当月服务费的6%；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④月得分为不合格（75分以下），扣当月服务费的10%。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服务费根据月度考核情况，按月支付。连续2个月考核不合格，委托方有权解除合同，委托方不承担违约责任。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服务考核表</w:t>
      </w:r>
    </w:p>
    <w:tbl>
      <w:tblPr>
        <w:tblStyle w:val="11"/>
        <w:tblW w:w="10352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837"/>
        <w:gridCol w:w="1764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CellSpacing w:w="15" w:type="dxa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具体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服务考核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内容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考评标准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扣分情况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出勤情况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因未经批准的请假等原因造成缺岗；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、考勤有迟到、早退现象；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仪容仪表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1、举止不文明；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场所与他人勾肩搭背、嘻笑打闹、吸烟、掏鼻孔、掏耳朵、玩弄个人物品闲聊、吃东西等做与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不相关的事。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、当班时间未按规定穿着制服、统一着装、着装不整齐、非工作需要将衣袖或裤腿挽起等；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文明用语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1、在服务、接待时不注意文明，说话粗鲁，不礼貌，未使用“您好、早上好、您请进、您贵姓、对不起、打扰了”等文明用语；对来访的宾客接待不热情、主动。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2、遇见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上级单位及集团领导、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顾客未主动问好；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不服从管理、不听从指挥、顶撞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管理员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、举止粗鲁，与他人发生争吵、打架；不尊重同事或上下级。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工作要求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1、责任区域卫生状况不符合要求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场所物品摆放杂乱、不清洁。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马虎、推诿、弄虚作假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。私自放游客进入园区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3、未按时完成，呈报各类报表或报表出现差错。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-1分/次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违反保密制度，有泄密言行。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上级交办的事情未按时完成。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做不到热情大方主动礼貌的接待客户，对来访客户未做好引导工作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对于工作不能按时、按质、按量完成。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客人投诉处理不及时、不恰当。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9、服务时间刷小视频、玩手机，长时间接打私人电话。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10、未按规定时间及要求巡查各重要区域。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11、未及时回应客人合理的服务要求。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形迹可疑人员进入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园区未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加询问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13、服务时间闲聊、讲方言、脱岗、站姿不规范。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未及时关闭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应关闭的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设施、设备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造成浪费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当班时发生案件、事故与其它问题，不及时报告、隐瞒、谎报情况或处置不当；发现事故隐患，未及时采取措施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人为或故意损坏设备设施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。与游客争吵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17、拒绝管理员的日常工作安排。因服务人员履职不到位，未按委托方要求及时更换工作人员的情况。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69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三、竞价资格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1.遵守中华人民共和国法律、法规，且能够诚信经营，具有独立法人资格的竞价人均可能成为合格的竞价人,但已经被列入失信被执行人名单（截止报名时间）的除外。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2"/>
          <w:sz w:val="28"/>
          <w:szCs w:val="28"/>
          <w:lang w:val="en-US" w:eastAsia="zh-CN" w:bidi="ar-SA"/>
        </w:rPr>
        <w:t>2.近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三年执业未因违反执业规范和执业纪律受到处罚，具有良好的商业信誉。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因此产生委托人不予签订合同及其它一切后果由竞价人自行负责。竞价人提供虚假材料或资质不符合条件的，视为恶意竞价，保证金不予退回，按违约处理，委托人可另行选取中介服务机构。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四、竞价保证金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1.竞价保证金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63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00元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，必须于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前汇到本公司指定账户（户名：连城县国有资产产权交易服务有限公司，开户行：中国农业银行连城县支行，账号：1377 0101 0400 18263）。报名参加的竞价人与缴交竞价保证金的名称要一致。竞价保证金缴至以上账户时，交款单中“款项来源”或“用途”一栏内须填写“****项目的竞价保证金”。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2.竞价成交后，成交人必须在成交之日起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个工作日内与本公司签订《竞价结果通知书》，并在签订《竞价结果通知书》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个工作日内向委托人提供《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》，由委托人经过相应审批程序后签订。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3.成交人的竞价保证金在成交人与委托人签订委托合同后10个工作日内一次性无息退回。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4.未成交人的保证金，在竞价结束后10个工作日内（遇法定节假日顺延）无息退回。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五、竞价手续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1.有意参加竞价人应提供如下有效证照复印件：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)营业执照副本、法定代表人身份证复印件；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)签订完整的承诺书；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)已缴纳的竞价保证金凭证；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)在参加本次采购活动前3年内在经营活动中没有重大违法记录的书面声明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（格式自拟）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)通过“信用中国”网（www.creditchina.gov.cn）或中国政府采购网（www.ccgp.gov.cn）信用信息查询无严重违法失信行为信息记录的打印件（或截图）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（6）分项报价表。</w:t>
      </w:r>
    </w:p>
    <w:tbl>
      <w:tblPr>
        <w:tblStyle w:val="11"/>
        <w:tblW w:w="9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13"/>
        <w:gridCol w:w="885"/>
        <w:gridCol w:w="953"/>
        <w:gridCol w:w="1425"/>
        <w:gridCol w:w="4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报价（元/月）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卫生保洁服务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打扫公共区域卫生，每月大规模清洗儿童乐园一次。年龄50周岁以下。至少1人提供服务。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售票、检票，女性，年龄45周岁以下。至少2人提供服务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安全保障服务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无动力区域巡检至少1人提供服务，男性，45周岁以下。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二次消费服务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小火车至少1人提供服务，45周岁以下。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夜班值守服务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夜班值守至少1人提供服务，晚8点至次日8点，50周岁以下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水区安全保障服务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水区域巡检至少2人提供服务，45周岁以下，服务期间5月至10月份。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水区销售服务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售票、检票，年龄45周岁以下。至少1人提供服务，服务期间5月至10月份。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临时服务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按实际需求配备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全年（暂定）69960元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如遇重大节假日、重大活动等特殊情况，成交人需按委托人需求配备工作人员。年龄45周岁以下，临时服务单价220元/人/天。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预计临时服务人数：元旦10人（3天）、春节10人（8天），劳动节16人（5天）、儿童节16人（1天），国庆节16人（7天）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合计：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注：临时服务单价220元/人/天，根据委托人实际需求配备，不参与此次报价。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备注：竞价系统填报的总价应与分项报价表的投报总价相同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如法定代表人无法亲自到现场办理竞价手续的，应提供《授权委托书》原件和委托代理人身份证复印件。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以上材料复印件须注明与原件相符并加盖公章。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）的方式提交。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六、竞价程序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1.本场竞价须三家及以上竞价人在规定时间内参与竞价，如果在规定时间内参与竞价的竞价人不足三家，则按流标处理，竞价人不得有异议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申请参与本场竞价。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shd w:val="clear"/>
          <w:lang w:eastAsia="zh-CN"/>
        </w:rPr>
        <w:t>向一次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3.1竞价人以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总价报价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方式进行报价，竞价人在报价时不得高于最高限价，根据有效竞价人报价排名情况，由低到高排序，最低的一名即为成交人。最高控制价为包干价，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包括但不限于税费、服务费、文印费、差旅费、交通费、住宿费等所有相关费用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，竞价人应对本次供货内容应有充分认识，自行判断能够完成本项目所需的费用，风险费用应自行考虑计入投标报价，竞价人未考虑风险因素造成的损失由竞价人自行负责。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shd w:val="clear"/>
          <w:lang w:val="en-US" w:eastAsia="zh-CN"/>
        </w:rPr>
        <w:t>总价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5.特别提示：标的的合格竞价人,应以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不高于最高限价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进行报价，同时成交人应签署《竞价结果通知书》等相关文件，否则视同为违约。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6.本公司有权就竞价时间做出调整，如有调整将在本公司网站进行公告。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招标代理服务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竞价成交后，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收取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。当成交（或中标）金额低于3万元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，代理费按实际金额计收；成交（或中标）金额大于等于3万元且代理费不足3000元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，按3000元收取。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服务费直接由本公司从成交人缴纳的竞价保证金中扣收，不足的，成交人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必须在成交之日起2个工作日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内补齐。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服务费未按期付清的，视成交人根本违约，竞价保证金不予退回。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八、付款方式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本项目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  <w:t>服务费根据月度考核情况，按月支付。连续2个月考核不合格，委托方有权解除合同，委托方不承担违约责任。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九、费用承担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1.竞价人自行承担参加竞价会有关的全部费用（包括但不限于差旅费、邮寄费、资料费等）。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成交价为包干价，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十一、注意事项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十二、特别提示</w:t>
      </w:r>
    </w:p>
    <w:tbl>
      <w:tblPr>
        <w:tblStyle w:val="11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27940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连城县国有资产产权交易服务有限公司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pStyle w:val="4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承 诺 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上午举行的 “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连城县招标投标交易平台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反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向一次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报价”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>连城县儿童乐园运维服务采购项目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竞价。收悉项目编号为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LCCQJJ20260109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承诺人（申请人签章）：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法定代表人或授权代理人（签章）：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    月    日</w:t>
      </w:r>
    </w:p>
    <w:sectPr>
      <w:footerReference r:id="rId3" w:type="default"/>
      <w:pgSz w:w="11906" w:h="16838"/>
      <w:pgMar w:top="1100" w:right="1077" w:bottom="110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1MDAzMWJmMzEyMjg5OTQyNjFkNDcyNDU5ZGM1Y2Y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39E3DB5"/>
    <w:rsid w:val="04973358"/>
    <w:rsid w:val="0804406F"/>
    <w:rsid w:val="080F2686"/>
    <w:rsid w:val="08161E50"/>
    <w:rsid w:val="081C4C9C"/>
    <w:rsid w:val="0834033F"/>
    <w:rsid w:val="086E3978"/>
    <w:rsid w:val="0A564F20"/>
    <w:rsid w:val="0AEE0C79"/>
    <w:rsid w:val="0C0C7087"/>
    <w:rsid w:val="0CA830A9"/>
    <w:rsid w:val="0CDA1129"/>
    <w:rsid w:val="0D0C3638"/>
    <w:rsid w:val="0D724C37"/>
    <w:rsid w:val="0E6A79B6"/>
    <w:rsid w:val="0E8467A8"/>
    <w:rsid w:val="0F153787"/>
    <w:rsid w:val="0FB87AA7"/>
    <w:rsid w:val="0FFD42BC"/>
    <w:rsid w:val="102E33CF"/>
    <w:rsid w:val="10554859"/>
    <w:rsid w:val="108A4FA0"/>
    <w:rsid w:val="115251AE"/>
    <w:rsid w:val="128A572B"/>
    <w:rsid w:val="137205A3"/>
    <w:rsid w:val="138E2060"/>
    <w:rsid w:val="14416FC6"/>
    <w:rsid w:val="15474BF8"/>
    <w:rsid w:val="1569686F"/>
    <w:rsid w:val="15D665CA"/>
    <w:rsid w:val="16052A7F"/>
    <w:rsid w:val="167C30C3"/>
    <w:rsid w:val="169951BC"/>
    <w:rsid w:val="169A6476"/>
    <w:rsid w:val="16B40FC8"/>
    <w:rsid w:val="183B56FD"/>
    <w:rsid w:val="18823700"/>
    <w:rsid w:val="18AE0B48"/>
    <w:rsid w:val="18EF3710"/>
    <w:rsid w:val="1A394265"/>
    <w:rsid w:val="1AF35E37"/>
    <w:rsid w:val="1B215742"/>
    <w:rsid w:val="1CC932F4"/>
    <w:rsid w:val="1DE026A3"/>
    <w:rsid w:val="1E303C84"/>
    <w:rsid w:val="1EF00CA7"/>
    <w:rsid w:val="1F633F72"/>
    <w:rsid w:val="1FB913FE"/>
    <w:rsid w:val="203C362E"/>
    <w:rsid w:val="211A411E"/>
    <w:rsid w:val="214331EC"/>
    <w:rsid w:val="21E464DA"/>
    <w:rsid w:val="226244CC"/>
    <w:rsid w:val="22950329"/>
    <w:rsid w:val="22A30872"/>
    <w:rsid w:val="234F36E4"/>
    <w:rsid w:val="236A7C99"/>
    <w:rsid w:val="23761465"/>
    <w:rsid w:val="246A52EB"/>
    <w:rsid w:val="24741525"/>
    <w:rsid w:val="249C78F6"/>
    <w:rsid w:val="24AF2DCF"/>
    <w:rsid w:val="25AD5A5E"/>
    <w:rsid w:val="25F64131"/>
    <w:rsid w:val="26945745"/>
    <w:rsid w:val="26B24F9F"/>
    <w:rsid w:val="27E3558A"/>
    <w:rsid w:val="2861758C"/>
    <w:rsid w:val="2892098A"/>
    <w:rsid w:val="29494991"/>
    <w:rsid w:val="297E0FC2"/>
    <w:rsid w:val="2A8C2B55"/>
    <w:rsid w:val="2AC36334"/>
    <w:rsid w:val="2AC415FD"/>
    <w:rsid w:val="2B023949"/>
    <w:rsid w:val="2B474184"/>
    <w:rsid w:val="2B9065B4"/>
    <w:rsid w:val="2BAE1609"/>
    <w:rsid w:val="2C2A04A0"/>
    <w:rsid w:val="2C4C065B"/>
    <w:rsid w:val="2C5C26DC"/>
    <w:rsid w:val="2CDF621C"/>
    <w:rsid w:val="2D697A29"/>
    <w:rsid w:val="2E301AB4"/>
    <w:rsid w:val="2E7E609A"/>
    <w:rsid w:val="2E975000"/>
    <w:rsid w:val="2EF02962"/>
    <w:rsid w:val="2F3740ED"/>
    <w:rsid w:val="2FF9333B"/>
    <w:rsid w:val="30094FFB"/>
    <w:rsid w:val="300F15EE"/>
    <w:rsid w:val="3062140F"/>
    <w:rsid w:val="31496EC2"/>
    <w:rsid w:val="315926AE"/>
    <w:rsid w:val="31E57E30"/>
    <w:rsid w:val="31F6203D"/>
    <w:rsid w:val="32165023"/>
    <w:rsid w:val="33B379FC"/>
    <w:rsid w:val="33BB5A80"/>
    <w:rsid w:val="348738A9"/>
    <w:rsid w:val="36070CBD"/>
    <w:rsid w:val="366756A0"/>
    <w:rsid w:val="371B5B3B"/>
    <w:rsid w:val="3741602B"/>
    <w:rsid w:val="38A87E0A"/>
    <w:rsid w:val="39C752B8"/>
    <w:rsid w:val="3A0C4B4E"/>
    <w:rsid w:val="3B1F43AF"/>
    <w:rsid w:val="3C1B437C"/>
    <w:rsid w:val="3CDB07AE"/>
    <w:rsid w:val="3D3F6CF4"/>
    <w:rsid w:val="3D71306C"/>
    <w:rsid w:val="3DC87AC0"/>
    <w:rsid w:val="3E166E94"/>
    <w:rsid w:val="3FA56A13"/>
    <w:rsid w:val="404B14C2"/>
    <w:rsid w:val="410835EE"/>
    <w:rsid w:val="418B6AEE"/>
    <w:rsid w:val="42030652"/>
    <w:rsid w:val="423D177E"/>
    <w:rsid w:val="424010B3"/>
    <w:rsid w:val="42890CAC"/>
    <w:rsid w:val="429531AD"/>
    <w:rsid w:val="42E9200F"/>
    <w:rsid w:val="432E70E3"/>
    <w:rsid w:val="43346278"/>
    <w:rsid w:val="44B738AE"/>
    <w:rsid w:val="44E55E41"/>
    <w:rsid w:val="45A2046C"/>
    <w:rsid w:val="46797B93"/>
    <w:rsid w:val="46965745"/>
    <w:rsid w:val="4758626E"/>
    <w:rsid w:val="47CB141F"/>
    <w:rsid w:val="47ED28F0"/>
    <w:rsid w:val="48556CDA"/>
    <w:rsid w:val="485D0F10"/>
    <w:rsid w:val="48D96892"/>
    <w:rsid w:val="497B4AF9"/>
    <w:rsid w:val="49B303BC"/>
    <w:rsid w:val="4A58410E"/>
    <w:rsid w:val="4ACA1E61"/>
    <w:rsid w:val="4B42467C"/>
    <w:rsid w:val="4C621441"/>
    <w:rsid w:val="4C6355B6"/>
    <w:rsid w:val="4D235499"/>
    <w:rsid w:val="4D2550DF"/>
    <w:rsid w:val="4D515A96"/>
    <w:rsid w:val="4DA2556F"/>
    <w:rsid w:val="4E143612"/>
    <w:rsid w:val="4E997C57"/>
    <w:rsid w:val="4E9D3635"/>
    <w:rsid w:val="4ED62599"/>
    <w:rsid w:val="4F4F373F"/>
    <w:rsid w:val="50112DBD"/>
    <w:rsid w:val="50113E5A"/>
    <w:rsid w:val="51A703F2"/>
    <w:rsid w:val="51AA471F"/>
    <w:rsid w:val="522E2CD6"/>
    <w:rsid w:val="524A20F8"/>
    <w:rsid w:val="524E2EDF"/>
    <w:rsid w:val="52E622F6"/>
    <w:rsid w:val="53042CF9"/>
    <w:rsid w:val="53CB6FAB"/>
    <w:rsid w:val="542826BF"/>
    <w:rsid w:val="545B5616"/>
    <w:rsid w:val="55915C48"/>
    <w:rsid w:val="56207EF4"/>
    <w:rsid w:val="56C764DA"/>
    <w:rsid w:val="56DC71A4"/>
    <w:rsid w:val="575D3BB6"/>
    <w:rsid w:val="576039DC"/>
    <w:rsid w:val="59E02F96"/>
    <w:rsid w:val="5A10637D"/>
    <w:rsid w:val="5A244F70"/>
    <w:rsid w:val="5B280C0A"/>
    <w:rsid w:val="5B5A2B76"/>
    <w:rsid w:val="5BA1276A"/>
    <w:rsid w:val="5C1B076F"/>
    <w:rsid w:val="5C2441D3"/>
    <w:rsid w:val="5C9245A9"/>
    <w:rsid w:val="5C9A35A3"/>
    <w:rsid w:val="5D434E88"/>
    <w:rsid w:val="5D573A29"/>
    <w:rsid w:val="5DBB508D"/>
    <w:rsid w:val="5E047FD0"/>
    <w:rsid w:val="5EA42C9D"/>
    <w:rsid w:val="5F1519BF"/>
    <w:rsid w:val="602A7EDE"/>
    <w:rsid w:val="616E7593"/>
    <w:rsid w:val="620F4C9D"/>
    <w:rsid w:val="636B6B43"/>
    <w:rsid w:val="63F56C8F"/>
    <w:rsid w:val="63F81C8C"/>
    <w:rsid w:val="640D0C57"/>
    <w:rsid w:val="64433D8E"/>
    <w:rsid w:val="64C574CA"/>
    <w:rsid w:val="64D67929"/>
    <w:rsid w:val="664A0B53"/>
    <w:rsid w:val="66BD65CF"/>
    <w:rsid w:val="67A07D7A"/>
    <w:rsid w:val="67B160B6"/>
    <w:rsid w:val="680A030D"/>
    <w:rsid w:val="684133A2"/>
    <w:rsid w:val="69113EED"/>
    <w:rsid w:val="695B16AE"/>
    <w:rsid w:val="6B776A6D"/>
    <w:rsid w:val="6C805BCC"/>
    <w:rsid w:val="6CA81B7D"/>
    <w:rsid w:val="6D7B66F3"/>
    <w:rsid w:val="6E661D1D"/>
    <w:rsid w:val="6F92367A"/>
    <w:rsid w:val="7007345D"/>
    <w:rsid w:val="702A3CF7"/>
    <w:rsid w:val="707966E1"/>
    <w:rsid w:val="71DE7052"/>
    <w:rsid w:val="729A0B48"/>
    <w:rsid w:val="729B4033"/>
    <w:rsid w:val="75A82C1C"/>
    <w:rsid w:val="769E7B7B"/>
    <w:rsid w:val="77354B5A"/>
    <w:rsid w:val="77875CB0"/>
    <w:rsid w:val="77CE5972"/>
    <w:rsid w:val="786F5C73"/>
    <w:rsid w:val="78E43635"/>
    <w:rsid w:val="78F75F2F"/>
    <w:rsid w:val="79162DAA"/>
    <w:rsid w:val="7956473D"/>
    <w:rsid w:val="79974B76"/>
    <w:rsid w:val="79B76855"/>
    <w:rsid w:val="7AD654A8"/>
    <w:rsid w:val="7C207AE9"/>
    <w:rsid w:val="7C435390"/>
    <w:rsid w:val="7E663674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20" w:lineRule="atLeast"/>
      <w:ind w:firstLine="478" w:firstLineChars="199"/>
      <w:jc w:val="left"/>
    </w:pPr>
    <w:rPr>
      <w:rFonts w:ascii="宋体" w:hAnsi="宋体"/>
      <w:sz w:val="24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5">
    <w:name w:val="Body Text Indent"/>
    <w:basedOn w:val="1"/>
    <w:next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qFormat/>
    <w:uiPriority w:val="99"/>
    <w:pPr>
      <w:ind w:firstLine="420" w:firstLineChars="200"/>
    </w:p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5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6">
    <w:name w:val="批注框文本 Char"/>
    <w:basedOn w:val="13"/>
    <w:link w:val="6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5962</Words>
  <Characters>6477</Characters>
  <Lines>4</Lines>
  <Paragraphs>7</Paragraphs>
  <TotalTime>2</TotalTime>
  <ScaleCrop>false</ScaleCrop>
  <LinksUpToDate>false</LinksUpToDate>
  <CharactersWithSpaces>6625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Jacky</cp:lastModifiedBy>
  <cp:lastPrinted>2025-10-28T07:00:00Z</cp:lastPrinted>
  <dcterms:modified xsi:type="dcterms:W3CDTF">2026-01-05T07:02:45Z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916B0A382F254096ACFC205746AF6B1B</vt:lpwstr>
  </property>
  <property fmtid="{D5CDD505-2E9C-101B-9397-08002B2CF9AE}" pid="4" name="KSOTemplateDocerSaveRecord">
    <vt:lpwstr>eyJoZGlkIjoiNzU4MzU2ZjA3NDFmMzk5NzYzMDY0YjlmOTgwOTVjNzgiLCJ1c2VySWQiOiIzNTE2Njc4MjgifQ==</vt:lpwstr>
  </property>
</Properties>
</file>