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A0300">
      <w:pPr>
        <w:widowControl/>
        <w:shd w:val="clear"/>
        <w:snapToGrid/>
        <w:spacing w:before="0" w:line="520" w:lineRule="exact"/>
        <w:ind w:left="0" w:firstLine="482" w:firstLineChars="200"/>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网络竞价须知</w:t>
      </w:r>
    </w:p>
    <w:p w14:paraId="07E9428C">
      <w:pPr>
        <w:widowControl/>
        <w:shd w:val="clear"/>
        <w:snapToGrid/>
        <w:spacing w:before="0" w:line="520" w:lineRule="exact"/>
        <w:ind w:left="0" w:firstLine="480" w:firstLineChars="20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val="0"/>
          <w:bCs w:val="0"/>
          <w:color w:val="auto"/>
          <w:kern w:val="2"/>
          <w:sz w:val="24"/>
          <w:szCs w:val="24"/>
          <w:shd w:val="clear"/>
        </w:rPr>
        <w:t>（项目编号:</w:t>
      </w:r>
      <w:r>
        <w:rPr>
          <w:rFonts w:hint="eastAsia" w:asciiTheme="minorEastAsia" w:hAnsiTheme="minorEastAsia" w:eastAsiaTheme="minorEastAsia" w:cstheme="minorEastAsia"/>
          <w:b w:val="0"/>
          <w:bCs w:val="0"/>
          <w:color w:val="0000FF"/>
          <w:kern w:val="2"/>
          <w:sz w:val="24"/>
          <w:szCs w:val="24"/>
          <w:shd w:val="clear"/>
          <w:lang w:eastAsia="zh-CN"/>
        </w:rPr>
        <w:t>LCCQJJ2026</w:t>
      </w:r>
      <w:r>
        <w:rPr>
          <w:rFonts w:hint="eastAsia" w:asciiTheme="minorEastAsia" w:hAnsiTheme="minorEastAsia" w:eastAsiaTheme="minorEastAsia" w:cstheme="minorEastAsia"/>
          <w:b w:val="0"/>
          <w:bCs w:val="0"/>
          <w:color w:val="0000FF"/>
          <w:kern w:val="2"/>
          <w:sz w:val="24"/>
          <w:szCs w:val="24"/>
          <w:shd w:val="clear"/>
          <w:lang w:val="en-US" w:eastAsia="zh-CN"/>
        </w:rPr>
        <w:t>0123-2</w:t>
      </w:r>
      <w:r>
        <w:rPr>
          <w:rFonts w:hint="eastAsia" w:asciiTheme="minorEastAsia" w:hAnsiTheme="minorEastAsia" w:eastAsiaTheme="minorEastAsia" w:cstheme="minorEastAsia"/>
          <w:b w:val="0"/>
          <w:bCs w:val="0"/>
          <w:color w:val="auto"/>
          <w:kern w:val="2"/>
          <w:sz w:val="24"/>
          <w:szCs w:val="24"/>
          <w:shd w:val="clear"/>
        </w:rPr>
        <w:t>）</w:t>
      </w:r>
    </w:p>
    <w:p w14:paraId="042D56F3">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shd w:val="clear"/>
        </w:rPr>
      </w:pPr>
      <w:r>
        <w:rPr>
          <w:rFonts w:hint="eastAsia" w:asciiTheme="minorEastAsia" w:hAnsiTheme="minorEastAsia" w:eastAsiaTheme="minorEastAsia" w:cstheme="minorEastAsia"/>
          <w:color w:val="auto"/>
          <w:sz w:val="24"/>
          <w:szCs w:val="24"/>
          <w:shd w:val="clear"/>
        </w:rPr>
        <w:t>连城县国有资产产权交易服务有限公司（以下简称本公司）遵循“公开、公平、公正、诚实信用”的原则，依照国家法律、法规、政策为本次竞价活动提供服务。现将有关竞价事项告知如下：</w:t>
      </w:r>
    </w:p>
    <w:p w14:paraId="06032D3B">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一、公开竞价、报名时间、地点</w:t>
      </w:r>
    </w:p>
    <w:p w14:paraId="11679763">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竞价截止时间：</w:t>
      </w:r>
      <w:r>
        <w:rPr>
          <w:rFonts w:hint="eastAsia" w:asciiTheme="minorEastAsia" w:hAnsiTheme="minorEastAsia" w:eastAsiaTheme="minorEastAsia" w:cstheme="minorEastAsia"/>
          <w:color w:val="auto"/>
          <w:kern w:val="2"/>
          <w:sz w:val="24"/>
          <w:szCs w:val="24"/>
          <w:shd w:val="clear"/>
          <w:lang w:eastAsia="zh-CN"/>
        </w:rPr>
        <w:t>2026年1月</w:t>
      </w:r>
      <w:r>
        <w:rPr>
          <w:rFonts w:hint="eastAsia" w:asciiTheme="minorEastAsia" w:hAnsiTheme="minorEastAsia" w:eastAsiaTheme="minorEastAsia" w:cstheme="minorEastAsia"/>
          <w:color w:val="auto"/>
          <w:kern w:val="2"/>
          <w:sz w:val="24"/>
          <w:szCs w:val="24"/>
          <w:shd w:val="clear"/>
          <w:lang w:val="en-US" w:eastAsia="zh-CN"/>
        </w:rPr>
        <w:t>23</w:t>
      </w:r>
      <w:r>
        <w:rPr>
          <w:rFonts w:hint="eastAsia" w:asciiTheme="minorEastAsia" w:hAnsiTheme="minorEastAsia" w:eastAsiaTheme="minorEastAsia" w:cstheme="minorEastAsia"/>
          <w:color w:val="auto"/>
          <w:kern w:val="2"/>
          <w:sz w:val="24"/>
          <w:szCs w:val="24"/>
          <w:shd w:val="clear"/>
          <w:lang w:eastAsia="zh-CN"/>
        </w:rPr>
        <w:t>日</w:t>
      </w:r>
      <w:r>
        <w:rPr>
          <w:rFonts w:hint="eastAsia" w:asciiTheme="minorEastAsia" w:hAnsiTheme="minorEastAsia" w:eastAsiaTheme="minorEastAsia" w:cstheme="minorEastAsia"/>
          <w:color w:val="auto"/>
          <w:kern w:val="2"/>
          <w:sz w:val="24"/>
          <w:szCs w:val="24"/>
          <w:shd w:val="clear"/>
        </w:rPr>
        <w:t xml:space="preserve"> 上午10:00</w:t>
      </w:r>
      <w:r>
        <w:rPr>
          <w:rFonts w:hint="eastAsia" w:asciiTheme="minorEastAsia" w:hAnsiTheme="minorEastAsia" w:eastAsiaTheme="minorEastAsia" w:cstheme="minorEastAsia"/>
          <w:color w:val="auto"/>
          <w:kern w:val="2"/>
          <w:sz w:val="24"/>
          <w:szCs w:val="24"/>
          <w:shd w:val="clear"/>
          <w:lang w:val="en-US" w:eastAsia="zh-CN"/>
        </w:rPr>
        <w:t>止</w:t>
      </w:r>
    </w:p>
    <w:p w14:paraId="104E9F98">
      <w:pPr>
        <w:widowControl/>
        <w:shd w:val="clear"/>
        <w:snapToGrid/>
        <w:spacing w:before="0"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竞价地点</w:t>
      </w:r>
      <w:r>
        <w:rPr>
          <w:rFonts w:hint="eastAsia" w:asciiTheme="minorEastAsia" w:hAnsiTheme="minorEastAsia" w:eastAsiaTheme="minorEastAsia" w:cstheme="minorEastAsia"/>
          <w:color w:val="auto"/>
          <w:spacing w:val="0"/>
          <w:kern w:val="2"/>
          <w:sz w:val="24"/>
          <w:szCs w:val="24"/>
          <w:shd w:val="clear"/>
        </w:rPr>
        <w:t>：</w:t>
      </w:r>
      <w:r>
        <w:rPr>
          <w:rFonts w:hint="eastAsia" w:asciiTheme="minorEastAsia" w:hAnsiTheme="minorEastAsia" w:eastAsiaTheme="minorEastAsia" w:cstheme="minorEastAsia"/>
          <w:color w:val="auto"/>
          <w:kern w:val="2"/>
          <w:sz w:val="24"/>
          <w:szCs w:val="24"/>
          <w:shd w:val="clear"/>
        </w:rPr>
        <w:t>连城县招标投标交易平台（https://lcyjy.enjoy5191.com/home）</w:t>
      </w:r>
    </w:p>
    <w:p w14:paraId="24D933D4">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2"/>
          <w:sz w:val="24"/>
          <w:szCs w:val="24"/>
          <w:shd w:val="clear"/>
        </w:rPr>
        <w:t>报名截止时间：</w:t>
      </w:r>
      <w:r>
        <w:rPr>
          <w:rFonts w:hint="eastAsia" w:asciiTheme="minorEastAsia" w:hAnsiTheme="minorEastAsia" w:eastAsiaTheme="minorEastAsia" w:cstheme="minorEastAsia"/>
          <w:color w:val="auto"/>
          <w:kern w:val="2"/>
          <w:sz w:val="24"/>
          <w:szCs w:val="24"/>
          <w:shd w:val="clear"/>
          <w:lang w:eastAsia="zh-CN"/>
        </w:rPr>
        <w:t>2026年1月</w:t>
      </w:r>
      <w:r>
        <w:rPr>
          <w:rFonts w:hint="eastAsia" w:asciiTheme="minorEastAsia" w:hAnsiTheme="minorEastAsia" w:eastAsiaTheme="minorEastAsia" w:cstheme="minorEastAsia"/>
          <w:color w:val="auto"/>
          <w:kern w:val="2"/>
          <w:sz w:val="24"/>
          <w:szCs w:val="24"/>
          <w:shd w:val="clear"/>
          <w:lang w:val="en-US" w:eastAsia="zh-CN"/>
        </w:rPr>
        <w:t>23</w:t>
      </w:r>
      <w:r>
        <w:rPr>
          <w:rFonts w:hint="eastAsia" w:asciiTheme="minorEastAsia" w:hAnsiTheme="minorEastAsia" w:eastAsiaTheme="minorEastAsia" w:cstheme="minorEastAsia"/>
          <w:color w:val="auto"/>
          <w:kern w:val="2"/>
          <w:sz w:val="24"/>
          <w:szCs w:val="24"/>
          <w:shd w:val="clear"/>
          <w:lang w:eastAsia="zh-CN"/>
        </w:rPr>
        <w:t>日</w:t>
      </w:r>
      <w:r>
        <w:rPr>
          <w:rFonts w:hint="eastAsia" w:asciiTheme="minorEastAsia" w:hAnsiTheme="minorEastAsia" w:eastAsiaTheme="minorEastAsia" w:cstheme="minorEastAsia"/>
          <w:color w:val="auto"/>
          <w:kern w:val="2"/>
          <w:sz w:val="24"/>
          <w:szCs w:val="24"/>
          <w:shd w:val="clear"/>
        </w:rPr>
        <w:t xml:space="preserve"> 上午10:00</w:t>
      </w:r>
      <w:r>
        <w:rPr>
          <w:rFonts w:hint="eastAsia" w:asciiTheme="minorEastAsia" w:hAnsiTheme="minorEastAsia" w:eastAsiaTheme="minorEastAsia" w:cstheme="minorEastAsia"/>
          <w:color w:val="auto"/>
          <w:kern w:val="2"/>
          <w:sz w:val="24"/>
          <w:szCs w:val="24"/>
          <w:shd w:val="clear"/>
          <w:lang w:val="en-US" w:eastAsia="zh-CN"/>
        </w:rPr>
        <w:t>止</w:t>
      </w:r>
    </w:p>
    <w:p w14:paraId="4A773F07">
      <w:pPr>
        <w:snapToGrid/>
        <w:spacing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rPr>
        <w:t>报名地点：</w:t>
      </w:r>
      <w:r>
        <w:rPr>
          <w:rFonts w:hint="eastAsia" w:asciiTheme="minorEastAsia" w:hAnsiTheme="minorEastAsia" w:eastAsiaTheme="minorEastAsia" w:cstheme="minorEastAsia"/>
          <w:color w:val="auto"/>
          <w:kern w:val="2"/>
          <w:sz w:val="24"/>
          <w:szCs w:val="24"/>
          <w:shd w:val="clear"/>
        </w:rPr>
        <w:t>连城县招标投标交易平台（https://lcyjy.enjoy5191.com/home）</w:t>
      </w:r>
    </w:p>
    <w:p w14:paraId="264CD639">
      <w:pPr>
        <w:snapToGrid/>
        <w:spacing w:line="520" w:lineRule="exact"/>
        <w:ind w:firstLine="480" w:firstLineChars="200"/>
        <w:rPr>
          <w:rFonts w:hint="eastAsia" w:asciiTheme="minorEastAsia" w:hAnsiTheme="minorEastAsia" w:eastAsiaTheme="minorEastAsia" w:cstheme="minorEastAsia"/>
          <w:color w:val="auto"/>
          <w:sz w:val="24"/>
          <w:szCs w:val="24"/>
          <w:shd w:val="clear"/>
          <w:lang w:val="en-US" w:eastAsia="zh-CN"/>
        </w:rPr>
      </w:pPr>
      <w:r>
        <w:rPr>
          <w:rFonts w:hint="eastAsia" w:asciiTheme="minorEastAsia" w:hAnsiTheme="minorEastAsia" w:eastAsiaTheme="minorEastAsia" w:cstheme="minorEastAsia"/>
          <w:color w:val="auto"/>
          <w:sz w:val="24"/>
          <w:szCs w:val="24"/>
          <w:shd w:val="clear"/>
          <w:lang w:val="en-US" w:eastAsia="zh-CN"/>
        </w:rPr>
        <w:t>连城产权</w:t>
      </w:r>
      <w:r>
        <w:rPr>
          <w:rFonts w:hint="eastAsia" w:asciiTheme="minorEastAsia" w:hAnsiTheme="minorEastAsia" w:eastAsiaTheme="minorEastAsia" w:cstheme="minorEastAsia"/>
          <w:color w:val="auto"/>
          <w:sz w:val="24"/>
          <w:szCs w:val="24"/>
          <w:shd w:val="clear"/>
        </w:rPr>
        <w:t>联系电话：</w:t>
      </w:r>
      <w:r>
        <w:rPr>
          <w:rFonts w:hint="eastAsia" w:asciiTheme="minorEastAsia" w:hAnsiTheme="minorEastAsia" w:eastAsiaTheme="minorEastAsia" w:cstheme="minorEastAsia"/>
          <w:color w:val="auto"/>
          <w:sz w:val="24"/>
          <w:szCs w:val="24"/>
          <w:shd w:val="clear"/>
          <w:lang w:val="en-US" w:eastAsia="zh-CN"/>
        </w:rPr>
        <w:t>李先生 0597-8911670</w:t>
      </w:r>
    </w:p>
    <w:p w14:paraId="66EFEDFB">
      <w:pPr>
        <w:snapToGrid/>
        <w:spacing w:line="520" w:lineRule="exact"/>
        <w:ind w:firstLine="480" w:firstLineChars="200"/>
        <w:rPr>
          <w:rFonts w:hint="default" w:asciiTheme="minorEastAsia" w:hAnsiTheme="minorEastAsia" w:eastAsiaTheme="minorEastAsia" w:cstheme="minorEastAsia"/>
          <w:color w:val="0000FF"/>
          <w:sz w:val="24"/>
          <w:szCs w:val="24"/>
          <w:shd w:val="clear"/>
          <w:lang w:val="en-US" w:eastAsia="zh-CN"/>
        </w:rPr>
      </w:pPr>
      <w:r>
        <w:rPr>
          <w:rFonts w:hint="eastAsia" w:asciiTheme="minorEastAsia" w:hAnsiTheme="minorEastAsia" w:eastAsiaTheme="minorEastAsia" w:cstheme="minorEastAsia"/>
          <w:color w:val="0000FF"/>
          <w:sz w:val="24"/>
          <w:szCs w:val="24"/>
          <w:shd w:val="clear"/>
          <w:lang w:val="en-US" w:eastAsia="zh-CN"/>
        </w:rPr>
        <w:t>（工作日上班时间：08:00-12:00,14:30-17:30）</w:t>
      </w:r>
    </w:p>
    <w:p w14:paraId="0012157D">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both"/>
        <w:textAlignment w:val="auto"/>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二、项目概况及工作要求</w:t>
      </w:r>
    </w:p>
    <w:p w14:paraId="75E759BF">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1.项目名称：连城县天泉湾酒店春节氛围布置采购项目</w:t>
      </w:r>
    </w:p>
    <w:p w14:paraId="0A329F38">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2.采购清单要求如下：</w:t>
      </w:r>
    </w:p>
    <w:p w14:paraId="32BC89DC">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本项目采购标的为连城县天泉湾酒店2026年春节氛围布置，需完成酒店春节氛围的整体设计策划、物料制作、运输配送、安装调试、后期维护等全过程服务。装饰风格需融合传统春节元素与酒店品牌调性，营造喜庆、温馨、高端的节日氛围，同时确保所有布置安全、环保、耐用。</w:t>
      </w:r>
    </w:p>
    <w:p w14:paraId="49C1728F">
      <w:pPr>
        <w:keepNext w:val="0"/>
        <w:keepLines w:val="0"/>
        <w:pageBreakBefore w:val="0"/>
        <w:widowControl w:val="0"/>
        <w:kinsoku/>
        <w:wordWrap/>
        <w:overflowPunct/>
        <w:topLinePunct w:val="0"/>
        <w:autoSpaceDE/>
        <w:autoSpaceDN/>
        <w:bidi w:val="0"/>
        <w:adjustRightInd/>
        <w:snapToGrid/>
        <w:spacing w:line="520" w:lineRule="exact"/>
        <w:ind w:firstLine="562" w:firstLineChars="200"/>
        <w:jc w:val="center"/>
        <w:textAlignment w:val="auto"/>
        <w:rPr>
          <w:rFonts w:hint="default" w:asciiTheme="minorEastAsia" w:hAnsiTheme="minorEastAsia" w:eastAsiaTheme="minorEastAsia" w:cstheme="minorEastAsia"/>
          <w:b/>
          <w:bCs/>
          <w:color w:val="auto"/>
          <w:kern w:val="2"/>
          <w:sz w:val="28"/>
          <w:szCs w:val="28"/>
          <w:shd w:val="clear"/>
          <w:lang w:val="en-US" w:eastAsia="zh-CN"/>
        </w:rPr>
      </w:pPr>
      <w:r>
        <w:rPr>
          <w:rFonts w:hint="eastAsia" w:asciiTheme="minorEastAsia" w:hAnsiTheme="minorEastAsia" w:eastAsiaTheme="minorEastAsia" w:cstheme="minorEastAsia"/>
          <w:b/>
          <w:bCs/>
          <w:color w:val="auto"/>
          <w:kern w:val="2"/>
          <w:sz w:val="28"/>
          <w:szCs w:val="28"/>
          <w:shd w:val="clear"/>
          <w:lang w:val="en-US" w:eastAsia="zh-CN"/>
        </w:rPr>
        <w:t>采购清单</w:t>
      </w:r>
    </w:p>
    <w:tbl>
      <w:tblPr>
        <w:tblStyle w:val="15"/>
        <w:tblW w:w="0" w:type="auto"/>
        <w:tblInd w:w="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8"/>
        <w:gridCol w:w="1098"/>
        <w:gridCol w:w="1137"/>
        <w:gridCol w:w="1090"/>
        <w:gridCol w:w="468"/>
        <w:gridCol w:w="1034"/>
        <w:gridCol w:w="1222"/>
        <w:gridCol w:w="1927"/>
      </w:tblGrid>
      <w:tr w14:paraId="72545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3207AF6">
            <w:pPr>
              <w:spacing w:beforeLines="0" w:afterLines="0"/>
              <w:jc w:val="center"/>
              <w:rPr>
                <w:rFonts w:hint="eastAsia" w:ascii="宋体" w:hAnsi="宋体"/>
                <w:color w:val="000000"/>
                <w:sz w:val="22"/>
                <w:szCs w:val="24"/>
              </w:rPr>
            </w:pPr>
            <w:r>
              <w:rPr>
                <w:rFonts w:hint="eastAsia" w:ascii="宋体" w:hAnsi="宋体"/>
                <w:color w:val="000000"/>
                <w:sz w:val="22"/>
                <w:szCs w:val="24"/>
              </w:rPr>
              <w:t>序号</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E1105DA">
            <w:pPr>
              <w:spacing w:beforeLines="0" w:afterLines="0"/>
              <w:jc w:val="center"/>
              <w:rPr>
                <w:rFonts w:hint="eastAsia" w:ascii="宋体" w:hAnsi="宋体"/>
                <w:color w:val="000000"/>
                <w:sz w:val="22"/>
                <w:szCs w:val="24"/>
              </w:rPr>
            </w:pPr>
            <w:r>
              <w:rPr>
                <w:rFonts w:hint="eastAsia" w:ascii="宋体" w:hAnsi="宋体"/>
                <w:color w:val="000000"/>
                <w:sz w:val="22"/>
                <w:szCs w:val="24"/>
              </w:rPr>
              <w:t>内容</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B80B2B7">
            <w:pPr>
              <w:spacing w:beforeLines="0" w:afterLines="0"/>
              <w:jc w:val="center"/>
              <w:rPr>
                <w:rFonts w:hint="eastAsia" w:ascii="宋体" w:hAnsi="宋体"/>
                <w:color w:val="000000"/>
                <w:sz w:val="22"/>
                <w:szCs w:val="24"/>
              </w:rPr>
            </w:pPr>
            <w:r>
              <w:rPr>
                <w:rFonts w:hint="eastAsia" w:ascii="宋体" w:hAnsi="宋体"/>
                <w:color w:val="000000"/>
                <w:sz w:val="22"/>
                <w:szCs w:val="24"/>
              </w:rPr>
              <w:t>材质</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1A869B8">
            <w:pPr>
              <w:spacing w:beforeLines="0" w:afterLines="0"/>
              <w:jc w:val="center"/>
              <w:rPr>
                <w:rFonts w:hint="eastAsia" w:ascii="宋体" w:hAnsi="宋体"/>
                <w:color w:val="000000"/>
                <w:sz w:val="22"/>
                <w:szCs w:val="24"/>
              </w:rPr>
            </w:pPr>
            <w:r>
              <w:rPr>
                <w:rFonts w:hint="eastAsia" w:ascii="宋体" w:hAnsi="宋体"/>
                <w:color w:val="000000"/>
                <w:sz w:val="22"/>
                <w:szCs w:val="24"/>
              </w:rPr>
              <w:t>规格</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1DCDD0B">
            <w:pPr>
              <w:spacing w:beforeLines="0" w:afterLines="0"/>
              <w:jc w:val="center"/>
              <w:rPr>
                <w:rFonts w:hint="eastAsia" w:ascii="宋体" w:hAnsi="宋体"/>
                <w:color w:val="000000"/>
                <w:sz w:val="22"/>
                <w:szCs w:val="24"/>
              </w:rPr>
            </w:pPr>
            <w:r>
              <w:rPr>
                <w:rFonts w:hint="eastAsia" w:ascii="宋体" w:hAnsi="宋体"/>
                <w:color w:val="000000"/>
                <w:sz w:val="22"/>
                <w:szCs w:val="24"/>
              </w:rPr>
              <w:t>数量</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215A0D3">
            <w:pPr>
              <w:spacing w:beforeLines="0" w:afterLines="0"/>
              <w:jc w:val="center"/>
              <w:rPr>
                <w:rFonts w:hint="eastAsia" w:ascii="宋体" w:hAnsi="宋体"/>
                <w:color w:val="000000"/>
                <w:sz w:val="22"/>
                <w:szCs w:val="24"/>
              </w:rPr>
            </w:pPr>
            <w:r>
              <w:rPr>
                <w:rFonts w:hint="eastAsia" w:ascii="宋体" w:hAnsi="宋体"/>
                <w:color w:val="000000"/>
                <w:sz w:val="22"/>
                <w:szCs w:val="24"/>
              </w:rPr>
              <w:t>单价（元）</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8629348">
            <w:pPr>
              <w:spacing w:beforeLines="0" w:afterLines="0"/>
              <w:jc w:val="center"/>
              <w:rPr>
                <w:rFonts w:hint="eastAsia" w:ascii="宋体" w:hAnsi="宋体"/>
                <w:color w:val="000000"/>
                <w:sz w:val="22"/>
                <w:szCs w:val="24"/>
              </w:rPr>
            </w:pPr>
            <w:r>
              <w:rPr>
                <w:rFonts w:hint="eastAsia" w:ascii="宋体" w:hAnsi="宋体"/>
                <w:color w:val="000000"/>
                <w:sz w:val="22"/>
                <w:szCs w:val="24"/>
              </w:rPr>
              <w:t>金额（元）</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D5A04DF">
            <w:pPr>
              <w:spacing w:beforeLines="0" w:afterLines="0"/>
              <w:jc w:val="center"/>
              <w:rPr>
                <w:rFonts w:hint="eastAsia" w:ascii="宋体" w:hAnsi="宋体"/>
                <w:color w:val="000000"/>
                <w:sz w:val="22"/>
                <w:szCs w:val="24"/>
              </w:rPr>
            </w:pPr>
            <w:r>
              <w:rPr>
                <w:rFonts w:hint="eastAsia" w:ascii="宋体" w:hAnsi="宋体"/>
                <w:color w:val="000000"/>
                <w:sz w:val="22"/>
                <w:szCs w:val="24"/>
              </w:rPr>
              <w:t>备注</w:t>
            </w:r>
          </w:p>
        </w:tc>
      </w:tr>
      <w:tr w14:paraId="719FF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373C8E8">
            <w:pPr>
              <w:spacing w:beforeLines="0" w:afterLines="0"/>
              <w:jc w:val="center"/>
              <w:rPr>
                <w:rFonts w:hint="eastAsia" w:ascii="宋体" w:hAnsi="宋体"/>
                <w:color w:val="000000"/>
                <w:sz w:val="22"/>
                <w:szCs w:val="24"/>
              </w:rPr>
            </w:pPr>
            <w:r>
              <w:rPr>
                <w:rFonts w:hint="eastAsia" w:ascii="宋体" w:hAnsi="宋体"/>
                <w:color w:val="000000"/>
                <w:sz w:val="22"/>
                <w:szCs w:val="24"/>
              </w:rPr>
              <w:t>1</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40343AF">
            <w:pPr>
              <w:spacing w:beforeLines="0" w:afterLines="0"/>
              <w:jc w:val="center"/>
              <w:rPr>
                <w:rFonts w:hint="eastAsia" w:ascii="宋体" w:hAnsi="宋体"/>
                <w:color w:val="000000"/>
                <w:sz w:val="22"/>
                <w:szCs w:val="24"/>
              </w:rPr>
            </w:pPr>
            <w:r>
              <w:rPr>
                <w:rFonts w:hint="eastAsia" w:ascii="宋体" w:hAnsi="宋体"/>
                <w:color w:val="000000"/>
                <w:sz w:val="22"/>
                <w:szCs w:val="24"/>
              </w:rPr>
              <w:t>welcome</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0702945">
            <w:pPr>
              <w:spacing w:beforeLines="0" w:afterLines="0"/>
              <w:jc w:val="center"/>
              <w:rPr>
                <w:rFonts w:hint="eastAsia" w:ascii="宋体" w:hAnsi="宋体"/>
                <w:color w:val="000000"/>
                <w:sz w:val="22"/>
                <w:szCs w:val="24"/>
              </w:rPr>
            </w:pPr>
            <w:r>
              <w:rPr>
                <w:rFonts w:hint="eastAsia" w:ascii="宋体" w:hAnsi="宋体"/>
                <w:color w:val="000000"/>
                <w:sz w:val="22"/>
                <w:szCs w:val="24"/>
              </w:rPr>
              <w:t>优质铁艺喷漆立体字</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1FE6B7A">
            <w:pPr>
              <w:spacing w:beforeLines="0" w:afterLines="0"/>
              <w:jc w:val="center"/>
              <w:rPr>
                <w:rFonts w:hint="eastAsia" w:ascii="宋体" w:hAnsi="宋体"/>
                <w:color w:val="000000"/>
                <w:sz w:val="22"/>
                <w:szCs w:val="24"/>
              </w:rPr>
            </w:pPr>
            <w:r>
              <w:rPr>
                <w:rFonts w:hint="eastAsia" w:ascii="宋体" w:hAnsi="宋体"/>
                <w:color w:val="000000"/>
                <w:sz w:val="22"/>
                <w:szCs w:val="24"/>
              </w:rPr>
              <w:t>长1.5m</w:t>
            </w:r>
          </w:p>
          <w:p w14:paraId="63B74322">
            <w:pPr>
              <w:spacing w:beforeLines="0" w:afterLines="0"/>
              <w:jc w:val="center"/>
              <w:rPr>
                <w:rFonts w:hint="eastAsia" w:ascii="宋体" w:hAnsi="宋体"/>
                <w:color w:val="000000"/>
                <w:sz w:val="22"/>
                <w:szCs w:val="24"/>
              </w:rPr>
            </w:pPr>
            <w:r>
              <w:rPr>
                <w:rFonts w:hint="eastAsia" w:ascii="宋体" w:hAnsi="宋体"/>
                <w:color w:val="000000"/>
                <w:sz w:val="22"/>
                <w:szCs w:val="24"/>
              </w:rPr>
              <w:t>高0.85m</w:t>
            </w:r>
          </w:p>
          <w:p w14:paraId="61D0AD1D">
            <w:pPr>
              <w:spacing w:beforeLines="0" w:afterLines="0"/>
              <w:jc w:val="center"/>
              <w:rPr>
                <w:rFonts w:hint="eastAsia" w:ascii="宋体" w:hAnsi="宋体"/>
                <w:color w:val="000000"/>
                <w:sz w:val="22"/>
                <w:szCs w:val="24"/>
              </w:rPr>
            </w:pPr>
            <w:r>
              <w:rPr>
                <w:rFonts w:hint="eastAsia" w:ascii="宋体" w:hAnsi="宋体"/>
                <w:color w:val="000000"/>
                <w:sz w:val="22"/>
                <w:szCs w:val="24"/>
              </w:rPr>
              <w:t>宽0.2m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2A56FE8">
            <w:pPr>
              <w:spacing w:beforeLines="0" w:afterLines="0"/>
              <w:jc w:val="center"/>
              <w:rPr>
                <w:rFonts w:hint="eastAsia" w:ascii="宋体" w:hAnsi="宋体"/>
                <w:color w:val="000000"/>
                <w:sz w:val="22"/>
                <w:szCs w:val="24"/>
              </w:rPr>
            </w:pPr>
            <w:r>
              <w:rPr>
                <w:rFonts w:hint="eastAsia" w:ascii="宋体" w:hAnsi="宋体"/>
                <w:color w:val="000000"/>
                <w:sz w:val="22"/>
                <w:szCs w:val="24"/>
              </w:rPr>
              <w:t>1</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9CF187A">
            <w:pPr>
              <w:spacing w:beforeLines="0" w:afterLines="0"/>
              <w:jc w:val="center"/>
              <w:rPr>
                <w:rFonts w:hint="eastAsia" w:ascii="宋体" w:hAnsi="宋体"/>
                <w:color w:val="000000"/>
                <w:sz w:val="22"/>
                <w:szCs w:val="24"/>
              </w:rPr>
            </w:pPr>
            <w:r>
              <w:rPr>
                <w:rFonts w:hint="eastAsia" w:ascii="宋体" w:hAnsi="宋体"/>
                <w:color w:val="000000"/>
                <w:sz w:val="22"/>
                <w:szCs w:val="24"/>
              </w:rPr>
              <w:t>3750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549CE3C">
            <w:pPr>
              <w:spacing w:beforeLines="0" w:afterLines="0"/>
              <w:jc w:val="center"/>
              <w:rPr>
                <w:rFonts w:hint="eastAsia" w:ascii="宋体" w:hAnsi="宋体"/>
                <w:color w:val="000000"/>
                <w:sz w:val="22"/>
                <w:szCs w:val="24"/>
              </w:rPr>
            </w:pPr>
            <w:r>
              <w:rPr>
                <w:rFonts w:hint="eastAsia" w:ascii="宋体" w:hAnsi="宋体"/>
                <w:color w:val="000000"/>
                <w:sz w:val="22"/>
                <w:szCs w:val="24"/>
              </w:rPr>
              <w:t>3750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D96122D">
            <w:pPr>
              <w:spacing w:beforeLines="0" w:afterLines="0"/>
              <w:jc w:val="center"/>
              <w:rPr>
                <w:rFonts w:hint="eastAsia" w:ascii="宋体" w:hAnsi="宋体"/>
                <w:color w:val="000000"/>
                <w:sz w:val="22"/>
                <w:szCs w:val="24"/>
              </w:rPr>
            </w:pPr>
            <w:r>
              <w:drawing>
                <wp:inline distT="0" distB="0" distL="114300" distR="114300">
                  <wp:extent cx="1000125" cy="594360"/>
                  <wp:effectExtent l="0" t="0" r="9525" b="152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1000125" cy="594360"/>
                          </a:xfrm>
                          <a:prstGeom prst="rect">
                            <a:avLst/>
                          </a:prstGeom>
                          <a:noFill/>
                          <a:ln w="9525">
                            <a:noFill/>
                          </a:ln>
                        </pic:spPr>
                      </pic:pic>
                    </a:graphicData>
                  </a:graphic>
                </wp:inline>
              </w:drawing>
            </w:r>
          </w:p>
        </w:tc>
      </w:tr>
      <w:tr w14:paraId="2D9B1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49051E4">
            <w:pPr>
              <w:spacing w:beforeLines="0" w:afterLines="0"/>
              <w:jc w:val="center"/>
              <w:rPr>
                <w:rFonts w:hint="eastAsia" w:ascii="宋体" w:hAnsi="宋体"/>
                <w:color w:val="000000"/>
                <w:sz w:val="22"/>
                <w:szCs w:val="24"/>
              </w:rPr>
            </w:pPr>
            <w:r>
              <w:rPr>
                <w:rFonts w:hint="eastAsia" w:ascii="宋体" w:hAnsi="宋体"/>
                <w:color w:val="000000"/>
                <w:sz w:val="22"/>
                <w:szCs w:val="24"/>
              </w:rPr>
              <w:t>2</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91688F1">
            <w:pPr>
              <w:spacing w:beforeLines="0" w:afterLines="0"/>
              <w:jc w:val="center"/>
              <w:rPr>
                <w:rFonts w:hint="eastAsia" w:ascii="宋体" w:hAnsi="宋体"/>
                <w:color w:val="000000"/>
                <w:sz w:val="22"/>
                <w:szCs w:val="24"/>
              </w:rPr>
            </w:pPr>
            <w:r>
              <w:rPr>
                <w:rFonts w:hint="eastAsia" w:ascii="宋体" w:hAnsi="宋体"/>
                <w:color w:val="000000"/>
                <w:sz w:val="22"/>
                <w:szCs w:val="24"/>
              </w:rPr>
              <w:t>2026福</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F52EB79">
            <w:pPr>
              <w:spacing w:beforeLines="0" w:afterLines="0"/>
              <w:jc w:val="center"/>
              <w:rPr>
                <w:rFonts w:hint="eastAsia" w:ascii="宋体" w:hAnsi="宋体"/>
                <w:color w:val="000000"/>
                <w:sz w:val="22"/>
                <w:szCs w:val="24"/>
              </w:rPr>
            </w:pPr>
            <w:r>
              <w:rPr>
                <w:rFonts w:hint="eastAsia" w:ascii="宋体" w:hAnsi="宋体"/>
                <w:color w:val="000000"/>
                <w:sz w:val="22"/>
                <w:szCs w:val="24"/>
              </w:rPr>
              <w:t>优质铁艺喷漆立体字</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9D5E183">
            <w:pPr>
              <w:spacing w:beforeLines="0" w:afterLines="0"/>
              <w:jc w:val="center"/>
              <w:rPr>
                <w:rFonts w:hint="eastAsia" w:ascii="宋体" w:hAnsi="宋体"/>
                <w:color w:val="000000"/>
                <w:sz w:val="22"/>
                <w:szCs w:val="24"/>
              </w:rPr>
            </w:pPr>
            <w:r>
              <w:rPr>
                <w:rFonts w:hint="eastAsia" w:ascii="宋体" w:hAnsi="宋体"/>
                <w:color w:val="000000"/>
                <w:sz w:val="22"/>
                <w:szCs w:val="24"/>
              </w:rPr>
              <w:t>2026字高60cm</w:t>
            </w:r>
          </w:p>
          <w:p w14:paraId="4C14AB37">
            <w:pPr>
              <w:spacing w:beforeLines="0" w:afterLines="0"/>
              <w:jc w:val="center"/>
              <w:rPr>
                <w:rFonts w:hint="eastAsia" w:ascii="宋体" w:hAnsi="宋体"/>
                <w:color w:val="000000"/>
                <w:sz w:val="22"/>
                <w:szCs w:val="24"/>
              </w:rPr>
            </w:pPr>
            <w:r>
              <w:rPr>
                <w:rFonts w:hint="eastAsia" w:ascii="宋体" w:hAnsi="宋体"/>
                <w:color w:val="000000"/>
                <w:sz w:val="22"/>
                <w:szCs w:val="24"/>
              </w:rPr>
              <w:t>福字高100cm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2840E66">
            <w:pPr>
              <w:spacing w:beforeLines="0" w:afterLines="0"/>
              <w:jc w:val="center"/>
              <w:rPr>
                <w:rFonts w:hint="eastAsia" w:ascii="宋体" w:hAnsi="宋体"/>
                <w:color w:val="000000"/>
                <w:sz w:val="22"/>
                <w:szCs w:val="24"/>
              </w:rPr>
            </w:pPr>
            <w:r>
              <w:rPr>
                <w:rFonts w:hint="eastAsia" w:ascii="宋体" w:hAnsi="宋体"/>
                <w:color w:val="000000"/>
                <w:sz w:val="22"/>
                <w:szCs w:val="24"/>
              </w:rPr>
              <w:t>1</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8B601D5">
            <w:pPr>
              <w:spacing w:beforeLines="0" w:afterLines="0"/>
              <w:jc w:val="center"/>
              <w:rPr>
                <w:rFonts w:hint="eastAsia" w:ascii="宋体" w:hAnsi="宋体"/>
                <w:color w:val="000000"/>
                <w:sz w:val="22"/>
                <w:szCs w:val="24"/>
              </w:rPr>
            </w:pPr>
            <w:r>
              <w:rPr>
                <w:rFonts w:hint="eastAsia" w:ascii="宋体" w:hAnsi="宋体"/>
                <w:color w:val="000000"/>
                <w:sz w:val="22"/>
                <w:szCs w:val="24"/>
              </w:rPr>
              <w:t>4150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05FAB0E">
            <w:pPr>
              <w:spacing w:beforeLines="0" w:afterLines="0"/>
              <w:jc w:val="center"/>
              <w:rPr>
                <w:rFonts w:hint="eastAsia" w:ascii="宋体" w:hAnsi="宋体"/>
                <w:color w:val="000000"/>
                <w:sz w:val="22"/>
                <w:szCs w:val="24"/>
              </w:rPr>
            </w:pPr>
            <w:r>
              <w:rPr>
                <w:rFonts w:hint="eastAsia" w:ascii="宋体" w:hAnsi="宋体"/>
                <w:color w:val="000000"/>
                <w:sz w:val="22"/>
                <w:szCs w:val="24"/>
              </w:rPr>
              <w:t>4150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41E6FCA">
            <w:pPr>
              <w:spacing w:beforeLines="0" w:afterLines="0"/>
              <w:jc w:val="center"/>
              <w:rPr>
                <w:rFonts w:hint="eastAsia" w:ascii="宋体" w:hAnsi="宋体"/>
                <w:color w:val="000000"/>
                <w:sz w:val="22"/>
                <w:szCs w:val="24"/>
              </w:rPr>
            </w:pPr>
            <w:r>
              <w:drawing>
                <wp:inline distT="0" distB="0" distL="114300" distR="114300">
                  <wp:extent cx="1055370" cy="509905"/>
                  <wp:effectExtent l="0" t="0" r="1143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1055370" cy="509905"/>
                          </a:xfrm>
                          <a:prstGeom prst="rect">
                            <a:avLst/>
                          </a:prstGeom>
                          <a:noFill/>
                          <a:ln w="9525">
                            <a:noFill/>
                          </a:ln>
                        </pic:spPr>
                      </pic:pic>
                    </a:graphicData>
                  </a:graphic>
                </wp:inline>
              </w:drawing>
            </w:r>
          </w:p>
        </w:tc>
      </w:tr>
      <w:tr w14:paraId="0E92B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8F928D7">
            <w:pPr>
              <w:spacing w:beforeLines="0" w:afterLines="0"/>
              <w:jc w:val="center"/>
              <w:rPr>
                <w:rFonts w:hint="eastAsia" w:ascii="宋体" w:hAnsi="宋体"/>
                <w:color w:val="000000"/>
                <w:sz w:val="22"/>
                <w:szCs w:val="24"/>
              </w:rPr>
            </w:pPr>
            <w:r>
              <w:rPr>
                <w:rFonts w:hint="eastAsia" w:ascii="宋体" w:hAnsi="宋体"/>
                <w:color w:val="000000"/>
                <w:sz w:val="22"/>
                <w:szCs w:val="24"/>
              </w:rPr>
              <w:t>3</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FFC9DEF">
            <w:pPr>
              <w:spacing w:beforeLines="0" w:afterLines="0"/>
              <w:jc w:val="center"/>
              <w:rPr>
                <w:rFonts w:hint="eastAsia" w:ascii="宋体" w:hAnsi="宋体"/>
                <w:color w:val="000000"/>
                <w:sz w:val="22"/>
                <w:szCs w:val="24"/>
              </w:rPr>
            </w:pPr>
            <w:r>
              <w:rPr>
                <w:rFonts w:hint="eastAsia" w:ascii="宋体" w:hAnsi="宋体"/>
                <w:color w:val="000000"/>
                <w:sz w:val="22"/>
                <w:szCs w:val="24"/>
              </w:rPr>
              <w:t>酒店门口瀑布花</w:t>
            </w:r>
          </w:p>
          <w:p w14:paraId="513EE140">
            <w:pPr>
              <w:spacing w:beforeLines="0" w:afterLines="0"/>
              <w:jc w:val="center"/>
              <w:rPr>
                <w:rFonts w:hint="eastAsia" w:ascii="宋体" w:hAnsi="宋体"/>
                <w:color w:val="000000"/>
                <w:sz w:val="22"/>
                <w:szCs w:val="24"/>
              </w:rPr>
            </w:pPr>
            <w:r>
              <w:rPr>
                <w:rFonts w:hint="eastAsia" w:ascii="宋体" w:hAnsi="宋体"/>
                <w:color w:val="000000"/>
                <w:sz w:val="22"/>
                <w:szCs w:val="24"/>
              </w:rPr>
              <w:t>（左右两边）</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F6F80E3">
            <w:pPr>
              <w:spacing w:beforeLines="0" w:afterLines="0"/>
              <w:jc w:val="center"/>
              <w:rPr>
                <w:rFonts w:hint="eastAsia" w:ascii="宋体" w:hAnsi="宋体"/>
                <w:color w:val="000000"/>
                <w:sz w:val="22"/>
                <w:szCs w:val="24"/>
              </w:rPr>
            </w:pPr>
            <w:r>
              <w:rPr>
                <w:rFonts w:hint="eastAsia" w:ascii="宋体" w:hAnsi="宋体"/>
                <w:color w:val="000000"/>
                <w:sz w:val="22"/>
                <w:szCs w:val="24"/>
              </w:rPr>
              <w:t>高品质仿真花</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A08C367">
            <w:pPr>
              <w:spacing w:beforeLines="0" w:afterLines="0"/>
              <w:jc w:val="center"/>
              <w:rPr>
                <w:rFonts w:hint="eastAsia" w:ascii="宋体" w:hAnsi="宋体"/>
                <w:color w:val="000000"/>
                <w:sz w:val="22"/>
                <w:szCs w:val="24"/>
              </w:rPr>
            </w:pPr>
            <w:r>
              <w:rPr>
                <w:rFonts w:hint="eastAsia" w:ascii="宋体" w:hAnsi="宋体"/>
                <w:color w:val="000000"/>
                <w:sz w:val="22"/>
                <w:szCs w:val="24"/>
              </w:rPr>
              <w:t>高4.85m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89923F8">
            <w:pPr>
              <w:spacing w:beforeLines="0" w:afterLines="0"/>
              <w:jc w:val="center"/>
              <w:rPr>
                <w:rFonts w:hint="eastAsia" w:ascii="宋体" w:hAnsi="宋体"/>
                <w:color w:val="000000"/>
                <w:sz w:val="22"/>
                <w:szCs w:val="24"/>
              </w:rPr>
            </w:pPr>
            <w:r>
              <w:rPr>
                <w:rFonts w:hint="eastAsia" w:ascii="宋体" w:hAnsi="宋体"/>
                <w:color w:val="000000"/>
                <w:sz w:val="22"/>
                <w:szCs w:val="24"/>
              </w:rPr>
              <w:t>2</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F2735F8">
            <w:pPr>
              <w:spacing w:beforeLines="0" w:afterLines="0"/>
              <w:jc w:val="center"/>
              <w:rPr>
                <w:rFonts w:hint="eastAsia" w:ascii="宋体" w:hAnsi="宋体"/>
                <w:color w:val="000000"/>
                <w:sz w:val="22"/>
                <w:szCs w:val="24"/>
              </w:rPr>
            </w:pPr>
            <w:r>
              <w:rPr>
                <w:rFonts w:hint="eastAsia" w:ascii="宋体" w:hAnsi="宋体"/>
                <w:color w:val="000000"/>
                <w:sz w:val="22"/>
                <w:szCs w:val="24"/>
              </w:rPr>
              <w:t>5000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B968FD6">
            <w:pPr>
              <w:spacing w:beforeLines="0" w:afterLines="0"/>
              <w:jc w:val="center"/>
              <w:rPr>
                <w:rFonts w:hint="eastAsia" w:ascii="宋体" w:hAnsi="宋体"/>
                <w:color w:val="000000"/>
                <w:sz w:val="22"/>
                <w:szCs w:val="24"/>
              </w:rPr>
            </w:pPr>
            <w:r>
              <w:rPr>
                <w:rFonts w:hint="eastAsia" w:ascii="宋体" w:hAnsi="宋体"/>
                <w:color w:val="000000"/>
                <w:sz w:val="22"/>
                <w:szCs w:val="24"/>
              </w:rPr>
              <w:t>10000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DB4F5F4">
            <w:pPr>
              <w:spacing w:beforeLines="0" w:afterLines="0"/>
              <w:jc w:val="center"/>
              <w:rPr>
                <w:rFonts w:hint="eastAsia" w:ascii="宋体" w:hAnsi="宋体"/>
                <w:color w:val="000000"/>
                <w:sz w:val="22"/>
                <w:szCs w:val="24"/>
              </w:rPr>
            </w:pPr>
            <w:r>
              <w:drawing>
                <wp:inline distT="0" distB="0" distL="114300" distR="114300">
                  <wp:extent cx="597535" cy="553085"/>
                  <wp:effectExtent l="0" t="0" r="1206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flipH="1">
                            <a:off x="0" y="0"/>
                            <a:ext cx="597535" cy="553085"/>
                          </a:xfrm>
                          <a:prstGeom prst="rect">
                            <a:avLst/>
                          </a:prstGeom>
                          <a:noFill/>
                          <a:ln w="9525">
                            <a:noFill/>
                          </a:ln>
                        </pic:spPr>
                      </pic:pic>
                    </a:graphicData>
                  </a:graphic>
                </wp:inline>
              </w:drawing>
            </w:r>
            <w:r>
              <w:drawing>
                <wp:inline distT="0" distB="0" distL="114300" distR="114300">
                  <wp:extent cx="581025" cy="553085"/>
                  <wp:effectExtent l="0" t="0" r="9525"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81025" cy="553085"/>
                          </a:xfrm>
                          <a:prstGeom prst="rect">
                            <a:avLst/>
                          </a:prstGeom>
                          <a:noFill/>
                          <a:ln w="9525">
                            <a:noFill/>
                          </a:ln>
                        </pic:spPr>
                      </pic:pic>
                    </a:graphicData>
                  </a:graphic>
                </wp:inline>
              </w:drawing>
            </w:r>
          </w:p>
        </w:tc>
      </w:tr>
      <w:tr w14:paraId="654B1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2CFA424">
            <w:pPr>
              <w:spacing w:beforeLines="0" w:afterLines="0"/>
              <w:jc w:val="center"/>
              <w:rPr>
                <w:rFonts w:hint="eastAsia" w:ascii="宋体" w:hAnsi="宋体"/>
                <w:color w:val="000000"/>
                <w:sz w:val="22"/>
                <w:szCs w:val="24"/>
              </w:rPr>
            </w:pPr>
            <w:r>
              <w:rPr>
                <w:rFonts w:hint="eastAsia" w:ascii="宋体" w:hAnsi="宋体"/>
                <w:color w:val="000000"/>
                <w:sz w:val="22"/>
                <w:szCs w:val="24"/>
              </w:rPr>
              <w:t>4</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2404C5E">
            <w:pPr>
              <w:spacing w:beforeLines="0" w:afterLines="0"/>
              <w:jc w:val="center"/>
              <w:rPr>
                <w:rFonts w:hint="eastAsia" w:ascii="宋体" w:hAnsi="宋体"/>
                <w:color w:val="000000"/>
                <w:sz w:val="22"/>
                <w:szCs w:val="24"/>
              </w:rPr>
            </w:pPr>
            <w:r>
              <w:rPr>
                <w:rFonts w:hint="eastAsia" w:ascii="宋体" w:hAnsi="宋体"/>
                <w:color w:val="000000"/>
                <w:sz w:val="22"/>
                <w:szCs w:val="24"/>
              </w:rPr>
              <w:t>锦鲤鱼</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C59760E">
            <w:pPr>
              <w:spacing w:beforeLines="0" w:afterLines="0"/>
              <w:jc w:val="center"/>
              <w:rPr>
                <w:rFonts w:hint="eastAsia" w:ascii="宋体" w:hAnsi="宋体"/>
                <w:color w:val="000000"/>
                <w:sz w:val="22"/>
                <w:szCs w:val="24"/>
              </w:rPr>
            </w:pPr>
            <w:r>
              <w:rPr>
                <w:rFonts w:hint="eastAsia" w:ascii="宋体" w:hAnsi="宋体"/>
                <w:color w:val="000000"/>
                <w:sz w:val="22"/>
                <w:szCs w:val="24"/>
              </w:rPr>
              <w:t>优质渐变网纱手工制作</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DF49FC6">
            <w:pPr>
              <w:spacing w:beforeLines="0" w:afterLines="0"/>
              <w:jc w:val="center"/>
              <w:rPr>
                <w:rFonts w:hint="eastAsia" w:ascii="宋体" w:hAnsi="宋体"/>
                <w:color w:val="000000"/>
                <w:sz w:val="22"/>
                <w:szCs w:val="24"/>
              </w:rPr>
            </w:pPr>
            <w:r>
              <w:rPr>
                <w:rFonts w:hint="eastAsia" w:ascii="宋体" w:hAnsi="宋体"/>
                <w:color w:val="000000"/>
                <w:sz w:val="22"/>
                <w:szCs w:val="24"/>
              </w:rPr>
              <w:t>鱼长1.2米</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298D0E7">
            <w:pPr>
              <w:spacing w:beforeLines="0" w:afterLines="0"/>
              <w:jc w:val="center"/>
              <w:rPr>
                <w:rFonts w:hint="eastAsia" w:ascii="宋体" w:hAnsi="宋体"/>
                <w:color w:val="000000"/>
                <w:sz w:val="22"/>
                <w:szCs w:val="24"/>
              </w:rPr>
            </w:pPr>
            <w:r>
              <w:rPr>
                <w:rFonts w:hint="eastAsia" w:ascii="宋体" w:hAnsi="宋体"/>
                <w:color w:val="000000"/>
                <w:sz w:val="22"/>
                <w:szCs w:val="24"/>
              </w:rPr>
              <w:t>2</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CF33911">
            <w:pPr>
              <w:spacing w:beforeLines="0" w:afterLines="0"/>
              <w:jc w:val="center"/>
              <w:rPr>
                <w:rFonts w:hint="eastAsia" w:ascii="宋体" w:hAnsi="宋体"/>
                <w:color w:val="000000"/>
                <w:sz w:val="22"/>
                <w:szCs w:val="24"/>
              </w:rPr>
            </w:pPr>
            <w:r>
              <w:rPr>
                <w:rFonts w:hint="eastAsia" w:ascii="宋体" w:hAnsi="宋体"/>
                <w:color w:val="000000"/>
                <w:sz w:val="22"/>
                <w:szCs w:val="24"/>
              </w:rPr>
              <w:t>840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3A1944B">
            <w:pPr>
              <w:spacing w:beforeLines="0" w:afterLines="0"/>
              <w:jc w:val="center"/>
              <w:rPr>
                <w:rFonts w:hint="eastAsia" w:ascii="宋体" w:hAnsi="宋体"/>
                <w:color w:val="000000"/>
                <w:sz w:val="22"/>
                <w:szCs w:val="24"/>
              </w:rPr>
            </w:pPr>
            <w:r>
              <w:rPr>
                <w:rFonts w:hint="eastAsia" w:ascii="宋体" w:hAnsi="宋体"/>
                <w:color w:val="000000"/>
                <w:sz w:val="22"/>
                <w:szCs w:val="24"/>
              </w:rPr>
              <w:t>1680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245A2C4">
            <w:pPr>
              <w:spacing w:beforeLines="0" w:afterLines="0"/>
              <w:jc w:val="center"/>
              <w:rPr>
                <w:rFonts w:hint="eastAsia" w:ascii="宋体" w:hAnsi="宋体"/>
                <w:color w:val="000000"/>
                <w:sz w:val="22"/>
                <w:szCs w:val="24"/>
              </w:rPr>
            </w:pPr>
            <w:r>
              <w:drawing>
                <wp:inline distT="0" distB="0" distL="114300" distR="114300">
                  <wp:extent cx="932815" cy="614680"/>
                  <wp:effectExtent l="0" t="0" r="635" b="1397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9"/>
                          <a:stretch>
                            <a:fillRect/>
                          </a:stretch>
                        </pic:blipFill>
                        <pic:spPr>
                          <a:xfrm>
                            <a:off x="0" y="0"/>
                            <a:ext cx="932815" cy="614680"/>
                          </a:xfrm>
                          <a:prstGeom prst="rect">
                            <a:avLst/>
                          </a:prstGeom>
                          <a:noFill/>
                          <a:ln w="9525">
                            <a:noFill/>
                          </a:ln>
                        </pic:spPr>
                      </pic:pic>
                    </a:graphicData>
                  </a:graphic>
                </wp:inline>
              </w:drawing>
            </w:r>
          </w:p>
        </w:tc>
      </w:tr>
      <w:tr w14:paraId="483CB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70E5184">
            <w:pPr>
              <w:spacing w:beforeLines="0" w:afterLines="0"/>
              <w:jc w:val="center"/>
              <w:rPr>
                <w:rFonts w:hint="eastAsia" w:ascii="宋体" w:hAnsi="宋体"/>
                <w:color w:val="000000"/>
                <w:sz w:val="22"/>
                <w:szCs w:val="24"/>
              </w:rPr>
            </w:pPr>
            <w:r>
              <w:rPr>
                <w:rFonts w:hint="eastAsia" w:ascii="宋体" w:hAnsi="宋体"/>
                <w:color w:val="000000"/>
                <w:sz w:val="22"/>
                <w:szCs w:val="24"/>
              </w:rPr>
              <w:t>5</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672C8A3">
            <w:pPr>
              <w:spacing w:beforeLines="0" w:afterLines="0"/>
              <w:jc w:val="center"/>
              <w:rPr>
                <w:rFonts w:hint="eastAsia" w:ascii="宋体" w:hAnsi="宋体"/>
                <w:color w:val="000000"/>
                <w:sz w:val="22"/>
                <w:szCs w:val="24"/>
              </w:rPr>
            </w:pPr>
            <w:r>
              <w:rPr>
                <w:rFonts w:hint="eastAsia" w:ascii="宋体" w:hAnsi="宋体"/>
                <w:color w:val="000000"/>
                <w:sz w:val="22"/>
                <w:szCs w:val="24"/>
              </w:rPr>
              <w:t>竹编福字</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5871498">
            <w:pPr>
              <w:spacing w:beforeLines="0" w:afterLines="0"/>
              <w:jc w:val="center"/>
              <w:rPr>
                <w:rFonts w:hint="eastAsia" w:ascii="宋体" w:hAnsi="宋体"/>
                <w:color w:val="000000"/>
                <w:sz w:val="22"/>
                <w:szCs w:val="24"/>
              </w:rPr>
            </w:pPr>
            <w:r>
              <w:rPr>
                <w:rFonts w:hint="eastAsia" w:ascii="宋体" w:hAnsi="宋体"/>
                <w:color w:val="000000"/>
                <w:sz w:val="22"/>
                <w:szCs w:val="24"/>
              </w:rPr>
              <w:t>竹编福字</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005FD34">
            <w:pPr>
              <w:spacing w:beforeLines="0" w:afterLines="0"/>
              <w:jc w:val="center"/>
              <w:rPr>
                <w:rFonts w:hint="eastAsia" w:ascii="宋体" w:hAnsi="宋体"/>
                <w:color w:val="000000"/>
                <w:sz w:val="22"/>
                <w:szCs w:val="24"/>
              </w:rPr>
            </w:pPr>
            <w:r>
              <w:rPr>
                <w:rFonts w:hint="eastAsia" w:ascii="宋体" w:hAnsi="宋体"/>
                <w:color w:val="000000"/>
                <w:sz w:val="22"/>
                <w:szCs w:val="24"/>
              </w:rPr>
              <w:t>福字高100cm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F8A26D9">
            <w:pPr>
              <w:spacing w:beforeLines="0" w:afterLines="0"/>
              <w:jc w:val="center"/>
              <w:rPr>
                <w:rFonts w:hint="eastAsia" w:ascii="宋体" w:hAnsi="宋体"/>
                <w:color w:val="000000"/>
                <w:sz w:val="22"/>
                <w:szCs w:val="24"/>
              </w:rPr>
            </w:pPr>
            <w:r>
              <w:rPr>
                <w:rFonts w:hint="eastAsia" w:ascii="宋体" w:hAnsi="宋体"/>
                <w:color w:val="000000"/>
                <w:sz w:val="22"/>
                <w:szCs w:val="24"/>
              </w:rPr>
              <w:t>1</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8E42BF3">
            <w:pPr>
              <w:spacing w:beforeLines="0" w:afterLines="0"/>
              <w:jc w:val="center"/>
              <w:rPr>
                <w:rFonts w:hint="eastAsia" w:ascii="宋体" w:hAnsi="宋体"/>
                <w:color w:val="000000"/>
                <w:sz w:val="22"/>
                <w:szCs w:val="24"/>
              </w:rPr>
            </w:pPr>
            <w:r>
              <w:rPr>
                <w:rFonts w:hint="eastAsia" w:ascii="宋体" w:hAnsi="宋体"/>
                <w:color w:val="000000"/>
                <w:sz w:val="22"/>
                <w:szCs w:val="24"/>
              </w:rPr>
              <w:t>4000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73C20BC">
            <w:pPr>
              <w:spacing w:beforeLines="0" w:afterLines="0"/>
              <w:jc w:val="center"/>
              <w:rPr>
                <w:rFonts w:hint="eastAsia" w:ascii="宋体" w:hAnsi="宋体"/>
                <w:color w:val="000000"/>
                <w:sz w:val="22"/>
                <w:szCs w:val="24"/>
              </w:rPr>
            </w:pPr>
            <w:r>
              <w:rPr>
                <w:rFonts w:hint="eastAsia" w:ascii="宋体" w:hAnsi="宋体"/>
                <w:color w:val="000000"/>
                <w:sz w:val="22"/>
                <w:szCs w:val="24"/>
              </w:rPr>
              <w:t>4000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D56A5A9">
            <w:pPr>
              <w:spacing w:beforeLines="0" w:afterLines="0"/>
              <w:jc w:val="center"/>
              <w:rPr>
                <w:rFonts w:hint="eastAsia" w:ascii="宋体" w:hAnsi="宋体"/>
                <w:color w:val="000000"/>
                <w:sz w:val="22"/>
                <w:szCs w:val="24"/>
              </w:rPr>
            </w:pPr>
            <w:r>
              <w:drawing>
                <wp:inline distT="0" distB="0" distL="114300" distR="114300">
                  <wp:extent cx="886460" cy="662305"/>
                  <wp:effectExtent l="0" t="0" r="8890"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0"/>
                          <a:stretch>
                            <a:fillRect/>
                          </a:stretch>
                        </pic:blipFill>
                        <pic:spPr>
                          <a:xfrm>
                            <a:off x="0" y="0"/>
                            <a:ext cx="886460" cy="662305"/>
                          </a:xfrm>
                          <a:prstGeom prst="rect">
                            <a:avLst/>
                          </a:prstGeom>
                          <a:noFill/>
                          <a:ln w="9525">
                            <a:noFill/>
                          </a:ln>
                        </pic:spPr>
                      </pic:pic>
                    </a:graphicData>
                  </a:graphic>
                </wp:inline>
              </w:drawing>
            </w:r>
          </w:p>
        </w:tc>
      </w:tr>
      <w:tr w14:paraId="54846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6E4264E">
            <w:pPr>
              <w:spacing w:beforeLines="0" w:afterLines="0"/>
              <w:jc w:val="center"/>
              <w:rPr>
                <w:rFonts w:hint="eastAsia" w:ascii="宋体" w:hAnsi="宋体"/>
                <w:color w:val="000000"/>
                <w:sz w:val="22"/>
                <w:szCs w:val="24"/>
              </w:rPr>
            </w:pPr>
            <w:r>
              <w:rPr>
                <w:rFonts w:hint="eastAsia" w:ascii="宋体" w:hAnsi="宋体"/>
                <w:color w:val="000000"/>
                <w:sz w:val="22"/>
                <w:szCs w:val="24"/>
              </w:rPr>
              <w:t>6</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968C31C">
            <w:pPr>
              <w:spacing w:beforeLines="0" w:afterLines="0"/>
              <w:jc w:val="center"/>
              <w:rPr>
                <w:rFonts w:hint="eastAsia" w:ascii="宋体" w:hAnsi="宋体"/>
                <w:color w:val="000000"/>
                <w:sz w:val="22"/>
                <w:szCs w:val="24"/>
              </w:rPr>
            </w:pPr>
            <w:r>
              <w:rPr>
                <w:rFonts w:hint="eastAsia" w:ascii="宋体" w:hAnsi="宋体"/>
                <w:color w:val="000000"/>
                <w:sz w:val="22"/>
                <w:szCs w:val="24"/>
              </w:rPr>
              <w:t>定制梦想清单</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56D3D82">
            <w:pPr>
              <w:spacing w:beforeLines="0" w:afterLines="0"/>
              <w:jc w:val="center"/>
              <w:rPr>
                <w:rFonts w:hint="eastAsia" w:ascii="宋体" w:hAnsi="宋体"/>
                <w:color w:val="000000"/>
                <w:sz w:val="22"/>
                <w:szCs w:val="24"/>
              </w:rPr>
            </w:pPr>
            <w:r>
              <w:rPr>
                <w:rFonts w:hint="eastAsia" w:ascii="宋体" w:hAnsi="宋体"/>
                <w:color w:val="000000"/>
                <w:sz w:val="22"/>
                <w:szCs w:val="24"/>
              </w:rPr>
              <w:t>优质铁艺定制+木制作</w:t>
            </w:r>
          </w:p>
          <w:p w14:paraId="6FA67D21">
            <w:pPr>
              <w:spacing w:beforeLines="0" w:afterLines="0"/>
              <w:jc w:val="center"/>
              <w:rPr>
                <w:rFonts w:hint="eastAsia" w:ascii="宋体" w:hAnsi="宋体"/>
                <w:color w:val="000000"/>
                <w:sz w:val="22"/>
                <w:szCs w:val="24"/>
              </w:rPr>
            </w:pPr>
            <w:r>
              <w:rPr>
                <w:rFonts w:hint="eastAsia" w:ascii="宋体" w:hAnsi="宋体"/>
                <w:color w:val="000000"/>
                <w:sz w:val="22"/>
                <w:szCs w:val="24"/>
              </w:rPr>
              <w:t>福字泡沫雕塑植绒</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E2446F7">
            <w:pPr>
              <w:spacing w:beforeLines="0" w:afterLines="0"/>
              <w:jc w:val="center"/>
              <w:rPr>
                <w:rFonts w:hint="eastAsia" w:ascii="宋体" w:hAnsi="宋体"/>
                <w:color w:val="000000"/>
                <w:sz w:val="22"/>
                <w:szCs w:val="24"/>
              </w:rPr>
            </w:pPr>
            <w:r>
              <w:rPr>
                <w:rFonts w:hint="eastAsia" w:ascii="宋体" w:hAnsi="宋体"/>
                <w:color w:val="000000"/>
                <w:sz w:val="22"/>
                <w:szCs w:val="24"/>
              </w:rPr>
              <w:t>长:3.0m</w:t>
            </w:r>
          </w:p>
          <w:p w14:paraId="77CA6793">
            <w:pPr>
              <w:spacing w:beforeLines="0" w:afterLines="0"/>
              <w:jc w:val="center"/>
              <w:rPr>
                <w:rFonts w:hint="eastAsia" w:ascii="宋体" w:hAnsi="宋体"/>
                <w:color w:val="000000"/>
                <w:sz w:val="22"/>
                <w:szCs w:val="24"/>
              </w:rPr>
            </w:pPr>
            <w:r>
              <w:rPr>
                <w:rFonts w:hint="eastAsia" w:ascii="宋体" w:hAnsi="宋体"/>
                <w:color w:val="000000"/>
                <w:sz w:val="22"/>
                <w:szCs w:val="24"/>
              </w:rPr>
              <w:t>高:2.5m</w:t>
            </w:r>
          </w:p>
          <w:p w14:paraId="5761A589">
            <w:pPr>
              <w:spacing w:beforeLines="0" w:afterLines="0"/>
              <w:jc w:val="center"/>
              <w:rPr>
                <w:rFonts w:hint="eastAsia" w:ascii="宋体" w:hAnsi="宋体"/>
                <w:color w:val="000000"/>
                <w:sz w:val="22"/>
                <w:szCs w:val="24"/>
              </w:rPr>
            </w:pPr>
            <w:r>
              <w:rPr>
                <w:rFonts w:hint="eastAsia" w:ascii="宋体" w:hAnsi="宋体"/>
                <w:color w:val="000000"/>
                <w:sz w:val="22"/>
                <w:szCs w:val="24"/>
              </w:rPr>
              <w:t>宽:1.0m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8786537">
            <w:pPr>
              <w:spacing w:beforeLines="0" w:afterLines="0"/>
              <w:jc w:val="center"/>
              <w:rPr>
                <w:rFonts w:hint="eastAsia" w:ascii="宋体" w:hAnsi="宋体"/>
                <w:color w:val="000000"/>
                <w:sz w:val="22"/>
                <w:szCs w:val="24"/>
              </w:rPr>
            </w:pPr>
            <w:r>
              <w:rPr>
                <w:rFonts w:hint="eastAsia" w:ascii="宋体" w:hAnsi="宋体"/>
                <w:color w:val="000000"/>
                <w:sz w:val="22"/>
                <w:szCs w:val="24"/>
              </w:rPr>
              <w:t>1</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E614014">
            <w:pPr>
              <w:spacing w:beforeLines="0" w:afterLines="0"/>
              <w:jc w:val="center"/>
              <w:rPr>
                <w:rFonts w:hint="eastAsia" w:ascii="宋体" w:hAnsi="宋体"/>
                <w:color w:val="000000"/>
                <w:sz w:val="22"/>
                <w:szCs w:val="24"/>
              </w:rPr>
            </w:pPr>
            <w:r>
              <w:rPr>
                <w:rFonts w:hint="eastAsia" w:ascii="宋体" w:hAnsi="宋体"/>
                <w:color w:val="000000"/>
                <w:sz w:val="22"/>
                <w:szCs w:val="24"/>
              </w:rPr>
              <w:t>28400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9E639B7">
            <w:pPr>
              <w:spacing w:beforeLines="0" w:afterLines="0"/>
              <w:jc w:val="center"/>
              <w:rPr>
                <w:rFonts w:hint="eastAsia" w:ascii="宋体" w:hAnsi="宋体"/>
                <w:color w:val="000000"/>
                <w:sz w:val="22"/>
                <w:szCs w:val="24"/>
              </w:rPr>
            </w:pPr>
            <w:r>
              <w:rPr>
                <w:rFonts w:hint="eastAsia" w:ascii="宋体" w:hAnsi="宋体"/>
                <w:color w:val="000000"/>
                <w:sz w:val="22"/>
                <w:szCs w:val="24"/>
              </w:rPr>
              <w:t>28400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BBB9574">
            <w:pPr>
              <w:spacing w:beforeLines="0" w:afterLines="0"/>
              <w:jc w:val="center"/>
              <w:rPr>
                <w:rFonts w:hint="eastAsia" w:ascii="宋体" w:hAnsi="宋体"/>
                <w:color w:val="000000"/>
                <w:sz w:val="22"/>
                <w:szCs w:val="24"/>
              </w:rPr>
            </w:pPr>
            <w:r>
              <w:drawing>
                <wp:inline distT="0" distB="0" distL="114300" distR="114300">
                  <wp:extent cx="899160" cy="688340"/>
                  <wp:effectExtent l="0" t="0" r="15240" b="165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1"/>
                          <a:stretch>
                            <a:fillRect/>
                          </a:stretch>
                        </pic:blipFill>
                        <pic:spPr>
                          <a:xfrm>
                            <a:off x="0" y="0"/>
                            <a:ext cx="899160" cy="688340"/>
                          </a:xfrm>
                          <a:prstGeom prst="rect">
                            <a:avLst/>
                          </a:prstGeom>
                          <a:noFill/>
                          <a:ln w="9525">
                            <a:noFill/>
                          </a:ln>
                        </pic:spPr>
                      </pic:pic>
                    </a:graphicData>
                  </a:graphic>
                </wp:inline>
              </w:drawing>
            </w:r>
          </w:p>
        </w:tc>
      </w:tr>
      <w:tr w14:paraId="68331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80B5AB1">
            <w:pPr>
              <w:spacing w:beforeLines="0" w:afterLines="0"/>
              <w:jc w:val="center"/>
              <w:rPr>
                <w:rFonts w:hint="eastAsia" w:ascii="宋体" w:hAnsi="宋体"/>
                <w:color w:val="000000"/>
                <w:sz w:val="22"/>
                <w:szCs w:val="24"/>
              </w:rPr>
            </w:pPr>
            <w:r>
              <w:rPr>
                <w:rFonts w:hint="eastAsia" w:ascii="宋体" w:hAnsi="宋体"/>
                <w:color w:val="000000"/>
                <w:sz w:val="22"/>
                <w:szCs w:val="24"/>
              </w:rPr>
              <w:t>7</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83A7A26">
            <w:pPr>
              <w:spacing w:beforeLines="0" w:afterLines="0"/>
              <w:jc w:val="center"/>
              <w:rPr>
                <w:rFonts w:hint="eastAsia" w:ascii="宋体" w:hAnsi="宋体"/>
                <w:color w:val="000000"/>
                <w:sz w:val="22"/>
                <w:szCs w:val="24"/>
              </w:rPr>
            </w:pPr>
            <w:r>
              <w:rPr>
                <w:rFonts w:hint="eastAsia" w:ascii="宋体" w:hAnsi="宋体"/>
                <w:color w:val="000000"/>
                <w:sz w:val="22"/>
                <w:szCs w:val="24"/>
              </w:rPr>
              <w:t>白鹤加发光球体</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7B19616">
            <w:pPr>
              <w:spacing w:beforeLines="0" w:afterLines="0"/>
              <w:jc w:val="center"/>
              <w:rPr>
                <w:rFonts w:hint="eastAsia" w:ascii="宋体" w:hAnsi="宋体"/>
                <w:color w:val="000000"/>
                <w:sz w:val="22"/>
                <w:szCs w:val="24"/>
              </w:rPr>
            </w:pPr>
            <w:r>
              <w:rPr>
                <w:rFonts w:hint="eastAsia" w:ascii="宋体" w:hAnsi="宋体"/>
                <w:color w:val="000000"/>
                <w:sz w:val="22"/>
                <w:szCs w:val="24"/>
              </w:rPr>
              <w:t>优质铁艺制作</w:t>
            </w:r>
          </w:p>
          <w:p w14:paraId="55AF0838">
            <w:pPr>
              <w:spacing w:beforeLines="0" w:afterLines="0"/>
              <w:jc w:val="center"/>
              <w:rPr>
                <w:rFonts w:hint="eastAsia" w:ascii="宋体" w:hAnsi="宋体"/>
                <w:color w:val="000000"/>
                <w:sz w:val="22"/>
                <w:szCs w:val="24"/>
              </w:rPr>
            </w:pPr>
            <w:r>
              <w:rPr>
                <w:rFonts w:hint="eastAsia" w:ascii="宋体" w:hAnsi="宋体"/>
                <w:color w:val="000000"/>
                <w:sz w:val="22"/>
                <w:szCs w:val="24"/>
              </w:rPr>
              <w:t>球体发光带太阳能板</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8B5F620">
            <w:pPr>
              <w:spacing w:beforeLines="0" w:afterLines="0"/>
              <w:jc w:val="center"/>
              <w:rPr>
                <w:rFonts w:hint="eastAsia" w:ascii="宋体" w:hAnsi="宋体"/>
                <w:color w:val="000000"/>
                <w:sz w:val="22"/>
                <w:szCs w:val="24"/>
              </w:rPr>
            </w:pPr>
            <w:r>
              <w:rPr>
                <w:rFonts w:hint="eastAsia" w:ascii="宋体" w:hAnsi="宋体"/>
                <w:color w:val="000000"/>
                <w:sz w:val="22"/>
                <w:szCs w:val="24"/>
              </w:rPr>
              <w:t>白鹤高:1.2m</w:t>
            </w:r>
          </w:p>
          <w:p w14:paraId="4CCA351F">
            <w:pPr>
              <w:spacing w:beforeLines="0" w:afterLines="0"/>
              <w:jc w:val="center"/>
              <w:rPr>
                <w:rFonts w:hint="eastAsia" w:ascii="宋体" w:hAnsi="宋体"/>
                <w:color w:val="000000"/>
                <w:sz w:val="22"/>
                <w:szCs w:val="24"/>
              </w:rPr>
            </w:pPr>
            <w:r>
              <w:rPr>
                <w:rFonts w:hint="eastAsia" w:ascii="宋体" w:hAnsi="宋体"/>
                <w:color w:val="000000"/>
                <w:sz w:val="22"/>
                <w:szCs w:val="24"/>
              </w:rPr>
              <w:t>球体直径:0.6m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4228070">
            <w:pPr>
              <w:spacing w:beforeLines="0" w:afterLines="0"/>
              <w:jc w:val="center"/>
              <w:rPr>
                <w:rFonts w:hint="eastAsia" w:ascii="宋体" w:hAnsi="宋体"/>
                <w:color w:val="000000"/>
                <w:sz w:val="22"/>
                <w:szCs w:val="24"/>
              </w:rPr>
            </w:pPr>
            <w:r>
              <w:rPr>
                <w:rFonts w:hint="eastAsia" w:ascii="宋体" w:hAnsi="宋体"/>
                <w:color w:val="000000"/>
                <w:sz w:val="22"/>
                <w:szCs w:val="24"/>
              </w:rPr>
              <w:t>1</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F6FF685">
            <w:pPr>
              <w:spacing w:beforeLines="0" w:afterLines="0"/>
              <w:jc w:val="center"/>
              <w:rPr>
                <w:rFonts w:hint="eastAsia" w:ascii="宋体" w:hAnsi="宋体"/>
                <w:color w:val="000000"/>
                <w:sz w:val="22"/>
                <w:szCs w:val="24"/>
              </w:rPr>
            </w:pPr>
            <w:r>
              <w:rPr>
                <w:rFonts w:hint="eastAsia" w:ascii="宋体" w:hAnsi="宋体"/>
                <w:color w:val="000000"/>
                <w:sz w:val="22"/>
                <w:szCs w:val="24"/>
              </w:rPr>
              <w:t>2600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9DB2FE0">
            <w:pPr>
              <w:spacing w:beforeLines="0" w:afterLines="0"/>
              <w:jc w:val="center"/>
              <w:rPr>
                <w:rFonts w:hint="eastAsia" w:ascii="宋体" w:hAnsi="宋体"/>
                <w:color w:val="000000"/>
                <w:sz w:val="22"/>
                <w:szCs w:val="24"/>
              </w:rPr>
            </w:pPr>
            <w:r>
              <w:rPr>
                <w:rFonts w:hint="eastAsia" w:ascii="宋体" w:hAnsi="宋体"/>
                <w:color w:val="000000"/>
                <w:sz w:val="22"/>
                <w:szCs w:val="24"/>
              </w:rPr>
              <w:t>2600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B7E0875">
            <w:pPr>
              <w:spacing w:beforeLines="0" w:afterLines="0"/>
              <w:jc w:val="center"/>
              <w:rPr>
                <w:rFonts w:hint="eastAsia" w:ascii="宋体" w:hAnsi="宋体"/>
                <w:color w:val="000000"/>
                <w:sz w:val="22"/>
                <w:szCs w:val="24"/>
              </w:rPr>
            </w:pPr>
            <w:r>
              <w:drawing>
                <wp:inline distT="0" distB="0" distL="114300" distR="114300">
                  <wp:extent cx="949960" cy="686435"/>
                  <wp:effectExtent l="0" t="0" r="2540" b="1841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949960" cy="686435"/>
                          </a:xfrm>
                          <a:prstGeom prst="rect">
                            <a:avLst/>
                          </a:prstGeom>
                          <a:noFill/>
                          <a:ln w="9525">
                            <a:noFill/>
                          </a:ln>
                        </pic:spPr>
                      </pic:pic>
                    </a:graphicData>
                  </a:graphic>
                </wp:inline>
              </w:drawing>
            </w:r>
          </w:p>
        </w:tc>
      </w:tr>
      <w:tr w14:paraId="6EE18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4751CBB">
            <w:pPr>
              <w:spacing w:beforeLines="0" w:afterLines="0"/>
              <w:jc w:val="center"/>
              <w:rPr>
                <w:rFonts w:hint="eastAsia" w:ascii="宋体" w:hAnsi="宋体"/>
                <w:color w:val="000000"/>
                <w:sz w:val="22"/>
                <w:szCs w:val="24"/>
              </w:rPr>
            </w:pPr>
            <w:r>
              <w:rPr>
                <w:rFonts w:hint="eastAsia" w:ascii="宋体" w:hAnsi="宋体"/>
                <w:color w:val="000000"/>
                <w:sz w:val="22"/>
                <w:szCs w:val="24"/>
              </w:rPr>
              <w:t>8</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22294A5">
            <w:pPr>
              <w:spacing w:beforeLines="0" w:afterLines="0"/>
              <w:jc w:val="center"/>
              <w:rPr>
                <w:rFonts w:hint="eastAsia" w:ascii="宋体" w:hAnsi="宋体"/>
                <w:color w:val="000000"/>
                <w:sz w:val="22"/>
                <w:szCs w:val="24"/>
              </w:rPr>
            </w:pPr>
            <w:r>
              <w:rPr>
                <w:rFonts w:hint="eastAsia" w:ascii="宋体" w:hAnsi="宋体"/>
                <w:color w:val="000000"/>
                <w:sz w:val="22"/>
                <w:szCs w:val="24"/>
              </w:rPr>
              <w:t>花包树</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C721FF6">
            <w:pPr>
              <w:spacing w:beforeLines="0" w:afterLines="0"/>
              <w:jc w:val="center"/>
              <w:rPr>
                <w:rFonts w:hint="eastAsia" w:ascii="宋体" w:hAnsi="宋体"/>
                <w:color w:val="000000"/>
                <w:sz w:val="22"/>
                <w:szCs w:val="24"/>
              </w:rPr>
            </w:pPr>
            <w:r>
              <w:rPr>
                <w:rFonts w:hint="eastAsia" w:ascii="宋体" w:hAnsi="宋体"/>
                <w:color w:val="000000"/>
                <w:sz w:val="22"/>
                <w:szCs w:val="24"/>
              </w:rPr>
              <w:t>仿真玫瑰花+包树纸+</w:t>
            </w:r>
          </w:p>
          <w:p w14:paraId="11DC6404">
            <w:pPr>
              <w:spacing w:beforeLines="0" w:afterLines="0"/>
              <w:jc w:val="center"/>
              <w:rPr>
                <w:rFonts w:hint="eastAsia" w:ascii="宋体" w:hAnsi="宋体"/>
                <w:color w:val="000000"/>
                <w:sz w:val="22"/>
                <w:szCs w:val="24"/>
              </w:rPr>
            </w:pPr>
            <w:r>
              <w:rPr>
                <w:rFonts w:hint="eastAsia" w:ascii="宋体" w:hAnsi="宋体"/>
                <w:color w:val="000000"/>
                <w:sz w:val="22"/>
                <w:szCs w:val="24"/>
              </w:rPr>
              <w:t>超大蝴蝶结+包树腰带</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5017393">
            <w:pPr>
              <w:spacing w:beforeLines="0" w:afterLines="0"/>
              <w:jc w:val="center"/>
              <w:rPr>
                <w:rFonts w:hint="eastAsia" w:ascii="宋体" w:hAnsi="宋体"/>
                <w:color w:val="000000"/>
                <w:sz w:val="22"/>
                <w:szCs w:val="24"/>
              </w:rPr>
            </w:pPr>
            <w:r>
              <w:rPr>
                <w:rFonts w:hint="eastAsia" w:ascii="宋体" w:hAnsi="宋体"/>
                <w:color w:val="000000"/>
                <w:sz w:val="22"/>
                <w:szCs w:val="24"/>
              </w:rPr>
              <w:t>9朵直径50cm</w:t>
            </w:r>
          </w:p>
          <w:p w14:paraId="38CDEB22">
            <w:pPr>
              <w:spacing w:beforeLines="0" w:afterLines="0"/>
              <w:jc w:val="center"/>
              <w:rPr>
                <w:rFonts w:hint="eastAsia" w:ascii="宋体" w:hAnsi="宋体"/>
                <w:color w:val="000000"/>
                <w:sz w:val="22"/>
                <w:szCs w:val="24"/>
              </w:rPr>
            </w:pPr>
            <w:r>
              <w:rPr>
                <w:rFonts w:hint="eastAsia" w:ascii="宋体" w:hAnsi="宋体"/>
                <w:color w:val="000000"/>
                <w:sz w:val="22"/>
                <w:szCs w:val="24"/>
              </w:rPr>
              <w:t>单头花，</w:t>
            </w:r>
          </w:p>
          <w:p w14:paraId="59091C17">
            <w:pPr>
              <w:spacing w:beforeLines="0" w:afterLines="0"/>
              <w:jc w:val="center"/>
              <w:rPr>
                <w:rFonts w:hint="eastAsia" w:ascii="宋体" w:hAnsi="宋体"/>
                <w:color w:val="000000"/>
                <w:sz w:val="22"/>
                <w:szCs w:val="24"/>
              </w:rPr>
            </w:pPr>
            <w:r>
              <w:rPr>
                <w:rFonts w:hint="eastAsia" w:ascii="宋体" w:hAnsi="宋体"/>
                <w:color w:val="000000"/>
                <w:sz w:val="22"/>
                <w:szCs w:val="24"/>
              </w:rPr>
              <w:t>包装纸2米长</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0681BFA">
            <w:pPr>
              <w:spacing w:beforeLines="0" w:afterLines="0"/>
              <w:jc w:val="center"/>
              <w:rPr>
                <w:rFonts w:hint="eastAsia" w:ascii="宋体" w:hAnsi="宋体"/>
                <w:color w:val="000000"/>
                <w:sz w:val="22"/>
                <w:szCs w:val="24"/>
              </w:rPr>
            </w:pPr>
            <w:r>
              <w:rPr>
                <w:rFonts w:hint="eastAsia" w:ascii="宋体" w:hAnsi="宋体"/>
                <w:color w:val="000000"/>
                <w:sz w:val="22"/>
                <w:szCs w:val="24"/>
              </w:rPr>
              <w:t>2</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9452B1B">
            <w:pPr>
              <w:spacing w:beforeLines="0" w:afterLines="0"/>
              <w:jc w:val="center"/>
              <w:rPr>
                <w:rFonts w:hint="eastAsia" w:ascii="宋体" w:hAnsi="宋体"/>
                <w:color w:val="000000"/>
                <w:sz w:val="22"/>
                <w:szCs w:val="24"/>
              </w:rPr>
            </w:pPr>
            <w:r>
              <w:rPr>
                <w:rFonts w:hint="eastAsia" w:ascii="宋体" w:hAnsi="宋体"/>
                <w:color w:val="000000"/>
                <w:sz w:val="22"/>
                <w:szCs w:val="24"/>
              </w:rPr>
              <w:t>2200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5754BA7">
            <w:pPr>
              <w:spacing w:beforeLines="0" w:afterLines="0"/>
              <w:jc w:val="center"/>
              <w:rPr>
                <w:rFonts w:hint="eastAsia" w:ascii="宋体" w:hAnsi="宋体"/>
                <w:color w:val="000000"/>
                <w:sz w:val="22"/>
                <w:szCs w:val="24"/>
              </w:rPr>
            </w:pPr>
            <w:r>
              <w:rPr>
                <w:rFonts w:hint="eastAsia" w:ascii="宋体" w:hAnsi="宋体"/>
                <w:color w:val="000000"/>
                <w:sz w:val="22"/>
                <w:szCs w:val="24"/>
              </w:rPr>
              <w:t>4400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auto"/>
            <w:noWrap w:val="0"/>
            <w:vAlign w:val="center"/>
          </w:tcPr>
          <w:p w14:paraId="75FD994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21385" cy="647700"/>
                  <wp:effectExtent l="0" t="0" r="12065"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3"/>
                          <a:stretch>
                            <a:fillRect/>
                          </a:stretch>
                        </pic:blipFill>
                        <pic:spPr>
                          <a:xfrm>
                            <a:off x="0" y="0"/>
                            <a:ext cx="921385" cy="647700"/>
                          </a:xfrm>
                          <a:prstGeom prst="rect">
                            <a:avLst/>
                          </a:prstGeom>
                          <a:noFill/>
                          <a:ln w="9525">
                            <a:noFill/>
                          </a:ln>
                        </pic:spPr>
                      </pic:pic>
                    </a:graphicData>
                  </a:graphic>
                </wp:inline>
              </w:drawing>
            </w:r>
          </w:p>
        </w:tc>
      </w:tr>
      <w:tr w14:paraId="12377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B2C8D99">
            <w:pPr>
              <w:spacing w:beforeLines="0" w:afterLines="0"/>
              <w:jc w:val="center"/>
              <w:rPr>
                <w:rFonts w:hint="eastAsia" w:ascii="宋体" w:hAnsi="宋体"/>
                <w:color w:val="000000"/>
                <w:sz w:val="22"/>
                <w:szCs w:val="24"/>
              </w:rPr>
            </w:pPr>
            <w:r>
              <w:rPr>
                <w:rFonts w:hint="eastAsia" w:ascii="宋体" w:hAnsi="宋体"/>
                <w:color w:val="000000"/>
                <w:sz w:val="22"/>
                <w:szCs w:val="24"/>
              </w:rPr>
              <w:t>9</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4C4E6C7">
            <w:pPr>
              <w:spacing w:beforeLines="0" w:afterLines="0"/>
              <w:jc w:val="center"/>
              <w:rPr>
                <w:rFonts w:hint="eastAsia" w:ascii="宋体" w:hAnsi="宋体"/>
                <w:color w:val="000000"/>
                <w:sz w:val="22"/>
                <w:szCs w:val="24"/>
              </w:rPr>
            </w:pPr>
            <w:r>
              <w:rPr>
                <w:rFonts w:hint="eastAsia" w:ascii="宋体" w:hAnsi="宋体"/>
                <w:color w:val="000000"/>
                <w:sz w:val="22"/>
                <w:szCs w:val="24"/>
              </w:rPr>
              <w:t>定制许愿装饰</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774AC76">
            <w:pPr>
              <w:spacing w:beforeLines="0" w:afterLines="0"/>
              <w:jc w:val="center"/>
              <w:rPr>
                <w:rFonts w:hint="eastAsia" w:ascii="宋体" w:hAnsi="宋体"/>
                <w:color w:val="000000"/>
                <w:sz w:val="22"/>
                <w:szCs w:val="24"/>
              </w:rPr>
            </w:pPr>
            <w:r>
              <w:rPr>
                <w:rFonts w:hint="eastAsia" w:ascii="宋体" w:hAnsi="宋体"/>
                <w:color w:val="000000"/>
                <w:sz w:val="22"/>
                <w:szCs w:val="24"/>
              </w:rPr>
              <w:t>优质铁艺制作+许愿带</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9121C2D">
            <w:pPr>
              <w:spacing w:beforeLines="0" w:afterLines="0"/>
              <w:jc w:val="center"/>
              <w:rPr>
                <w:rFonts w:hint="eastAsia" w:ascii="宋体" w:hAnsi="宋体"/>
                <w:color w:val="000000"/>
                <w:sz w:val="22"/>
                <w:szCs w:val="24"/>
              </w:rPr>
            </w:pPr>
            <w:r>
              <w:rPr>
                <w:rFonts w:hint="eastAsia" w:ascii="宋体" w:hAnsi="宋体"/>
                <w:color w:val="000000"/>
                <w:sz w:val="22"/>
                <w:szCs w:val="24"/>
              </w:rPr>
              <w:t>长:1.5m</w:t>
            </w:r>
          </w:p>
          <w:p w14:paraId="0EC8351B">
            <w:pPr>
              <w:spacing w:beforeLines="0" w:afterLines="0"/>
              <w:jc w:val="center"/>
              <w:rPr>
                <w:rFonts w:hint="eastAsia" w:ascii="宋体" w:hAnsi="宋体"/>
                <w:color w:val="000000"/>
                <w:sz w:val="22"/>
                <w:szCs w:val="24"/>
              </w:rPr>
            </w:pPr>
            <w:r>
              <w:rPr>
                <w:rFonts w:hint="eastAsia" w:ascii="宋体" w:hAnsi="宋体"/>
                <w:color w:val="000000"/>
                <w:sz w:val="22"/>
                <w:szCs w:val="24"/>
              </w:rPr>
              <w:t>高:2.5m</w:t>
            </w:r>
          </w:p>
          <w:p w14:paraId="226BAFDF">
            <w:pPr>
              <w:spacing w:beforeLines="0" w:afterLines="0"/>
              <w:jc w:val="center"/>
              <w:rPr>
                <w:rFonts w:hint="eastAsia" w:ascii="宋体" w:hAnsi="宋体"/>
                <w:color w:val="000000"/>
                <w:sz w:val="22"/>
                <w:szCs w:val="24"/>
              </w:rPr>
            </w:pPr>
            <w:r>
              <w:rPr>
                <w:rFonts w:hint="eastAsia" w:ascii="宋体" w:hAnsi="宋体"/>
                <w:color w:val="000000"/>
                <w:sz w:val="22"/>
                <w:szCs w:val="24"/>
              </w:rPr>
              <w:t>宽:1.0m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068CBB2">
            <w:pPr>
              <w:spacing w:beforeLines="0" w:afterLines="0"/>
              <w:jc w:val="center"/>
              <w:rPr>
                <w:rFonts w:hint="eastAsia" w:ascii="宋体" w:hAnsi="宋体"/>
                <w:color w:val="000000"/>
                <w:sz w:val="22"/>
                <w:szCs w:val="24"/>
              </w:rPr>
            </w:pPr>
            <w:r>
              <w:rPr>
                <w:rFonts w:hint="eastAsia" w:ascii="宋体" w:hAnsi="宋体"/>
                <w:color w:val="000000"/>
                <w:sz w:val="22"/>
                <w:szCs w:val="24"/>
              </w:rPr>
              <w:t>1</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607E27B">
            <w:pPr>
              <w:spacing w:beforeLines="0" w:afterLines="0"/>
              <w:jc w:val="center"/>
              <w:rPr>
                <w:rFonts w:hint="eastAsia" w:ascii="宋体" w:hAnsi="宋体"/>
                <w:color w:val="000000"/>
                <w:sz w:val="22"/>
                <w:szCs w:val="24"/>
              </w:rPr>
            </w:pPr>
            <w:r>
              <w:rPr>
                <w:rFonts w:hint="eastAsia" w:ascii="宋体" w:hAnsi="宋体"/>
                <w:color w:val="000000"/>
                <w:sz w:val="22"/>
                <w:szCs w:val="24"/>
              </w:rPr>
              <w:t>16000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8B5A9A6">
            <w:pPr>
              <w:spacing w:beforeLines="0" w:afterLines="0"/>
              <w:jc w:val="center"/>
              <w:rPr>
                <w:rFonts w:hint="eastAsia" w:ascii="宋体" w:hAnsi="宋体"/>
                <w:color w:val="000000"/>
                <w:sz w:val="22"/>
                <w:szCs w:val="24"/>
              </w:rPr>
            </w:pPr>
            <w:r>
              <w:rPr>
                <w:rFonts w:hint="eastAsia" w:ascii="宋体" w:hAnsi="宋体"/>
                <w:color w:val="000000"/>
                <w:sz w:val="22"/>
                <w:szCs w:val="24"/>
              </w:rPr>
              <w:t>16000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auto"/>
            <w:noWrap w:val="0"/>
            <w:vAlign w:val="center"/>
          </w:tcPr>
          <w:p w14:paraId="372F762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drawing>
                <wp:inline distT="0" distB="0" distL="114300" distR="114300">
                  <wp:extent cx="945515" cy="647700"/>
                  <wp:effectExtent l="0" t="0" r="6985" b="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14"/>
                          <a:stretch>
                            <a:fillRect/>
                          </a:stretch>
                        </pic:blipFill>
                        <pic:spPr>
                          <a:xfrm>
                            <a:off x="0" y="0"/>
                            <a:ext cx="945515" cy="647700"/>
                          </a:xfrm>
                          <a:prstGeom prst="rect">
                            <a:avLst/>
                          </a:prstGeom>
                          <a:noFill/>
                          <a:ln w="9525">
                            <a:noFill/>
                          </a:ln>
                        </pic:spPr>
                      </pic:pic>
                    </a:graphicData>
                  </a:graphic>
                </wp:inline>
              </w:drawing>
            </w:r>
          </w:p>
        </w:tc>
      </w:tr>
      <w:tr w14:paraId="65AB3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2"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A96E76A">
            <w:pPr>
              <w:spacing w:beforeLines="0" w:afterLines="0"/>
              <w:jc w:val="center"/>
              <w:rPr>
                <w:rFonts w:hint="eastAsia" w:ascii="宋体" w:hAnsi="宋体"/>
                <w:color w:val="000000"/>
                <w:sz w:val="22"/>
                <w:szCs w:val="24"/>
              </w:rPr>
            </w:pPr>
            <w:r>
              <w:rPr>
                <w:rFonts w:hint="eastAsia" w:ascii="宋体" w:hAnsi="宋体"/>
                <w:color w:val="000000"/>
                <w:sz w:val="22"/>
                <w:szCs w:val="24"/>
              </w:rPr>
              <w:t>10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54AF7B7">
            <w:pPr>
              <w:spacing w:beforeLines="0" w:afterLines="0"/>
              <w:jc w:val="center"/>
              <w:rPr>
                <w:rFonts w:hint="eastAsia" w:ascii="宋体" w:hAnsi="宋体"/>
                <w:color w:val="000000"/>
                <w:sz w:val="22"/>
                <w:szCs w:val="24"/>
              </w:rPr>
            </w:pPr>
            <w:r>
              <w:rPr>
                <w:rFonts w:hint="eastAsia" w:ascii="宋体" w:hAnsi="宋体"/>
                <w:color w:val="000000"/>
                <w:sz w:val="22"/>
                <w:szCs w:val="24"/>
              </w:rPr>
              <w:t>走廊过道装饰</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1FBB8F8">
            <w:pPr>
              <w:spacing w:beforeLines="0" w:afterLines="0"/>
              <w:jc w:val="center"/>
              <w:rPr>
                <w:rFonts w:hint="eastAsia" w:ascii="宋体" w:hAnsi="宋体"/>
                <w:color w:val="000000"/>
                <w:sz w:val="22"/>
                <w:szCs w:val="24"/>
              </w:rPr>
            </w:pPr>
            <w:r>
              <w:rPr>
                <w:rFonts w:hint="eastAsia" w:ascii="宋体" w:hAnsi="宋体"/>
                <w:color w:val="000000"/>
                <w:sz w:val="22"/>
                <w:szCs w:val="24"/>
              </w:rPr>
              <w:t>高品质彩绸飘带，颜色鲜艳，质地柔软</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8FC84C1">
            <w:pPr>
              <w:spacing w:beforeLines="0" w:afterLines="0"/>
              <w:jc w:val="center"/>
              <w:rPr>
                <w:rFonts w:hint="eastAsia" w:ascii="宋体" w:hAnsi="宋体"/>
                <w:color w:val="000000"/>
                <w:sz w:val="22"/>
                <w:szCs w:val="24"/>
              </w:rPr>
            </w:pPr>
            <w:r>
              <w:rPr>
                <w:rFonts w:hint="eastAsia" w:ascii="宋体" w:hAnsi="宋体"/>
                <w:color w:val="000000"/>
                <w:sz w:val="22"/>
                <w:szCs w:val="24"/>
              </w:rPr>
              <w:t>25米*0.6米</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7F922B3">
            <w:pPr>
              <w:spacing w:beforeLines="0" w:afterLines="0"/>
              <w:jc w:val="center"/>
              <w:rPr>
                <w:rFonts w:hint="eastAsia" w:ascii="宋体" w:hAnsi="宋体"/>
                <w:color w:val="000000"/>
                <w:sz w:val="22"/>
                <w:szCs w:val="24"/>
              </w:rPr>
            </w:pPr>
            <w:r>
              <w:rPr>
                <w:rFonts w:hint="eastAsia" w:ascii="宋体" w:hAnsi="宋体"/>
                <w:color w:val="000000"/>
                <w:sz w:val="22"/>
                <w:szCs w:val="24"/>
              </w:rPr>
              <w:t>4</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1949342">
            <w:pPr>
              <w:spacing w:beforeLines="0" w:afterLines="0"/>
              <w:jc w:val="center"/>
              <w:rPr>
                <w:rFonts w:hint="eastAsia" w:ascii="宋体" w:hAnsi="宋体"/>
                <w:color w:val="000000"/>
                <w:sz w:val="22"/>
                <w:szCs w:val="24"/>
              </w:rPr>
            </w:pPr>
            <w:r>
              <w:rPr>
                <w:rFonts w:hint="eastAsia" w:ascii="宋体" w:hAnsi="宋体"/>
                <w:color w:val="000000"/>
                <w:sz w:val="22"/>
                <w:szCs w:val="24"/>
              </w:rPr>
              <w:t>1200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1F03B39">
            <w:pPr>
              <w:spacing w:beforeLines="0" w:afterLines="0"/>
              <w:jc w:val="center"/>
              <w:rPr>
                <w:rFonts w:hint="eastAsia" w:ascii="宋体" w:hAnsi="宋体"/>
                <w:color w:val="000000"/>
                <w:sz w:val="22"/>
                <w:szCs w:val="24"/>
              </w:rPr>
            </w:pPr>
            <w:r>
              <w:rPr>
                <w:rFonts w:hint="eastAsia" w:ascii="宋体" w:hAnsi="宋体"/>
                <w:color w:val="000000"/>
                <w:sz w:val="22"/>
                <w:szCs w:val="24"/>
              </w:rPr>
              <w:t>4800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auto"/>
            <w:noWrap w:val="0"/>
            <w:vAlign w:val="center"/>
          </w:tcPr>
          <w:p w14:paraId="6677818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drawing>
                <wp:inline distT="0" distB="0" distL="114300" distR="114300">
                  <wp:extent cx="930275" cy="697865"/>
                  <wp:effectExtent l="0" t="0" r="3175" b="698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5"/>
                          <a:stretch>
                            <a:fillRect/>
                          </a:stretch>
                        </pic:blipFill>
                        <pic:spPr>
                          <a:xfrm>
                            <a:off x="0" y="0"/>
                            <a:ext cx="930275" cy="697865"/>
                          </a:xfrm>
                          <a:prstGeom prst="rect">
                            <a:avLst/>
                          </a:prstGeom>
                          <a:noFill/>
                          <a:ln>
                            <a:noFill/>
                          </a:ln>
                        </pic:spPr>
                      </pic:pic>
                    </a:graphicData>
                  </a:graphic>
                </wp:inline>
              </w:drawing>
            </w:r>
          </w:p>
        </w:tc>
      </w:tr>
      <w:tr w14:paraId="78F1A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15385FA">
            <w:pPr>
              <w:spacing w:beforeLines="0" w:afterLines="0"/>
              <w:jc w:val="center"/>
              <w:rPr>
                <w:rFonts w:hint="eastAsia" w:ascii="宋体" w:hAnsi="宋体"/>
                <w:color w:val="000000"/>
                <w:sz w:val="22"/>
                <w:szCs w:val="24"/>
              </w:rPr>
            </w:pPr>
            <w:r>
              <w:rPr>
                <w:rFonts w:hint="eastAsia" w:ascii="宋体" w:hAnsi="宋体"/>
                <w:color w:val="000000"/>
                <w:sz w:val="22"/>
                <w:szCs w:val="24"/>
              </w:rPr>
              <w:t>11</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FD659EC">
            <w:pPr>
              <w:spacing w:beforeLines="0" w:afterLines="0"/>
              <w:jc w:val="center"/>
              <w:rPr>
                <w:rFonts w:hint="eastAsia" w:ascii="宋体" w:hAnsi="宋体"/>
                <w:color w:val="000000"/>
                <w:sz w:val="22"/>
                <w:szCs w:val="24"/>
              </w:rPr>
            </w:pPr>
            <w:r>
              <w:rPr>
                <w:rFonts w:hint="eastAsia" w:ascii="宋体" w:hAnsi="宋体"/>
                <w:color w:val="000000"/>
                <w:sz w:val="22"/>
                <w:szCs w:val="24"/>
              </w:rPr>
              <w:t>窗花贴</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A684910">
            <w:pPr>
              <w:spacing w:beforeLines="0" w:afterLines="0"/>
              <w:jc w:val="center"/>
              <w:rPr>
                <w:rFonts w:hint="eastAsia" w:ascii="宋体" w:hAnsi="宋体"/>
                <w:color w:val="000000"/>
                <w:sz w:val="22"/>
                <w:szCs w:val="24"/>
              </w:rPr>
            </w:pPr>
            <w:r>
              <w:rPr>
                <w:rFonts w:hint="eastAsia" w:ascii="宋体" w:hAnsi="宋体"/>
                <w:color w:val="000000"/>
                <w:sz w:val="22"/>
                <w:szCs w:val="24"/>
              </w:rPr>
              <w:t>彩白彩双透玻璃贴纸</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2611CB0">
            <w:pPr>
              <w:spacing w:beforeLines="0" w:afterLines="0"/>
              <w:jc w:val="center"/>
              <w:rPr>
                <w:rFonts w:hint="eastAsia" w:ascii="宋体" w:hAnsi="宋体"/>
                <w:color w:val="000000"/>
                <w:sz w:val="22"/>
                <w:szCs w:val="24"/>
              </w:rPr>
            </w:pPr>
            <w:r>
              <w:rPr>
                <w:rFonts w:hint="eastAsia" w:ascii="宋体" w:hAnsi="宋体"/>
                <w:color w:val="000000"/>
                <w:sz w:val="22"/>
                <w:szCs w:val="24"/>
              </w:rPr>
              <w:t>一套6张，</w:t>
            </w:r>
          </w:p>
          <w:p w14:paraId="18460F54">
            <w:pPr>
              <w:spacing w:beforeLines="0" w:afterLines="0"/>
              <w:jc w:val="center"/>
              <w:rPr>
                <w:rFonts w:hint="eastAsia" w:ascii="宋体" w:hAnsi="宋体"/>
                <w:color w:val="000000"/>
                <w:sz w:val="22"/>
                <w:szCs w:val="24"/>
              </w:rPr>
            </w:pPr>
            <w:r>
              <w:rPr>
                <w:rFonts w:hint="eastAsia" w:ascii="宋体" w:hAnsi="宋体"/>
                <w:color w:val="000000"/>
                <w:sz w:val="22"/>
                <w:szCs w:val="24"/>
              </w:rPr>
              <w:t>单张约40*60cm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46521D7">
            <w:pPr>
              <w:spacing w:beforeLines="0" w:afterLines="0"/>
              <w:jc w:val="center"/>
              <w:rPr>
                <w:rFonts w:hint="eastAsia" w:ascii="宋体" w:hAnsi="宋体"/>
                <w:color w:val="000000"/>
                <w:sz w:val="22"/>
                <w:szCs w:val="24"/>
              </w:rPr>
            </w:pPr>
            <w:r>
              <w:rPr>
                <w:rFonts w:hint="eastAsia" w:ascii="宋体" w:hAnsi="宋体"/>
                <w:color w:val="000000"/>
                <w:sz w:val="22"/>
                <w:szCs w:val="24"/>
              </w:rPr>
              <w:t>5</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FC169B6">
            <w:pPr>
              <w:spacing w:beforeLines="0" w:afterLines="0"/>
              <w:jc w:val="center"/>
              <w:rPr>
                <w:rFonts w:hint="eastAsia" w:ascii="宋体" w:hAnsi="宋体"/>
                <w:color w:val="000000"/>
                <w:sz w:val="22"/>
                <w:szCs w:val="24"/>
              </w:rPr>
            </w:pPr>
            <w:r>
              <w:rPr>
                <w:rFonts w:hint="eastAsia" w:ascii="宋体" w:hAnsi="宋体"/>
                <w:color w:val="000000"/>
                <w:sz w:val="22"/>
                <w:szCs w:val="24"/>
              </w:rPr>
              <w:t>200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4749B2D">
            <w:pPr>
              <w:spacing w:beforeLines="0" w:afterLines="0"/>
              <w:jc w:val="center"/>
              <w:rPr>
                <w:rFonts w:hint="eastAsia" w:ascii="宋体" w:hAnsi="宋体"/>
                <w:color w:val="000000"/>
                <w:sz w:val="22"/>
                <w:szCs w:val="24"/>
              </w:rPr>
            </w:pPr>
            <w:r>
              <w:rPr>
                <w:rFonts w:hint="eastAsia" w:ascii="宋体" w:hAnsi="宋体"/>
                <w:color w:val="000000"/>
                <w:sz w:val="22"/>
                <w:szCs w:val="24"/>
              </w:rPr>
              <w:t>1000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A64F1E8">
            <w:pPr>
              <w:spacing w:beforeLines="0" w:afterLines="0"/>
              <w:jc w:val="center"/>
              <w:rPr>
                <w:rFonts w:hint="eastAsia" w:ascii="宋体" w:hAnsi="宋体"/>
                <w:color w:val="000000"/>
                <w:sz w:val="22"/>
                <w:szCs w:val="24"/>
              </w:rPr>
            </w:pPr>
            <w:r>
              <w:drawing>
                <wp:inline distT="0" distB="0" distL="114300" distR="114300">
                  <wp:extent cx="830580" cy="592455"/>
                  <wp:effectExtent l="0" t="0" r="7620" b="17145"/>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16"/>
                          <a:stretch>
                            <a:fillRect/>
                          </a:stretch>
                        </pic:blipFill>
                        <pic:spPr>
                          <a:xfrm>
                            <a:off x="0" y="0"/>
                            <a:ext cx="830580" cy="592455"/>
                          </a:xfrm>
                          <a:prstGeom prst="rect">
                            <a:avLst/>
                          </a:prstGeom>
                          <a:noFill/>
                          <a:ln w="9525">
                            <a:noFill/>
                          </a:ln>
                        </pic:spPr>
                      </pic:pic>
                    </a:graphicData>
                  </a:graphic>
                </wp:inline>
              </w:drawing>
            </w:r>
          </w:p>
        </w:tc>
      </w:tr>
      <w:tr w14:paraId="7709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DBB5ED2">
            <w:pPr>
              <w:spacing w:beforeLines="0" w:afterLines="0"/>
              <w:jc w:val="center"/>
              <w:rPr>
                <w:rFonts w:hint="eastAsia" w:ascii="宋体" w:hAnsi="宋体"/>
                <w:color w:val="000000"/>
                <w:sz w:val="22"/>
                <w:szCs w:val="24"/>
              </w:rPr>
            </w:pPr>
            <w:r>
              <w:rPr>
                <w:rFonts w:hint="eastAsia" w:ascii="宋体" w:hAnsi="宋体"/>
                <w:color w:val="000000"/>
                <w:sz w:val="22"/>
                <w:szCs w:val="24"/>
              </w:rPr>
              <w:t>12</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2807E1D">
            <w:pPr>
              <w:spacing w:beforeLines="0" w:afterLines="0"/>
              <w:jc w:val="center"/>
              <w:rPr>
                <w:rFonts w:hint="eastAsia" w:ascii="宋体" w:hAnsi="宋体"/>
                <w:color w:val="000000"/>
                <w:sz w:val="22"/>
                <w:szCs w:val="24"/>
              </w:rPr>
            </w:pPr>
            <w:r>
              <w:rPr>
                <w:rFonts w:hint="eastAsia" w:ascii="宋体" w:hAnsi="宋体"/>
                <w:color w:val="000000"/>
                <w:sz w:val="22"/>
                <w:szCs w:val="24"/>
              </w:rPr>
              <w:t>指引平面图</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5FC885B">
            <w:pPr>
              <w:spacing w:beforeLines="0" w:afterLines="0"/>
              <w:jc w:val="center"/>
              <w:rPr>
                <w:rFonts w:hint="eastAsia" w:ascii="宋体" w:hAnsi="宋体"/>
                <w:color w:val="000000"/>
                <w:sz w:val="22"/>
                <w:szCs w:val="24"/>
              </w:rPr>
            </w:pPr>
            <w:r>
              <w:rPr>
                <w:rFonts w:hint="eastAsia" w:ascii="宋体" w:hAnsi="宋体"/>
                <w:color w:val="000000"/>
                <w:sz w:val="22"/>
                <w:szCs w:val="24"/>
              </w:rPr>
              <w:t>优质铁艺喷漆</w:t>
            </w:r>
          </w:p>
          <w:p w14:paraId="12D598E3">
            <w:pPr>
              <w:spacing w:beforeLines="0" w:afterLines="0"/>
              <w:jc w:val="center"/>
              <w:rPr>
                <w:rFonts w:hint="eastAsia" w:ascii="宋体" w:hAnsi="宋体"/>
                <w:color w:val="000000"/>
                <w:sz w:val="22"/>
                <w:szCs w:val="24"/>
              </w:rPr>
            </w:pPr>
            <w:r>
              <w:rPr>
                <w:rFonts w:hint="eastAsia" w:ascii="宋体" w:hAnsi="宋体"/>
                <w:color w:val="000000"/>
                <w:sz w:val="22"/>
                <w:szCs w:val="24"/>
              </w:rPr>
              <w:t>+多项指引箭头</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809C5F7">
            <w:pPr>
              <w:spacing w:beforeLines="0" w:afterLines="0"/>
              <w:jc w:val="center"/>
              <w:rPr>
                <w:rFonts w:hint="eastAsia" w:ascii="宋体" w:hAnsi="宋体"/>
                <w:color w:val="000000"/>
                <w:sz w:val="22"/>
                <w:szCs w:val="24"/>
              </w:rPr>
            </w:pPr>
            <w:r>
              <w:rPr>
                <w:rFonts w:hint="eastAsia" w:ascii="宋体" w:hAnsi="宋体"/>
                <w:color w:val="000000"/>
                <w:sz w:val="22"/>
                <w:szCs w:val="24"/>
              </w:rPr>
              <w:t>高：2.8米</w:t>
            </w:r>
          </w:p>
          <w:p w14:paraId="0D7AED62">
            <w:pPr>
              <w:spacing w:beforeLines="0" w:afterLines="0"/>
              <w:jc w:val="center"/>
              <w:rPr>
                <w:rFonts w:hint="eastAsia" w:ascii="宋体" w:hAnsi="宋体"/>
                <w:color w:val="000000"/>
                <w:sz w:val="22"/>
                <w:szCs w:val="24"/>
              </w:rPr>
            </w:pPr>
            <w:r>
              <w:rPr>
                <w:rFonts w:hint="eastAsia" w:ascii="宋体" w:hAnsi="宋体"/>
                <w:color w:val="000000"/>
                <w:sz w:val="22"/>
                <w:szCs w:val="24"/>
              </w:rPr>
              <w:t>6个方向指引</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6C9002C">
            <w:pPr>
              <w:spacing w:beforeLines="0" w:afterLines="0"/>
              <w:jc w:val="center"/>
              <w:rPr>
                <w:rFonts w:hint="eastAsia" w:ascii="宋体" w:hAnsi="宋体"/>
                <w:color w:val="000000"/>
                <w:sz w:val="22"/>
                <w:szCs w:val="24"/>
              </w:rPr>
            </w:pPr>
            <w:r>
              <w:rPr>
                <w:rFonts w:hint="eastAsia" w:ascii="宋体" w:hAnsi="宋体"/>
                <w:color w:val="000000"/>
                <w:sz w:val="22"/>
                <w:szCs w:val="24"/>
              </w:rPr>
              <w:t>4</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10E7E690">
            <w:pPr>
              <w:spacing w:beforeLines="0" w:afterLines="0"/>
              <w:jc w:val="center"/>
              <w:rPr>
                <w:rFonts w:hint="eastAsia" w:ascii="宋体" w:hAnsi="宋体"/>
                <w:color w:val="000000"/>
                <w:sz w:val="22"/>
                <w:szCs w:val="24"/>
              </w:rPr>
            </w:pPr>
            <w:r>
              <w:rPr>
                <w:rFonts w:hint="eastAsia" w:ascii="宋体" w:hAnsi="宋体"/>
                <w:color w:val="000000"/>
                <w:sz w:val="22"/>
                <w:szCs w:val="24"/>
              </w:rPr>
              <w:t>1258.83</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021A0E8">
            <w:pPr>
              <w:spacing w:beforeLines="0" w:afterLines="0"/>
              <w:jc w:val="center"/>
              <w:rPr>
                <w:rFonts w:hint="eastAsia" w:ascii="宋体" w:hAnsi="宋体"/>
                <w:color w:val="000000"/>
                <w:sz w:val="22"/>
                <w:szCs w:val="24"/>
              </w:rPr>
            </w:pPr>
            <w:r>
              <w:rPr>
                <w:rFonts w:hint="eastAsia" w:ascii="宋体" w:hAnsi="宋体"/>
                <w:color w:val="000000"/>
                <w:sz w:val="22"/>
                <w:szCs w:val="24"/>
              </w:rPr>
              <w:t>5035.32</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16449ED">
            <w:pPr>
              <w:spacing w:beforeLines="0" w:afterLines="0"/>
              <w:jc w:val="center"/>
              <w:rPr>
                <w:rFonts w:hint="eastAsia" w:ascii="宋体" w:hAnsi="宋体"/>
                <w:color w:val="000000"/>
                <w:sz w:val="22"/>
                <w:szCs w:val="24"/>
              </w:rPr>
            </w:pPr>
            <w:r>
              <w:drawing>
                <wp:inline distT="0" distB="0" distL="114300" distR="114300">
                  <wp:extent cx="815975" cy="592455"/>
                  <wp:effectExtent l="0" t="0" r="0" b="1714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rcRect t="9700" b="34744"/>
                          <a:stretch>
                            <a:fillRect/>
                          </a:stretch>
                        </pic:blipFill>
                        <pic:spPr>
                          <a:xfrm>
                            <a:off x="0" y="0"/>
                            <a:ext cx="815975" cy="592455"/>
                          </a:xfrm>
                          <a:prstGeom prst="rect">
                            <a:avLst/>
                          </a:prstGeom>
                          <a:noFill/>
                          <a:ln w="9525">
                            <a:noFill/>
                          </a:ln>
                        </pic:spPr>
                      </pic:pic>
                    </a:graphicData>
                  </a:graphic>
                </wp:inline>
              </w:drawing>
            </w:r>
          </w:p>
        </w:tc>
      </w:tr>
      <w:tr w14:paraId="50B32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FF89A73">
            <w:pPr>
              <w:spacing w:beforeLines="0" w:afterLines="0"/>
              <w:jc w:val="center"/>
              <w:rPr>
                <w:rFonts w:hint="eastAsia" w:ascii="宋体" w:hAnsi="宋体"/>
                <w:color w:val="000000"/>
                <w:sz w:val="22"/>
                <w:szCs w:val="24"/>
              </w:rPr>
            </w:pPr>
            <w:r>
              <w:rPr>
                <w:rFonts w:hint="eastAsia" w:ascii="宋体" w:hAnsi="宋体"/>
                <w:color w:val="000000"/>
                <w:sz w:val="22"/>
                <w:szCs w:val="24"/>
              </w:rPr>
              <w:t>13</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C5A61AE">
            <w:pPr>
              <w:spacing w:beforeLines="0" w:afterLines="0"/>
              <w:jc w:val="center"/>
              <w:rPr>
                <w:rFonts w:hint="eastAsia" w:ascii="宋体" w:hAnsi="宋体"/>
                <w:color w:val="000000"/>
                <w:sz w:val="22"/>
                <w:szCs w:val="24"/>
              </w:rPr>
            </w:pPr>
            <w:r>
              <w:rPr>
                <w:rFonts w:hint="eastAsia" w:ascii="宋体" w:hAnsi="宋体"/>
                <w:color w:val="000000"/>
                <w:sz w:val="22"/>
                <w:szCs w:val="24"/>
              </w:rPr>
              <w:t>复古集市</w:t>
            </w:r>
          </w:p>
          <w:p w14:paraId="00D7CE61">
            <w:pPr>
              <w:spacing w:beforeLines="0" w:afterLines="0"/>
              <w:jc w:val="center"/>
              <w:rPr>
                <w:rFonts w:hint="eastAsia" w:ascii="宋体" w:hAnsi="宋体"/>
                <w:color w:val="000000"/>
                <w:sz w:val="22"/>
                <w:szCs w:val="24"/>
              </w:rPr>
            </w:pPr>
            <w:r>
              <w:rPr>
                <w:rFonts w:hint="eastAsia" w:ascii="宋体" w:hAnsi="宋体"/>
                <w:color w:val="000000"/>
                <w:sz w:val="22"/>
                <w:szCs w:val="24"/>
              </w:rPr>
              <w:t>木制摊位架</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8E1D4CE">
            <w:pPr>
              <w:spacing w:beforeLines="0" w:afterLines="0"/>
              <w:jc w:val="center"/>
              <w:rPr>
                <w:rFonts w:hint="eastAsia" w:ascii="宋体" w:hAnsi="宋体"/>
                <w:color w:val="000000"/>
                <w:sz w:val="22"/>
                <w:szCs w:val="24"/>
              </w:rPr>
            </w:pPr>
            <w:r>
              <w:rPr>
                <w:rFonts w:hint="eastAsia" w:ascii="宋体" w:hAnsi="宋体"/>
                <w:color w:val="000000"/>
                <w:sz w:val="22"/>
                <w:szCs w:val="24"/>
              </w:rPr>
              <w:t>红白桌布顶棚（耐磨牛津布）</w:t>
            </w:r>
          </w:p>
          <w:p w14:paraId="57C72C6B">
            <w:pPr>
              <w:spacing w:beforeLines="0" w:afterLines="0"/>
              <w:jc w:val="center"/>
              <w:rPr>
                <w:rFonts w:hint="eastAsia" w:ascii="宋体" w:hAnsi="宋体"/>
                <w:color w:val="000000"/>
                <w:sz w:val="22"/>
                <w:szCs w:val="24"/>
              </w:rPr>
            </w:pPr>
            <w:r>
              <w:rPr>
                <w:rFonts w:hint="eastAsia" w:ascii="宋体" w:hAnsi="宋体"/>
                <w:color w:val="000000"/>
                <w:sz w:val="22"/>
                <w:szCs w:val="24"/>
              </w:rPr>
              <w:t>+广告识别制作</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4692EED">
            <w:pPr>
              <w:spacing w:beforeLines="0" w:afterLines="0"/>
              <w:jc w:val="center"/>
              <w:rPr>
                <w:rFonts w:hint="eastAsia" w:ascii="宋体" w:hAnsi="宋体"/>
                <w:color w:val="000000"/>
                <w:sz w:val="22"/>
                <w:szCs w:val="24"/>
              </w:rPr>
            </w:pPr>
            <w:r>
              <w:rPr>
                <w:rFonts w:hint="eastAsia" w:ascii="宋体" w:hAnsi="宋体"/>
                <w:color w:val="000000"/>
                <w:sz w:val="22"/>
                <w:szCs w:val="24"/>
              </w:rPr>
              <w:t>长：150cm</w:t>
            </w:r>
          </w:p>
          <w:p w14:paraId="114395FE">
            <w:pPr>
              <w:spacing w:beforeLines="0" w:afterLines="0"/>
              <w:jc w:val="center"/>
              <w:rPr>
                <w:rFonts w:hint="eastAsia" w:ascii="宋体" w:hAnsi="宋体"/>
                <w:color w:val="000000"/>
                <w:sz w:val="22"/>
                <w:szCs w:val="24"/>
              </w:rPr>
            </w:pPr>
            <w:r>
              <w:rPr>
                <w:rFonts w:hint="eastAsia" w:ascii="宋体" w:hAnsi="宋体"/>
                <w:color w:val="000000"/>
                <w:sz w:val="22"/>
                <w:szCs w:val="24"/>
              </w:rPr>
              <w:t>宽：60cm</w:t>
            </w:r>
          </w:p>
          <w:p w14:paraId="3E148035">
            <w:pPr>
              <w:spacing w:beforeLines="0" w:afterLines="0"/>
              <w:jc w:val="center"/>
              <w:rPr>
                <w:rFonts w:hint="eastAsia" w:ascii="宋体" w:hAnsi="宋体"/>
                <w:color w:val="000000"/>
                <w:sz w:val="22"/>
                <w:szCs w:val="24"/>
              </w:rPr>
            </w:pPr>
            <w:r>
              <w:rPr>
                <w:rFonts w:hint="eastAsia" w:ascii="宋体" w:hAnsi="宋体"/>
                <w:color w:val="000000"/>
                <w:sz w:val="22"/>
                <w:szCs w:val="24"/>
              </w:rPr>
              <w:t>高：200cm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0DA3ABF">
            <w:pPr>
              <w:spacing w:beforeLines="0" w:afterLines="0"/>
              <w:jc w:val="center"/>
              <w:rPr>
                <w:rFonts w:hint="eastAsia" w:ascii="宋体" w:hAnsi="宋体"/>
                <w:color w:val="000000"/>
                <w:sz w:val="22"/>
                <w:szCs w:val="24"/>
              </w:rPr>
            </w:pPr>
            <w:r>
              <w:rPr>
                <w:rFonts w:hint="eastAsia" w:ascii="宋体" w:hAnsi="宋体"/>
                <w:color w:val="000000"/>
                <w:sz w:val="22"/>
                <w:szCs w:val="24"/>
              </w:rPr>
              <w:t>3</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26CFC39">
            <w:pPr>
              <w:spacing w:beforeLines="0" w:afterLines="0"/>
              <w:jc w:val="center"/>
              <w:rPr>
                <w:rFonts w:hint="eastAsia" w:ascii="宋体" w:hAnsi="宋体"/>
                <w:color w:val="000000"/>
                <w:sz w:val="22"/>
                <w:szCs w:val="24"/>
              </w:rPr>
            </w:pPr>
            <w:r>
              <w:rPr>
                <w:rFonts w:hint="eastAsia" w:ascii="宋体" w:hAnsi="宋体"/>
                <w:color w:val="000000"/>
                <w:sz w:val="22"/>
                <w:szCs w:val="24"/>
              </w:rPr>
              <w:t>400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D229967">
            <w:pPr>
              <w:spacing w:beforeLines="0" w:afterLines="0"/>
              <w:jc w:val="center"/>
              <w:rPr>
                <w:rFonts w:hint="eastAsia" w:ascii="宋体" w:hAnsi="宋体"/>
                <w:color w:val="000000"/>
                <w:sz w:val="22"/>
                <w:szCs w:val="24"/>
              </w:rPr>
            </w:pPr>
            <w:r>
              <w:rPr>
                <w:rFonts w:hint="eastAsia" w:ascii="宋体" w:hAnsi="宋体"/>
                <w:color w:val="000000"/>
                <w:sz w:val="22"/>
                <w:szCs w:val="24"/>
              </w:rPr>
              <w:t>1200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0E44E71">
            <w:pPr>
              <w:spacing w:beforeLines="0" w:afterLines="0"/>
              <w:jc w:val="center"/>
              <w:rPr>
                <w:rFonts w:hint="eastAsia" w:ascii="宋体" w:hAnsi="宋体"/>
                <w:color w:val="000000"/>
                <w:sz w:val="22"/>
                <w:szCs w:val="24"/>
              </w:rPr>
            </w:pPr>
            <w:r>
              <w:drawing>
                <wp:inline distT="0" distB="0" distL="114300" distR="114300">
                  <wp:extent cx="810260" cy="744855"/>
                  <wp:effectExtent l="0" t="0" r="8890" b="17145"/>
                  <wp:docPr id="24" name="图片 9" descr="ab520a8470bb8c0a03571d5ecebd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ab520a8470bb8c0a03571d5ecebd1325"/>
                          <pic:cNvPicPr>
                            <a:picLocks noChangeAspect="1"/>
                          </pic:cNvPicPr>
                        </pic:nvPicPr>
                        <pic:blipFill>
                          <a:blip r:embed="rId18"/>
                          <a:srcRect l="11349" t="15220" r="11166" b="35613"/>
                          <a:stretch>
                            <a:fillRect/>
                          </a:stretch>
                        </pic:blipFill>
                        <pic:spPr>
                          <a:xfrm>
                            <a:off x="0" y="0"/>
                            <a:ext cx="810260" cy="744855"/>
                          </a:xfrm>
                          <a:prstGeom prst="rect">
                            <a:avLst/>
                          </a:prstGeom>
                        </pic:spPr>
                      </pic:pic>
                    </a:graphicData>
                  </a:graphic>
                </wp:inline>
              </w:drawing>
            </w:r>
          </w:p>
        </w:tc>
      </w:tr>
      <w:tr w14:paraId="4FA34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3FF7C35C">
            <w:pPr>
              <w:spacing w:beforeLines="0" w:afterLines="0"/>
              <w:jc w:val="center"/>
              <w:rPr>
                <w:rFonts w:hint="eastAsia" w:ascii="宋体" w:hAnsi="宋体"/>
                <w:color w:val="000000"/>
                <w:sz w:val="22"/>
                <w:szCs w:val="24"/>
              </w:rPr>
            </w:pPr>
            <w:r>
              <w:rPr>
                <w:rFonts w:hint="eastAsia" w:ascii="宋体" w:hAnsi="宋体"/>
                <w:color w:val="000000"/>
                <w:sz w:val="22"/>
                <w:szCs w:val="24"/>
              </w:rPr>
              <w:t>14</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75E4DBFA">
            <w:pPr>
              <w:spacing w:beforeLines="0" w:afterLines="0"/>
              <w:jc w:val="center"/>
              <w:rPr>
                <w:rFonts w:hint="eastAsia" w:ascii="宋体" w:hAnsi="宋体"/>
                <w:color w:val="000000"/>
                <w:sz w:val="22"/>
                <w:szCs w:val="24"/>
              </w:rPr>
            </w:pPr>
            <w:r>
              <w:rPr>
                <w:rFonts w:hint="eastAsia" w:ascii="宋体" w:hAnsi="宋体"/>
                <w:color w:val="000000"/>
                <w:sz w:val="22"/>
                <w:szCs w:val="24"/>
              </w:rPr>
              <w:t>竹制农产品货架</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0E740D0E">
            <w:pPr>
              <w:spacing w:beforeLines="0" w:afterLines="0"/>
              <w:jc w:val="center"/>
              <w:rPr>
                <w:rFonts w:hint="eastAsia" w:ascii="宋体" w:hAnsi="宋体"/>
                <w:color w:val="000000"/>
                <w:sz w:val="22"/>
                <w:szCs w:val="24"/>
              </w:rPr>
            </w:pPr>
            <w:r>
              <w:rPr>
                <w:rFonts w:hint="eastAsia" w:ascii="宋体" w:hAnsi="宋体"/>
                <w:color w:val="000000"/>
                <w:sz w:val="22"/>
                <w:szCs w:val="24"/>
              </w:rPr>
              <w:t>长椅1，手提篮3</w:t>
            </w:r>
          </w:p>
          <w:p w14:paraId="57A62D97">
            <w:pPr>
              <w:spacing w:beforeLines="0" w:afterLines="0"/>
              <w:jc w:val="center"/>
              <w:rPr>
                <w:rFonts w:hint="eastAsia" w:ascii="宋体" w:hAnsi="宋体"/>
                <w:color w:val="000000"/>
                <w:sz w:val="22"/>
                <w:szCs w:val="24"/>
              </w:rPr>
            </w:pPr>
            <w:r>
              <w:rPr>
                <w:rFonts w:hint="eastAsia" w:ascii="宋体" w:hAnsi="宋体"/>
                <w:color w:val="000000"/>
                <w:sz w:val="22"/>
                <w:szCs w:val="24"/>
              </w:rPr>
              <w:t>竹箩筐3</w:t>
            </w:r>
          </w:p>
          <w:p w14:paraId="01835D84">
            <w:pPr>
              <w:spacing w:beforeLines="0" w:afterLines="0"/>
              <w:jc w:val="center"/>
              <w:rPr>
                <w:rFonts w:hint="eastAsia" w:ascii="宋体" w:hAnsi="宋体"/>
                <w:color w:val="000000"/>
                <w:sz w:val="22"/>
                <w:szCs w:val="24"/>
              </w:rPr>
            </w:pPr>
            <w:r>
              <w:rPr>
                <w:rFonts w:hint="eastAsia" w:ascii="宋体" w:hAnsi="宋体"/>
                <w:color w:val="000000"/>
                <w:sz w:val="22"/>
                <w:szCs w:val="24"/>
              </w:rPr>
              <w:t>背景帘子</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2B926043">
            <w:pPr>
              <w:spacing w:beforeLines="0" w:afterLines="0"/>
              <w:jc w:val="center"/>
              <w:rPr>
                <w:rFonts w:hint="eastAsia" w:ascii="宋体" w:hAnsi="宋体"/>
                <w:color w:val="000000"/>
                <w:sz w:val="22"/>
                <w:szCs w:val="24"/>
              </w:rPr>
            </w:pPr>
            <w:r>
              <w:rPr>
                <w:rFonts w:hint="eastAsia" w:ascii="宋体" w:hAnsi="宋体"/>
                <w:color w:val="000000"/>
                <w:sz w:val="22"/>
                <w:szCs w:val="24"/>
              </w:rPr>
              <w:t>长：120cm</w:t>
            </w:r>
          </w:p>
          <w:p w14:paraId="7A26CA02">
            <w:pPr>
              <w:spacing w:beforeLines="0" w:afterLines="0"/>
              <w:jc w:val="center"/>
              <w:rPr>
                <w:rFonts w:hint="eastAsia" w:ascii="宋体" w:hAnsi="宋体"/>
                <w:color w:val="000000"/>
                <w:sz w:val="22"/>
                <w:szCs w:val="24"/>
              </w:rPr>
            </w:pPr>
            <w:r>
              <w:rPr>
                <w:rFonts w:hint="eastAsia" w:ascii="宋体" w:hAnsi="宋体"/>
                <w:color w:val="000000"/>
                <w:sz w:val="22"/>
                <w:szCs w:val="24"/>
              </w:rPr>
              <w:t>宽：40cm</w:t>
            </w:r>
          </w:p>
          <w:p w14:paraId="7449DC7F">
            <w:pPr>
              <w:spacing w:beforeLines="0" w:afterLines="0"/>
              <w:jc w:val="center"/>
              <w:rPr>
                <w:rFonts w:hint="eastAsia" w:ascii="宋体" w:hAnsi="宋体"/>
                <w:color w:val="000000"/>
                <w:sz w:val="22"/>
                <w:szCs w:val="24"/>
              </w:rPr>
            </w:pPr>
            <w:r>
              <w:rPr>
                <w:rFonts w:hint="eastAsia" w:ascii="宋体" w:hAnsi="宋体"/>
                <w:color w:val="000000"/>
                <w:sz w:val="22"/>
                <w:szCs w:val="24"/>
              </w:rPr>
              <w:t>高：180cm</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FD17730">
            <w:pPr>
              <w:spacing w:beforeLines="0" w:afterLines="0"/>
              <w:jc w:val="center"/>
              <w:rPr>
                <w:rFonts w:hint="eastAsia" w:ascii="宋体" w:hAnsi="宋体"/>
                <w:color w:val="000000"/>
                <w:sz w:val="22"/>
                <w:szCs w:val="24"/>
              </w:rPr>
            </w:pPr>
            <w:r>
              <w:rPr>
                <w:rFonts w:hint="eastAsia" w:ascii="宋体" w:hAnsi="宋体"/>
                <w:color w:val="000000"/>
                <w:sz w:val="22"/>
                <w:szCs w:val="24"/>
              </w:rPr>
              <w:t>3</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5E7FB1E8">
            <w:pPr>
              <w:spacing w:beforeLines="0" w:afterLines="0"/>
              <w:jc w:val="center"/>
              <w:rPr>
                <w:rFonts w:hint="eastAsia" w:ascii="宋体" w:hAnsi="宋体"/>
                <w:color w:val="000000"/>
                <w:sz w:val="22"/>
                <w:szCs w:val="24"/>
              </w:rPr>
            </w:pPr>
            <w:r>
              <w:rPr>
                <w:rFonts w:hint="eastAsia" w:ascii="宋体" w:hAnsi="宋体"/>
                <w:color w:val="000000"/>
                <w:sz w:val="22"/>
                <w:szCs w:val="24"/>
              </w:rPr>
              <w:t>3400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4DB644ED">
            <w:pPr>
              <w:spacing w:beforeLines="0" w:afterLines="0"/>
              <w:jc w:val="center"/>
              <w:rPr>
                <w:rFonts w:hint="eastAsia" w:ascii="宋体" w:hAnsi="宋体"/>
                <w:color w:val="000000"/>
                <w:sz w:val="22"/>
                <w:szCs w:val="24"/>
              </w:rPr>
            </w:pPr>
            <w:r>
              <w:rPr>
                <w:rFonts w:hint="eastAsia" w:ascii="宋体" w:hAnsi="宋体"/>
                <w:color w:val="000000"/>
                <w:sz w:val="22"/>
                <w:szCs w:val="24"/>
              </w:rPr>
              <w:t>10200</w:t>
            </w:r>
          </w:p>
        </w:tc>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8B9E0D8">
            <w:pPr>
              <w:spacing w:beforeLines="0" w:afterLines="0"/>
              <w:jc w:val="center"/>
              <w:rPr>
                <w:rFonts w:hint="eastAsia" w:ascii="宋体" w:hAnsi="宋体"/>
                <w:color w:val="000000"/>
                <w:sz w:val="22"/>
                <w:szCs w:val="24"/>
              </w:rPr>
            </w:pPr>
            <w:r>
              <w:drawing>
                <wp:inline distT="0" distB="0" distL="114300" distR="114300">
                  <wp:extent cx="881380" cy="698500"/>
                  <wp:effectExtent l="0" t="0" r="13970" b="635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9"/>
                          <a:stretch>
                            <a:fillRect/>
                          </a:stretch>
                        </pic:blipFill>
                        <pic:spPr>
                          <a:xfrm flipH="1">
                            <a:off x="0" y="0"/>
                            <a:ext cx="881380" cy="698500"/>
                          </a:xfrm>
                          <a:prstGeom prst="rect">
                            <a:avLst/>
                          </a:prstGeom>
                          <a:noFill/>
                          <a:ln w="9525">
                            <a:noFill/>
                          </a:ln>
                        </pic:spPr>
                      </pic:pic>
                    </a:graphicData>
                  </a:graphic>
                </wp:inline>
              </w:drawing>
            </w:r>
          </w:p>
        </w:tc>
      </w:tr>
      <w:tr w14:paraId="4EDD3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6" w:space="0"/>
              <w:tl2br w:val="nil"/>
              <w:tr2bl w:val="nil"/>
            </w:tcBorders>
            <w:noWrap w:val="0"/>
            <w:vAlign w:val="top"/>
          </w:tcPr>
          <w:p w14:paraId="681F0B9E">
            <w:pPr>
              <w:spacing w:beforeLines="0" w:afterLines="0"/>
              <w:jc w:val="center"/>
              <w:rPr>
                <w:rFonts w:hint="eastAsia" w:ascii="宋体" w:hAnsi="宋体"/>
                <w:color w:val="000000"/>
                <w:sz w:val="22"/>
                <w:szCs w:val="24"/>
              </w:rPr>
            </w:pPr>
            <w:r>
              <w:rPr>
                <w:rFonts w:hint="eastAsia" w:ascii="宋体" w:hAnsi="宋体"/>
                <w:color w:val="000000"/>
                <w:sz w:val="22"/>
                <w:szCs w:val="24"/>
              </w:rPr>
              <w:t>15</w:t>
            </w:r>
          </w:p>
        </w:tc>
        <w:tc>
          <w:tcPr>
            <w:tcW w:w="0" w:type="auto"/>
            <w:tcBorders>
              <w:top w:val="single" w:color="auto" w:sz="6" w:space="0"/>
              <w:left w:val="single" w:color="auto" w:sz="6" w:space="0"/>
              <w:bottom w:val="single" w:color="auto" w:sz="4" w:space="0"/>
              <w:right w:val="single" w:color="auto" w:sz="6" w:space="0"/>
              <w:tl2br w:val="nil"/>
              <w:tr2bl w:val="nil"/>
            </w:tcBorders>
            <w:noWrap w:val="0"/>
            <w:vAlign w:val="top"/>
          </w:tcPr>
          <w:p w14:paraId="47B3D44D">
            <w:pPr>
              <w:spacing w:beforeLines="0" w:afterLines="0"/>
              <w:jc w:val="center"/>
              <w:rPr>
                <w:rFonts w:hint="eastAsia" w:ascii="宋体" w:hAnsi="宋体"/>
                <w:color w:val="000000"/>
                <w:sz w:val="22"/>
                <w:szCs w:val="24"/>
              </w:rPr>
            </w:pPr>
            <w:r>
              <w:rPr>
                <w:rFonts w:hint="eastAsia" w:ascii="宋体" w:hAnsi="宋体"/>
                <w:color w:val="000000"/>
                <w:sz w:val="22"/>
                <w:szCs w:val="24"/>
              </w:rPr>
              <w:t>复古集市</w:t>
            </w:r>
          </w:p>
          <w:p w14:paraId="632D5B92">
            <w:pPr>
              <w:spacing w:beforeLines="0" w:afterLines="0"/>
              <w:jc w:val="center"/>
              <w:rPr>
                <w:rFonts w:hint="eastAsia" w:ascii="宋体" w:hAnsi="宋体"/>
                <w:color w:val="000000"/>
                <w:sz w:val="22"/>
                <w:szCs w:val="24"/>
              </w:rPr>
            </w:pPr>
            <w:r>
              <w:rPr>
                <w:rFonts w:hint="eastAsia" w:ascii="宋体" w:hAnsi="宋体"/>
                <w:color w:val="000000"/>
                <w:sz w:val="22"/>
                <w:szCs w:val="24"/>
              </w:rPr>
              <w:t>木制摊位架</w:t>
            </w:r>
          </w:p>
        </w:tc>
        <w:tc>
          <w:tcPr>
            <w:tcW w:w="0" w:type="auto"/>
            <w:tcBorders>
              <w:top w:val="single" w:color="auto" w:sz="6" w:space="0"/>
              <w:left w:val="single" w:color="auto" w:sz="6" w:space="0"/>
              <w:bottom w:val="single" w:color="auto" w:sz="4" w:space="0"/>
              <w:right w:val="single" w:color="auto" w:sz="6" w:space="0"/>
              <w:tl2br w:val="nil"/>
              <w:tr2bl w:val="nil"/>
            </w:tcBorders>
            <w:noWrap w:val="0"/>
            <w:vAlign w:val="top"/>
          </w:tcPr>
          <w:p w14:paraId="451F0F3B">
            <w:pPr>
              <w:spacing w:beforeLines="0" w:afterLines="0"/>
              <w:jc w:val="center"/>
              <w:rPr>
                <w:rFonts w:hint="eastAsia" w:ascii="宋体" w:hAnsi="宋体"/>
                <w:color w:val="000000"/>
                <w:sz w:val="22"/>
                <w:szCs w:val="24"/>
              </w:rPr>
            </w:pPr>
            <w:r>
              <w:rPr>
                <w:rFonts w:hint="eastAsia" w:ascii="宋体" w:hAnsi="宋体"/>
                <w:color w:val="000000"/>
                <w:sz w:val="22"/>
                <w:szCs w:val="24"/>
              </w:rPr>
              <w:t>天然原木草灰材质搭建顶棚框架</w:t>
            </w:r>
          </w:p>
          <w:p w14:paraId="40CDB7DA">
            <w:pPr>
              <w:spacing w:beforeLines="0" w:afterLines="0"/>
              <w:jc w:val="center"/>
              <w:rPr>
                <w:rFonts w:hint="eastAsia" w:ascii="宋体" w:hAnsi="宋体"/>
                <w:color w:val="000000"/>
                <w:sz w:val="22"/>
                <w:szCs w:val="24"/>
              </w:rPr>
            </w:pPr>
            <w:r>
              <w:rPr>
                <w:rFonts w:hint="eastAsia" w:ascii="宋体" w:hAnsi="宋体"/>
                <w:color w:val="000000"/>
                <w:sz w:val="22"/>
                <w:szCs w:val="24"/>
              </w:rPr>
              <w:t>+广告识别制作</w:t>
            </w:r>
          </w:p>
        </w:tc>
        <w:tc>
          <w:tcPr>
            <w:tcW w:w="0" w:type="auto"/>
            <w:tcBorders>
              <w:top w:val="single" w:color="auto" w:sz="6" w:space="0"/>
              <w:left w:val="single" w:color="auto" w:sz="6" w:space="0"/>
              <w:bottom w:val="single" w:color="auto" w:sz="4" w:space="0"/>
              <w:right w:val="single" w:color="auto" w:sz="6" w:space="0"/>
              <w:tl2br w:val="nil"/>
              <w:tr2bl w:val="nil"/>
            </w:tcBorders>
            <w:noWrap w:val="0"/>
            <w:vAlign w:val="top"/>
          </w:tcPr>
          <w:p w14:paraId="5975D9A3">
            <w:pPr>
              <w:spacing w:beforeLines="0" w:afterLines="0"/>
              <w:jc w:val="center"/>
              <w:rPr>
                <w:rFonts w:hint="eastAsia" w:ascii="宋体" w:hAnsi="宋体"/>
                <w:color w:val="000000"/>
                <w:sz w:val="22"/>
                <w:szCs w:val="24"/>
              </w:rPr>
            </w:pPr>
            <w:r>
              <w:rPr>
                <w:rFonts w:hint="eastAsia" w:ascii="宋体" w:hAnsi="宋体"/>
                <w:color w:val="000000"/>
                <w:sz w:val="22"/>
                <w:szCs w:val="24"/>
              </w:rPr>
              <w:t>长：150cm</w:t>
            </w:r>
          </w:p>
          <w:p w14:paraId="597B3B18">
            <w:pPr>
              <w:spacing w:beforeLines="0" w:afterLines="0"/>
              <w:jc w:val="center"/>
              <w:rPr>
                <w:rFonts w:hint="eastAsia" w:ascii="宋体" w:hAnsi="宋体"/>
                <w:color w:val="000000"/>
                <w:sz w:val="22"/>
                <w:szCs w:val="24"/>
              </w:rPr>
            </w:pPr>
            <w:r>
              <w:rPr>
                <w:rFonts w:hint="eastAsia" w:ascii="宋体" w:hAnsi="宋体"/>
                <w:color w:val="000000"/>
                <w:sz w:val="22"/>
                <w:szCs w:val="24"/>
              </w:rPr>
              <w:t>宽：60cm</w:t>
            </w:r>
          </w:p>
          <w:p w14:paraId="0D84D399">
            <w:pPr>
              <w:spacing w:beforeLines="0" w:afterLines="0"/>
              <w:jc w:val="center"/>
              <w:rPr>
                <w:rFonts w:hint="eastAsia" w:ascii="宋体" w:hAnsi="宋体"/>
                <w:color w:val="000000"/>
                <w:sz w:val="22"/>
                <w:szCs w:val="24"/>
              </w:rPr>
            </w:pPr>
            <w:r>
              <w:rPr>
                <w:rFonts w:hint="eastAsia" w:ascii="宋体" w:hAnsi="宋体"/>
                <w:color w:val="000000"/>
                <w:sz w:val="22"/>
                <w:szCs w:val="24"/>
              </w:rPr>
              <w:t>高：200cm</w:t>
            </w:r>
          </w:p>
        </w:tc>
        <w:tc>
          <w:tcPr>
            <w:tcW w:w="0" w:type="auto"/>
            <w:tcBorders>
              <w:top w:val="single" w:color="auto" w:sz="6" w:space="0"/>
              <w:left w:val="single" w:color="auto" w:sz="6" w:space="0"/>
              <w:bottom w:val="single" w:color="auto" w:sz="4" w:space="0"/>
              <w:right w:val="single" w:color="auto" w:sz="6" w:space="0"/>
              <w:tl2br w:val="nil"/>
              <w:tr2bl w:val="nil"/>
            </w:tcBorders>
            <w:noWrap w:val="0"/>
            <w:vAlign w:val="top"/>
          </w:tcPr>
          <w:p w14:paraId="0BE3902A">
            <w:pPr>
              <w:spacing w:beforeLines="0" w:afterLines="0"/>
              <w:jc w:val="center"/>
              <w:rPr>
                <w:rFonts w:hint="eastAsia" w:ascii="宋体" w:hAnsi="宋体"/>
                <w:color w:val="000000"/>
                <w:sz w:val="22"/>
                <w:szCs w:val="24"/>
              </w:rPr>
            </w:pPr>
            <w:r>
              <w:rPr>
                <w:rFonts w:hint="eastAsia" w:ascii="宋体" w:hAnsi="宋体"/>
                <w:color w:val="000000"/>
                <w:sz w:val="22"/>
                <w:szCs w:val="24"/>
              </w:rPr>
              <w:t>4</w:t>
            </w:r>
          </w:p>
        </w:tc>
        <w:tc>
          <w:tcPr>
            <w:tcW w:w="0" w:type="auto"/>
            <w:tcBorders>
              <w:top w:val="single" w:color="auto" w:sz="6" w:space="0"/>
              <w:left w:val="single" w:color="auto" w:sz="6" w:space="0"/>
              <w:bottom w:val="single" w:color="auto" w:sz="4" w:space="0"/>
              <w:right w:val="single" w:color="auto" w:sz="6" w:space="0"/>
              <w:tl2br w:val="nil"/>
              <w:tr2bl w:val="nil"/>
            </w:tcBorders>
            <w:noWrap w:val="0"/>
            <w:vAlign w:val="top"/>
          </w:tcPr>
          <w:p w14:paraId="06AEC2AC">
            <w:pPr>
              <w:spacing w:beforeLines="0" w:afterLines="0"/>
              <w:jc w:val="center"/>
              <w:rPr>
                <w:rFonts w:hint="eastAsia" w:ascii="宋体" w:hAnsi="宋体"/>
                <w:color w:val="000000"/>
                <w:sz w:val="22"/>
                <w:szCs w:val="24"/>
              </w:rPr>
            </w:pPr>
            <w:r>
              <w:rPr>
                <w:rFonts w:hint="eastAsia" w:ascii="宋体" w:hAnsi="宋体"/>
                <w:color w:val="000000"/>
                <w:sz w:val="22"/>
                <w:szCs w:val="24"/>
              </w:rPr>
              <w:t>600</w:t>
            </w:r>
          </w:p>
        </w:tc>
        <w:tc>
          <w:tcPr>
            <w:tcW w:w="0" w:type="auto"/>
            <w:tcBorders>
              <w:top w:val="single" w:color="auto" w:sz="6" w:space="0"/>
              <w:left w:val="single" w:color="auto" w:sz="6" w:space="0"/>
              <w:bottom w:val="single" w:color="auto" w:sz="4" w:space="0"/>
              <w:right w:val="single" w:color="auto" w:sz="6" w:space="0"/>
              <w:tl2br w:val="nil"/>
              <w:tr2bl w:val="nil"/>
            </w:tcBorders>
            <w:noWrap w:val="0"/>
            <w:vAlign w:val="top"/>
          </w:tcPr>
          <w:p w14:paraId="1DB3B4F0">
            <w:pPr>
              <w:spacing w:beforeLines="0" w:afterLines="0"/>
              <w:jc w:val="center"/>
              <w:rPr>
                <w:rFonts w:hint="eastAsia" w:ascii="宋体" w:hAnsi="宋体"/>
                <w:color w:val="000000"/>
                <w:sz w:val="22"/>
                <w:szCs w:val="24"/>
              </w:rPr>
            </w:pPr>
            <w:r>
              <w:rPr>
                <w:rFonts w:hint="eastAsia" w:ascii="宋体" w:hAnsi="宋体"/>
                <w:color w:val="000000"/>
                <w:sz w:val="22"/>
                <w:szCs w:val="24"/>
              </w:rPr>
              <w:t>2400</w:t>
            </w:r>
          </w:p>
        </w:tc>
        <w:tc>
          <w:tcPr>
            <w:tcW w:w="0" w:type="auto"/>
            <w:tcBorders>
              <w:top w:val="single" w:color="auto" w:sz="6" w:space="0"/>
              <w:left w:val="single" w:color="auto" w:sz="6" w:space="0"/>
              <w:bottom w:val="single" w:color="auto" w:sz="4" w:space="0"/>
              <w:right w:val="single" w:color="auto" w:sz="6" w:space="0"/>
              <w:tl2br w:val="nil"/>
              <w:tr2bl w:val="nil"/>
            </w:tcBorders>
            <w:noWrap w:val="0"/>
            <w:vAlign w:val="top"/>
          </w:tcPr>
          <w:p w14:paraId="31590BE6">
            <w:pPr>
              <w:spacing w:beforeLines="0" w:afterLines="0"/>
              <w:jc w:val="center"/>
              <w:rPr>
                <w:rFonts w:hint="eastAsia" w:ascii="宋体" w:hAnsi="宋体"/>
                <w:color w:val="000000"/>
                <w:sz w:val="22"/>
                <w:szCs w:val="24"/>
              </w:rPr>
            </w:pPr>
            <w:r>
              <w:drawing>
                <wp:inline distT="0" distB="0" distL="114300" distR="114300">
                  <wp:extent cx="826770" cy="673100"/>
                  <wp:effectExtent l="0" t="0" r="11430" b="1270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0"/>
                          <a:srcRect l="12787" t="9493" r="12713" b="36354"/>
                          <a:stretch>
                            <a:fillRect/>
                          </a:stretch>
                        </pic:blipFill>
                        <pic:spPr>
                          <a:xfrm>
                            <a:off x="0" y="0"/>
                            <a:ext cx="826770" cy="673100"/>
                          </a:xfrm>
                          <a:prstGeom prst="rect">
                            <a:avLst/>
                          </a:prstGeom>
                          <a:noFill/>
                          <a:ln w="9525">
                            <a:noFill/>
                          </a:ln>
                        </pic:spPr>
                      </pic:pic>
                    </a:graphicData>
                  </a:graphic>
                </wp:inline>
              </w:drawing>
            </w:r>
          </w:p>
        </w:tc>
      </w:tr>
      <w:tr w14:paraId="5D744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0" w:type="auto"/>
            <w:tcBorders>
              <w:top w:val="single" w:color="auto" w:sz="6" w:space="0"/>
              <w:left w:val="single" w:color="auto" w:sz="6" w:space="0"/>
              <w:bottom w:val="single" w:color="auto" w:sz="6" w:space="0"/>
              <w:right w:val="single" w:color="auto" w:sz="4" w:space="0"/>
              <w:tl2br w:val="nil"/>
              <w:tr2bl w:val="nil"/>
            </w:tcBorders>
            <w:noWrap w:val="0"/>
            <w:vAlign w:val="top"/>
          </w:tcPr>
          <w:p w14:paraId="33B9CE7C">
            <w:pPr>
              <w:spacing w:beforeLines="0" w:afterLines="0"/>
              <w:jc w:val="center"/>
              <w:rPr>
                <w:rFonts w:hint="eastAsia" w:ascii="宋体" w:hAnsi="宋体"/>
                <w:color w:val="000000"/>
                <w:sz w:val="22"/>
                <w:szCs w:val="24"/>
              </w:rPr>
            </w:pPr>
            <w:r>
              <w:rPr>
                <w:rFonts w:hint="eastAsia" w:ascii="宋体" w:hAnsi="宋体"/>
                <w:color w:val="000000"/>
                <w:sz w:val="22"/>
                <w:szCs w:val="24"/>
              </w:rPr>
              <w:t>16</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710B053A">
            <w:pPr>
              <w:spacing w:beforeLines="0" w:afterLines="0"/>
              <w:jc w:val="center"/>
              <w:rPr>
                <w:rFonts w:hint="eastAsia" w:ascii="宋体" w:hAnsi="宋体"/>
                <w:color w:val="000000"/>
                <w:sz w:val="22"/>
                <w:szCs w:val="24"/>
              </w:rPr>
            </w:pPr>
            <w:r>
              <w:rPr>
                <w:rFonts w:hint="eastAsia" w:ascii="宋体" w:hAnsi="宋体"/>
                <w:color w:val="000000"/>
                <w:sz w:val="22"/>
                <w:szCs w:val="24"/>
              </w:rPr>
              <w:t>仿真农产品摆设</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560319F4">
            <w:pPr>
              <w:spacing w:beforeLines="0" w:afterLines="0"/>
              <w:jc w:val="center"/>
              <w:rPr>
                <w:rFonts w:hint="eastAsia" w:ascii="宋体" w:hAnsi="宋体"/>
                <w:color w:val="000000"/>
                <w:sz w:val="22"/>
                <w:szCs w:val="24"/>
              </w:rPr>
            </w:pPr>
            <w:r>
              <w:rPr>
                <w:rFonts w:hint="eastAsia" w:ascii="宋体" w:hAnsi="宋体"/>
                <w:color w:val="000000"/>
                <w:sz w:val="22"/>
                <w:szCs w:val="24"/>
              </w:rPr>
              <w:t>仿真品</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208E538A">
            <w:pPr>
              <w:spacing w:beforeLines="0" w:afterLines="0"/>
              <w:jc w:val="center"/>
              <w:rPr>
                <w:rFonts w:hint="eastAsia" w:ascii="宋体" w:hAnsi="宋体"/>
                <w:color w:val="000000"/>
                <w:sz w:val="22"/>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2EDF9724">
            <w:pPr>
              <w:spacing w:beforeLines="0" w:afterLines="0"/>
              <w:jc w:val="center"/>
              <w:rPr>
                <w:rFonts w:hint="eastAsia" w:ascii="宋体" w:hAnsi="宋体"/>
                <w:color w:val="000000"/>
                <w:sz w:val="22"/>
                <w:szCs w:val="24"/>
              </w:rPr>
            </w:pPr>
            <w:r>
              <w:rPr>
                <w:rFonts w:hint="eastAsia" w:ascii="宋体" w:hAnsi="宋体"/>
                <w:color w:val="000000"/>
                <w:sz w:val="22"/>
                <w:szCs w:val="24"/>
              </w:rPr>
              <w:t>1</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751C3FDF">
            <w:pPr>
              <w:spacing w:beforeLines="0" w:afterLines="0"/>
              <w:jc w:val="center"/>
              <w:rPr>
                <w:rFonts w:hint="eastAsia" w:ascii="宋体" w:hAnsi="宋体"/>
                <w:color w:val="000000"/>
                <w:sz w:val="22"/>
                <w:szCs w:val="24"/>
              </w:rPr>
            </w:pPr>
            <w:r>
              <w:rPr>
                <w:rFonts w:hint="eastAsia" w:ascii="宋体" w:hAnsi="宋体"/>
                <w:color w:val="000000"/>
                <w:sz w:val="22"/>
                <w:szCs w:val="24"/>
              </w:rPr>
              <w:t>6000</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37EFEC46">
            <w:pPr>
              <w:spacing w:beforeLines="0" w:afterLines="0"/>
              <w:jc w:val="center"/>
              <w:rPr>
                <w:rFonts w:hint="eastAsia" w:ascii="宋体" w:hAnsi="宋体"/>
                <w:color w:val="000000"/>
                <w:sz w:val="22"/>
                <w:szCs w:val="24"/>
              </w:rPr>
            </w:pPr>
            <w:r>
              <w:rPr>
                <w:rFonts w:hint="eastAsia" w:ascii="宋体" w:hAnsi="宋体"/>
                <w:color w:val="000000"/>
                <w:sz w:val="22"/>
                <w:szCs w:val="24"/>
              </w:rPr>
              <w:t>6000</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6E6800B7">
            <w:pPr>
              <w:spacing w:beforeLines="0" w:afterLines="0"/>
              <w:jc w:val="center"/>
              <w:rPr>
                <w:rFonts w:hint="eastAsia" w:ascii="宋体" w:hAnsi="宋体"/>
                <w:color w:val="000000"/>
                <w:sz w:val="22"/>
                <w:szCs w:val="24"/>
              </w:rPr>
            </w:pPr>
          </w:p>
        </w:tc>
      </w:tr>
      <w:tr w14:paraId="5A35A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auto" w:sz="6" w:space="0"/>
              <w:left w:val="single" w:color="auto" w:sz="6" w:space="0"/>
              <w:bottom w:val="single" w:color="auto" w:sz="6" w:space="0"/>
              <w:right w:val="single" w:color="auto" w:sz="4" w:space="0"/>
              <w:tl2br w:val="nil"/>
              <w:tr2bl w:val="nil"/>
            </w:tcBorders>
            <w:noWrap w:val="0"/>
            <w:vAlign w:val="top"/>
          </w:tcPr>
          <w:p w14:paraId="0C08D2BB">
            <w:pPr>
              <w:spacing w:beforeLines="0" w:afterLines="0"/>
              <w:jc w:val="center"/>
              <w:rPr>
                <w:rFonts w:hint="eastAsia" w:ascii="宋体" w:hAnsi="宋体"/>
                <w:color w:val="000000"/>
                <w:sz w:val="22"/>
                <w:szCs w:val="24"/>
              </w:rPr>
            </w:pPr>
            <w:r>
              <w:rPr>
                <w:rFonts w:hint="eastAsia" w:ascii="宋体" w:hAnsi="宋体"/>
                <w:color w:val="000000"/>
                <w:sz w:val="22"/>
                <w:szCs w:val="24"/>
              </w:rPr>
              <w:t>合计</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5214CE16">
            <w:pPr>
              <w:spacing w:beforeLines="0" w:afterLines="0"/>
              <w:jc w:val="center"/>
              <w:rPr>
                <w:rFonts w:hint="eastAsia" w:ascii="宋体" w:hAnsi="宋体"/>
                <w:color w:val="000000"/>
                <w:sz w:val="22"/>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561C5D82">
            <w:pPr>
              <w:spacing w:beforeLines="0" w:afterLines="0"/>
              <w:jc w:val="center"/>
              <w:rPr>
                <w:rFonts w:hint="eastAsia" w:ascii="宋体" w:hAnsi="宋体"/>
                <w:color w:val="000000"/>
                <w:sz w:val="22"/>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53D22FA7">
            <w:pPr>
              <w:spacing w:beforeLines="0" w:afterLines="0"/>
              <w:jc w:val="center"/>
              <w:rPr>
                <w:rFonts w:hint="eastAsia" w:ascii="宋体" w:hAnsi="宋体"/>
                <w:color w:val="000000"/>
                <w:sz w:val="22"/>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2120FDA9">
            <w:pPr>
              <w:spacing w:beforeLines="0" w:afterLines="0"/>
              <w:jc w:val="center"/>
              <w:rPr>
                <w:rFonts w:hint="eastAsia" w:ascii="宋体" w:hAnsi="宋体"/>
                <w:color w:val="000000"/>
                <w:sz w:val="22"/>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3A10C4D1">
            <w:pPr>
              <w:spacing w:beforeLines="0" w:afterLines="0"/>
              <w:jc w:val="center"/>
              <w:rPr>
                <w:rFonts w:hint="eastAsia" w:ascii="宋体" w:hAnsi="宋体"/>
                <w:color w:val="000000"/>
                <w:sz w:val="22"/>
                <w:szCs w:val="24"/>
              </w:rPr>
            </w:pP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469F17D2">
            <w:pPr>
              <w:spacing w:beforeLines="0" w:afterLines="0"/>
              <w:jc w:val="center"/>
              <w:rPr>
                <w:rFonts w:hint="eastAsia" w:ascii="宋体" w:hAnsi="宋体"/>
                <w:color w:val="000000"/>
                <w:sz w:val="22"/>
                <w:szCs w:val="24"/>
              </w:rPr>
            </w:pPr>
            <w:r>
              <w:rPr>
                <w:rFonts w:hint="eastAsia" w:ascii="宋体" w:hAnsi="宋体"/>
                <w:color w:val="000000"/>
                <w:sz w:val="22"/>
                <w:szCs w:val="24"/>
              </w:rPr>
              <w:t>105615.32</w:t>
            </w:r>
          </w:p>
        </w:tc>
        <w:tc>
          <w:tcPr>
            <w:tcW w:w="0" w:type="auto"/>
            <w:tcBorders>
              <w:top w:val="single" w:color="auto" w:sz="4" w:space="0"/>
              <w:left w:val="single" w:color="auto" w:sz="4" w:space="0"/>
              <w:bottom w:val="single" w:color="auto" w:sz="4" w:space="0"/>
              <w:right w:val="single" w:color="auto" w:sz="4" w:space="0"/>
              <w:tl2br w:val="nil"/>
              <w:tr2bl w:val="nil"/>
            </w:tcBorders>
            <w:noWrap w:val="0"/>
            <w:vAlign w:val="top"/>
          </w:tcPr>
          <w:p w14:paraId="5A9D30D1">
            <w:pPr>
              <w:spacing w:beforeLines="0" w:afterLines="0"/>
              <w:jc w:val="center"/>
              <w:rPr>
                <w:rFonts w:hint="eastAsia" w:ascii="宋体" w:hAnsi="宋体"/>
                <w:color w:val="000000"/>
                <w:sz w:val="22"/>
                <w:szCs w:val="24"/>
              </w:rPr>
            </w:pPr>
          </w:p>
        </w:tc>
      </w:tr>
    </w:tbl>
    <w:p w14:paraId="712A9E40">
      <w:pPr>
        <w:widowControl/>
        <w:shd w:val="clear"/>
        <w:snapToGrid/>
        <w:spacing w:before="0" w:line="520" w:lineRule="exact"/>
        <w:ind w:left="0" w:firstLine="480" w:firstLineChars="200"/>
        <w:rPr>
          <w:rFonts w:hint="default"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3.最高限价：105615.32元（含税包干)</w:t>
      </w:r>
    </w:p>
    <w:p w14:paraId="45486018">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4.竞价保证金：叁仟元整（¥3000元）</w:t>
      </w:r>
    </w:p>
    <w:p w14:paraId="7ABBBC02">
      <w:pPr>
        <w:widowControl/>
        <w:shd w:val="clear"/>
        <w:snapToGrid/>
        <w:spacing w:before="0" w:line="520" w:lineRule="exact"/>
        <w:ind w:left="0" w:firstLine="480" w:firstLineChars="200"/>
        <w:rPr>
          <w:rFonts w:hint="eastAsia" w:asciiTheme="minorEastAsia" w:hAnsiTheme="minorEastAsia" w:eastAsiaTheme="minorEastAsia" w:cstheme="minorEastAsia"/>
          <w:color w:val="0000FF"/>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5.供货时间：成交人应在成交通知书发放后3个工作日内签订《采购合同》，须在2026年2月9日前完成所有区域的装饰布置及验收工作</w:t>
      </w:r>
    </w:p>
    <w:p w14:paraId="3DC3C041">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shd w:val="clear"/>
          <w:lang w:val="en-US" w:eastAsia="zh-CN"/>
        </w:rPr>
        <w:t>6.质保期：一年，自验收合格之日起算（质保期内，若出现装饰物资损坏、脱落、故障等问题，供应商需在接到采购人通知后24小时内解决问题，维修所需的物资及人工费用由供应商承担）</w:t>
      </w:r>
    </w:p>
    <w:p w14:paraId="3E0BA4CF">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0000FF"/>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7.付款方式：</w:t>
      </w:r>
      <w:r>
        <w:rPr>
          <w:rFonts w:hint="eastAsia" w:asciiTheme="minorEastAsia" w:hAnsiTheme="minorEastAsia" w:eastAsiaTheme="minorEastAsia" w:cstheme="minorEastAsia"/>
          <w:b w:val="0"/>
          <w:bCs w:val="0"/>
          <w:color w:val="0000FF"/>
          <w:kern w:val="2"/>
          <w:sz w:val="24"/>
          <w:szCs w:val="24"/>
          <w:highlight w:val="yellow"/>
          <w:shd w:val="clear"/>
          <w:lang w:val="en-US" w:eastAsia="zh-CN"/>
        </w:rPr>
        <w:t>所有装饰布置完成交付且经验收合格后支付至合同总价的95%；剩余的5%的货款作为质量保证金，以验收合格一年后，无质量问题，再予以支付。</w:t>
      </w:r>
    </w:p>
    <w:p w14:paraId="60665C61">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8.质量要求：</w:t>
      </w:r>
    </w:p>
    <w:p w14:paraId="103924DC">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8.1.所有采购物资必须为全新、未使用过的合格产品，符合国家相关产品质量标准及安全规范，无变形、破损、褪色、异味等问题；</w:t>
      </w:r>
    </w:p>
    <w:p w14:paraId="30674760">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8.2装饰材料需具备环保性，甲醛、苯等有害物质释放量需符合相关国家标准；</w:t>
      </w:r>
    </w:p>
    <w:p w14:paraId="350B1C97">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8.3.电气类装饰产品必须符合标准，绝缘性能良好，无漏电风险；</w:t>
      </w:r>
    </w:p>
    <w:p w14:paraId="0AAD33B9">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8.4.户外装饰物资需具备耐候性，能抵御低温、雨雪、大风等天气条件，表面涂层需抗腐蚀、抗褪色，确保外观完好。</w:t>
      </w:r>
    </w:p>
    <w:p w14:paraId="2DB5F180">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8.5.主题元素：造型需美观大方、寓意吉祥，符合酒店高端定位，材质优先选用树脂、优质铁艺等耐用材质，表面工艺细腻，色彩搭配协调，无毛刺、瑕疵；</w:t>
      </w:r>
    </w:p>
    <w:p w14:paraId="48FB877F">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8.6.仿真花艺：造型逼真，材质柔软有韧性，色彩自然，不易脱落，搭配的花器需质感优良，与整体装饰风格统一；</w:t>
      </w:r>
    </w:p>
    <w:p w14:paraId="75BE58E5">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8.7.纸质/布艺装饰：材质需厚实耐用，印刷清晰，无脱墨现象，布艺制品需无跳线、开线，边缘整齐；</w:t>
      </w:r>
    </w:p>
    <w:p w14:paraId="04E5888A">
      <w:pPr>
        <w:widowControl/>
        <w:numPr>
          <w:ilvl w:val="0"/>
          <w:numId w:val="0"/>
        </w:numPr>
        <w:shd w:val="clear"/>
        <w:snapToGrid/>
        <w:spacing w:before="0" w:line="520" w:lineRule="exact"/>
        <w:ind w:firstLine="480" w:firstLineChars="200"/>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8.8.安装结构：所有装饰构件的安装需牢固可靠，采用的固定件需符合承重要求，针对高空安装部位，需采取防坠落措施，确保无脱落、坍塌风险。</w:t>
      </w:r>
    </w:p>
    <w:p w14:paraId="06857D2D">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9.其他要求：</w:t>
      </w:r>
    </w:p>
    <w:p w14:paraId="5359A0E6">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9.1因供应商原因导致交付或安装延期，每逾期1天，需按500元/天向采购人支付违约金，逾期超过7天，采购人有权解除合同并追究供应商的违约责任。</w:t>
      </w:r>
    </w:p>
    <w:p w14:paraId="137F6D28">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9.2供应商需组建专业的安装团队，安装人员需具备相关作业资质（如高空作业证，若涉及），熟悉酒店现场环境，严格按照安全操作规程施工。</w:t>
      </w:r>
    </w:p>
    <w:p w14:paraId="2D3A25E7">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9.3施工过程中需采取有效的防护措施，避免对酒店的地面、墙面、门窗、设备等造成损坏，若因施工不当导致损坏，供应商需承担全额修复或赔偿责任。</w:t>
      </w:r>
    </w:p>
    <w:p w14:paraId="6865C38F">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9.4竣工验收：安装完成后，供应商向采购人提交竣工验收申请，采购人组织相关人员依据竞价文件、物料清单、效果图及国家相关标准进行验收，验收合格的标准为：装饰效果符合方案要求、安装牢固安全、物资质量合格、现场整洁无损坏；若验收不合格，供应商需在采购人指定的期限内完成整改，整改后重新验收，直至合格，由此产生的所有费用由供应商承担。</w:t>
      </w:r>
    </w:p>
    <w:p w14:paraId="70759128">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9.5供应商需对酒店提供的现场资料、装饰方案等信息严格保密，不得向第三方泄露，否则需承担相应的法律责任；</w:t>
      </w:r>
    </w:p>
    <w:p w14:paraId="758374E2">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9.6本项目不允许转包或违法分包，若发现供应商存在转包、违法分包行为，采购人有权立即解除合同；</w:t>
      </w:r>
    </w:p>
    <w:p w14:paraId="7701D9E5">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9.7供应商需自行承担施工过程中产生的水电费、垃圾清运费等相关费用；</w:t>
      </w:r>
    </w:p>
    <w:p w14:paraId="43BC58C3">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9.8供应商需为施工人员购买足额的人身意外伤害保险，施工过程中发生的人员伤亡及财产损失由供应商全权负责；</w:t>
      </w:r>
    </w:p>
    <w:p w14:paraId="59733228">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9.9报价需包含物资采购费、运输费、安装费、调试费、清运费、质保期服务费、税费等所有相关费用，采购人不再另行支付其他费用。</w:t>
      </w:r>
    </w:p>
    <w:p w14:paraId="4BA45F72">
      <w:pPr>
        <w:widowControl/>
        <w:shd w:val="clear" w:color="auto" w:fill="FFFFFF"/>
        <w:adjustRightInd/>
        <w:snapToGrid/>
        <w:spacing w:after="0" w:line="360" w:lineRule="auto"/>
        <w:ind w:firstLine="480"/>
        <w:jc w:val="left"/>
        <w:rPr>
          <w:rFonts w:hint="eastAsia" w:asciiTheme="minorEastAsia" w:hAnsiTheme="minorEastAsia" w:eastAsiaTheme="minorEastAsia" w:cstheme="minorEastAsia"/>
          <w:b w:val="0"/>
          <w:bCs w:val="0"/>
          <w:color w:val="auto"/>
          <w:kern w:val="2"/>
          <w:sz w:val="24"/>
          <w:szCs w:val="24"/>
          <w:shd w:val="clear"/>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9.10酒店有权对施工过程及成品质量进行监督检查，对不符合要求的部分有权要求供应商限期整改，整改费用由供应商承担</w:t>
      </w:r>
    </w:p>
    <w:p w14:paraId="21C93481">
      <w:pPr>
        <w:pStyle w:val="4"/>
        <w:rPr>
          <w:rFonts w:hint="eastAsia" w:eastAsia="宋体"/>
          <w:lang w:val="en-US" w:eastAsia="zh-CN"/>
        </w:rPr>
      </w:pPr>
      <w:r>
        <w:rPr>
          <w:rFonts w:hint="eastAsia" w:asciiTheme="minorEastAsia" w:hAnsiTheme="minorEastAsia" w:eastAsiaTheme="minorEastAsia" w:cstheme="minorEastAsia"/>
          <w:b w:val="0"/>
          <w:bCs w:val="0"/>
          <w:color w:val="auto"/>
          <w:kern w:val="2"/>
          <w:sz w:val="24"/>
          <w:szCs w:val="24"/>
          <w:shd w:val="clear"/>
          <w:lang w:val="en-US" w:eastAsia="zh-CN"/>
        </w:rPr>
        <w:t>10.</w:t>
      </w:r>
      <w:r>
        <w:rPr>
          <w:rFonts w:hint="eastAsia" w:ascii="宋体" w:hAnsi="宋体" w:eastAsia="宋体" w:cs="宋体"/>
          <w:color w:val="000000" w:themeColor="text1"/>
          <w:sz w:val="24"/>
          <w:highlight w:val="none"/>
          <w14:textFill>
            <w14:solidFill>
              <w14:schemeClr w14:val="tx1"/>
            </w14:solidFill>
          </w14:textFill>
        </w:rPr>
        <w:t>履约保证金</w:t>
      </w:r>
      <w:r>
        <w:rPr>
          <w:rFonts w:hint="eastAsia" w:ascii="宋体" w:hAnsi="宋体" w:eastAsia="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履约保证金为</w:t>
      </w:r>
      <w:r>
        <w:rPr>
          <w:rFonts w:hint="eastAsia" w:ascii="宋体" w:hAnsi="宋体" w:eastAsia="宋体" w:cs="宋体"/>
          <w:color w:val="000000" w:themeColor="text1"/>
          <w:sz w:val="24"/>
          <w:highlight w:val="none"/>
          <w:lang w:eastAsia="zh-CN"/>
          <w14:textFill>
            <w14:solidFill>
              <w14:schemeClr w14:val="tx1"/>
            </w14:solidFill>
          </w14:textFill>
        </w:rPr>
        <w:t>合同金额的10%。</w:t>
      </w:r>
    </w:p>
    <w:p w14:paraId="0C7C95EB">
      <w:pPr>
        <w:widowControl/>
        <w:shd w:val="clear" w:color="auto" w:fill="FFFFFF"/>
        <w:adjustRightInd/>
        <w:snapToGrid/>
        <w:spacing w:after="0" w:line="360" w:lineRule="auto"/>
        <w:ind w:firstLine="480"/>
        <w:jc w:val="left"/>
        <w:rPr>
          <w:rFonts w:hint="eastAsia" w:ascii="宋体" w:hAnsi="宋体" w:eastAsia="宋体" w:cs="宋体"/>
          <w:color w:val="404040"/>
          <w:kern w:val="0"/>
          <w:sz w:val="21"/>
          <w:szCs w:val="21"/>
        </w:rPr>
      </w:pPr>
      <w:r>
        <w:rPr>
          <w:rFonts w:hint="eastAsia" w:ascii="宋体" w:hAnsi="宋体" w:eastAsia="宋体" w:cs="宋体"/>
          <w:b/>
          <w:bCs/>
          <w:color w:val="404040"/>
          <w:kern w:val="0"/>
          <w:sz w:val="24"/>
          <w:szCs w:val="24"/>
        </w:rPr>
        <w:t>特别提示：</w:t>
      </w:r>
    </w:p>
    <w:p w14:paraId="5B6BF94A">
      <w:pPr>
        <w:widowControl/>
        <w:shd w:val="clear" w:color="auto" w:fill="FFFFFF"/>
        <w:adjustRightInd/>
        <w:snapToGrid/>
        <w:spacing w:after="0" w:line="360" w:lineRule="auto"/>
        <w:ind w:firstLine="600"/>
        <w:jc w:val="left"/>
        <w:rPr>
          <w:rFonts w:hint="default" w:ascii="宋体" w:hAnsi="宋体" w:eastAsia="宋体" w:cs="Arial"/>
          <w:color w:val="0000FF"/>
          <w:sz w:val="24"/>
          <w:szCs w:val="24"/>
          <w:highlight w:val="none"/>
          <w:lang w:val="en-US" w:eastAsia="zh-CN"/>
        </w:rPr>
      </w:pPr>
      <w:r>
        <w:rPr>
          <w:rFonts w:hint="eastAsia" w:ascii="宋体" w:hAnsi="宋体" w:eastAsia="宋体" w:cs="宋体"/>
          <w:color w:val="404040"/>
          <w:kern w:val="0"/>
          <w:sz w:val="24"/>
          <w:szCs w:val="24"/>
        </w:rPr>
        <w:t>本项目不集中组织现场踏勘，竞价人可根据本公告所提供的内容要求自行踏勘现场(相关责任由竞价人自行承担)，竞价人对本次供货内容应有充分认识，自行判断能够完成本项目所需的费用。成交人不得以实际情况与现场不一致而要求采购人给予以补偿。</w:t>
      </w:r>
    </w:p>
    <w:p w14:paraId="47570714">
      <w:pPr>
        <w:spacing w:line="360" w:lineRule="auto"/>
        <w:ind w:firstLine="482" w:firstLineChars="200"/>
        <w:rPr>
          <w:rFonts w:hint="eastAsia" w:asciiTheme="minorEastAsia" w:hAnsiTheme="minorEastAsia" w:eastAsiaTheme="minorEastAsia" w:cstheme="minorEastAsia"/>
          <w:b/>
          <w:bCs/>
          <w:color w:val="auto"/>
          <w:kern w:val="2"/>
          <w:sz w:val="24"/>
          <w:szCs w:val="24"/>
          <w:shd w:val="clear"/>
        </w:rPr>
      </w:pPr>
      <w:r>
        <w:rPr>
          <w:rFonts w:hint="eastAsia" w:asciiTheme="minorEastAsia" w:hAnsiTheme="minorEastAsia" w:eastAsiaTheme="minorEastAsia" w:cstheme="minorEastAsia"/>
          <w:b/>
          <w:bCs/>
          <w:color w:val="auto"/>
          <w:kern w:val="2"/>
          <w:sz w:val="24"/>
          <w:szCs w:val="24"/>
          <w:shd w:val="clear"/>
        </w:rPr>
        <w:t>三、竞价资格</w:t>
      </w:r>
    </w:p>
    <w:p w14:paraId="55FC6BC7">
      <w:pPr>
        <w:spacing w:line="520" w:lineRule="exact"/>
        <w:ind w:firstLine="480" w:firstLineChars="200"/>
        <w:rPr>
          <w:rFonts w:hint="eastAsia" w:asciiTheme="minorEastAsia" w:hAnsiTheme="minorEastAsia" w:eastAsiaTheme="minorEastAsia" w:cstheme="minorEastAsia"/>
          <w:b w:val="0"/>
          <w:bCs w:val="0"/>
          <w:color w:val="auto"/>
          <w:sz w:val="24"/>
          <w:szCs w:val="24"/>
          <w:shd w:val="clear"/>
          <w:lang w:val="en-US" w:eastAsia="zh-CN"/>
        </w:rPr>
      </w:pPr>
      <w:r>
        <w:rPr>
          <w:rFonts w:hint="eastAsia" w:asciiTheme="minorEastAsia" w:hAnsiTheme="minorEastAsia" w:eastAsiaTheme="minorEastAsia" w:cstheme="minorEastAsia"/>
          <w:b w:val="0"/>
          <w:bCs w:val="0"/>
          <w:color w:val="auto"/>
          <w:sz w:val="24"/>
          <w:szCs w:val="24"/>
          <w:shd w:val="clear"/>
          <w:lang w:val="en-US" w:eastAsia="zh-CN"/>
        </w:rPr>
        <w:t>1.遵守中华人民共和国法律、法规，且能够诚信经营，具有独立法人资格的竞价人均可能成为合格的竞价人,但已经被列入失信被执行人名单（截止报名时间）的除外。</w:t>
      </w:r>
    </w:p>
    <w:p w14:paraId="142207FE">
      <w:pPr>
        <w:pStyle w:val="14"/>
        <w:rPr>
          <w:rFonts w:hint="eastAsia" w:eastAsia="宋体"/>
          <w:lang w:val="en-US" w:eastAsia="zh-CN"/>
        </w:rPr>
      </w:pPr>
      <w:r>
        <w:rPr>
          <w:rFonts w:hint="eastAsia" w:ascii="宋体" w:hAnsi="宋体" w:eastAsia="宋体" w:cs="宋体"/>
          <w:kern w:val="0"/>
          <w:sz w:val="24"/>
          <w:szCs w:val="24"/>
        </w:rPr>
        <w:t>2.具有履行合同所必需的能力</w:t>
      </w:r>
      <w:r>
        <w:rPr>
          <w:rFonts w:hint="eastAsia" w:cs="宋体"/>
          <w:kern w:val="0"/>
          <w:sz w:val="24"/>
          <w:szCs w:val="24"/>
          <w:lang w:eastAsia="zh-CN"/>
        </w:rPr>
        <w:t>（营业执照经营范围包含广告设计或广告制作等相关内容）</w:t>
      </w:r>
    </w:p>
    <w:p w14:paraId="4706C767">
      <w:pPr>
        <w:spacing w:line="520" w:lineRule="exact"/>
        <w:ind w:firstLine="480" w:firstLineChars="200"/>
        <w:rPr>
          <w:rFonts w:hint="eastAsia" w:asciiTheme="minorEastAsia" w:hAnsiTheme="minorEastAsia" w:eastAsiaTheme="minorEastAsia" w:cstheme="minorEastAsia"/>
          <w:b w:val="0"/>
          <w:bCs w:val="0"/>
          <w:color w:val="auto"/>
          <w:sz w:val="24"/>
          <w:szCs w:val="24"/>
          <w:highlight w:val="yellow"/>
          <w:shd w:val="clear"/>
          <w:lang w:val="en-US" w:eastAsia="zh-CN"/>
        </w:rPr>
      </w:pPr>
      <w:r>
        <w:rPr>
          <w:rFonts w:hint="eastAsia" w:asciiTheme="minorEastAsia" w:hAnsiTheme="minorEastAsia" w:eastAsiaTheme="minorEastAsia" w:cstheme="minorEastAsia"/>
          <w:b w:val="0"/>
          <w:bCs w:val="0"/>
          <w:color w:val="auto"/>
          <w:sz w:val="24"/>
          <w:szCs w:val="24"/>
          <w:highlight w:val="none"/>
          <w:shd w:val="clear"/>
          <w:lang w:val="en-US" w:eastAsia="zh-CN"/>
        </w:rPr>
        <w:t>3.竞价资格（及限制性条件）认定由竞价人自行审查，因此产生委托人不予签订合同及其它一切后果由竞价人自行负责。竞价人提供虚假材料或资质不符合条件的，视为恶意竞价，保证金不予退回，按违约处理，委托人可另行选取中介服务机构。</w:t>
      </w:r>
    </w:p>
    <w:p w14:paraId="68E9D984">
      <w:pPr>
        <w:spacing w:line="520" w:lineRule="exact"/>
        <w:ind w:firstLine="482" w:firstLineChars="200"/>
        <w:rPr>
          <w:rFonts w:hint="eastAsia" w:asciiTheme="minorEastAsia" w:hAnsiTheme="minorEastAsia" w:eastAsiaTheme="minorEastAsia" w:cstheme="minorEastAsia"/>
          <w:b/>
          <w:bCs/>
          <w:color w:val="auto"/>
          <w:sz w:val="24"/>
          <w:szCs w:val="24"/>
          <w:shd w:val="clear"/>
        </w:rPr>
      </w:pPr>
      <w:r>
        <w:rPr>
          <w:rFonts w:hint="eastAsia" w:asciiTheme="minorEastAsia" w:hAnsiTheme="minorEastAsia" w:eastAsiaTheme="minorEastAsia" w:cstheme="minorEastAsia"/>
          <w:b/>
          <w:bCs/>
          <w:color w:val="auto"/>
          <w:sz w:val="24"/>
          <w:szCs w:val="24"/>
          <w:shd w:val="clear"/>
        </w:rPr>
        <w:t>四、竞价保证金</w:t>
      </w:r>
    </w:p>
    <w:p w14:paraId="60540947">
      <w:pPr>
        <w:spacing w:line="520" w:lineRule="exact"/>
        <w:ind w:firstLine="480" w:firstLineChars="200"/>
        <w:rPr>
          <w:rFonts w:hint="eastAsia" w:asciiTheme="minorEastAsia" w:hAnsiTheme="minorEastAsia" w:eastAsiaTheme="minorEastAsia" w:cstheme="minorEastAsia"/>
          <w:color w:val="auto"/>
          <w:sz w:val="24"/>
          <w:szCs w:val="24"/>
          <w:shd w:val="clear"/>
          <w:lang w:val="en-US" w:eastAsia="zh-CN"/>
        </w:rPr>
      </w:pPr>
      <w:r>
        <w:rPr>
          <w:rFonts w:hint="eastAsia" w:asciiTheme="minorEastAsia" w:hAnsiTheme="minorEastAsia" w:eastAsiaTheme="minorEastAsia" w:cstheme="minorEastAsia"/>
          <w:color w:val="auto"/>
          <w:sz w:val="24"/>
          <w:szCs w:val="24"/>
          <w:shd w:val="clear"/>
        </w:rPr>
        <w:t>1.保证金</w:t>
      </w:r>
      <w:r>
        <w:rPr>
          <w:rFonts w:hint="eastAsia" w:asciiTheme="minorEastAsia" w:hAnsiTheme="minorEastAsia" w:eastAsiaTheme="minorEastAsia" w:cstheme="minorEastAsia"/>
          <w:color w:val="auto"/>
          <w:sz w:val="24"/>
          <w:szCs w:val="24"/>
          <w:shd w:val="clear"/>
          <w:lang w:val="en-US" w:eastAsia="zh-CN"/>
        </w:rPr>
        <w:t>500</w:t>
      </w:r>
      <w:r>
        <w:rPr>
          <w:rFonts w:hint="eastAsia" w:asciiTheme="minorEastAsia" w:hAnsiTheme="minorEastAsia" w:eastAsiaTheme="minorEastAsia" w:cstheme="minorEastAsia"/>
          <w:color w:val="auto"/>
          <w:kern w:val="2"/>
          <w:sz w:val="24"/>
          <w:szCs w:val="24"/>
          <w:lang w:val="en-US" w:eastAsia="zh-CN" w:bidi="ar-SA"/>
        </w:rPr>
        <w:t>元</w:t>
      </w:r>
      <w:r>
        <w:rPr>
          <w:rFonts w:hint="eastAsia" w:asciiTheme="minorEastAsia" w:hAnsiTheme="minorEastAsia" w:eastAsiaTheme="minorEastAsia" w:cstheme="minorEastAsia"/>
          <w:color w:val="auto"/>
          <w:sz w:val="24"/>
          <w:szCs w:val="24"/>
          <w:shd w:val="clear"/>
        </w:rPr>
        <w:t>，必须于</w:t>
      </w:r>
      <w:r>
        <w:rPr>
          <w:rFonts w:hint="eastAsia" w:asciiTheme="minorEastAsia" w:hAnsiTheme="minorEastAsia" w:eastAsiaTheme="minorEastAsia" w:cstheme="minorEastAsia"/>
          <w:color w:val="0000FF"/>
          <w:kern w:val="2"/>
          <w:sz w:val="24"/>
          <w:szCs w:val="24"/>
          <w:lang w:val="en-US" w:eastAsia="zh-CN" w:bidi="ar-SA"/>
        </w:rPr>
        <w:t>2026年1月23日</w:t>
      </w:r>
      <w:r>
        <w:rPr>
          <w:rFonts w:hint="eastAsia" w:asciiTheme="minorEastAsia" w:hAnsiTheme="minorEastAsia" w:eastAsiaTheme="minorEastAsia" w:cstheme="minorEastAsia"/>
          <w:color w:val="auto"/>
          <w:sz w:val="24"/>
          <w:szCs w:val="24"/>
          <w:shd w:val="clear"/>
          <w:lang w:val="en-US" w:eastAsia="zh-CN"/>
        </w:rPr>
        <w:t>上午10：00</w:t>
      </w:r>
      <w:r>
        <w:rPr>
          <w:rFonts w:hint="eastAsia" w:asciiTheme="minorEastAsia" w:hAnsiTheme="minorEastAsia" w:eastAsiaTheme="minorEastAsia" w:cstheme="minorEastAsia"/>
          <w:color w:val="auto"/>
          <w:sz w:val="24"/>
          <w:szCs w:val="24"/>
          <w:shd w:val="clear"/>
        </w:rPr>
        <w:t>前汇到本公司指定账户（户名：连城县国有资产产权交易服务有限公司，开户行：农业银行连城县支行，账号：1377 0101 0400 18263）报名参加的</w:t>
      </w:r>
      <w:r>
        <w:rPr>
          <w:rFonts w:hint="eastAsia" w:asciiTheme="minorEastAsia" w:hAnsiTheme="minorEastAsia" w:eastAsiaTheme="minorEastAsia" w:cstheme="minorEastAsia"/>
          <w:color w:val="auto"/>
          <w:sz w:val="24"/>
          <w:szCs w:val="24"/>
          <w:shd w:val="clear"/>
          <w:lang w:eastAsia="zh-CN"/>
        </w:rPr>
        <w:t>竞价人</w:t>
      </w:r>
      <w:r>
        <w:rPr>
          <w:rFonts w:hint="eastAsia" w:asciiTheme="minorEastAsia" w:hAnsiTheme="minorEastAsia" w:eastAsiaTheme="minorEastAsia" w:cstheme="minorEastAsia"/>
          <w:color w:val="auto"/>
          <w:sz w:val="24"/>
          <w:szCs w:val="24"/>
          <w:shd w:val="clear"/>
        </w:rPr>
        <w:t>与缴交竞价保证金的名称要一致。竞价保证金缴至以上账户时，交款单中“款项来源”或“用途”一栏内须填写“****人的竞价保证金”。</w:t>
      </w:r>
      <w:r>
        <w:rPr>
          <w:rFonts w:hint="eastAsia" w:asciiTheme="minorEastAsia" w:hAnsiTheme="minorEastAsia" w:eastAsiaTheme="minorEastAsia" w:cstheme="minorEastAsia"/>
          <w:color w:val="auto"/>
          <w:sz w:val="24"/>
          <w:szCs w:val="24"/>
          <w:shd w:val="clear"/>
          <w:lang w:val="en-US" w:eastAsia="zh-CN"/>
        </w:rPr>
        <w:t xml:space="preserve"> </w:t>
      </w:r>
    </w:p>
    <w:p w14:paraId="2C9EB83D">
      <w:pPr>
        <w:snapToGrid/>
        <w:spacing w:line="520" w:lineRule="exact"/>
        <w:ind w:firstLine="480" w:firstLineChars="200"/>
        <w:rPr>
          <w:rFonts w:hint="eastAsia" w:asciiTheme="minorEastAsia" w:hAnsiTheme="minorEastAsia" w:eastAsiaTheme="minorEastAsia" w:cstheme="minorEastAsia"/>
          <w:color w:val="auto"/>
          <w:sz w:val="24"/>
          <w:szCs w:val="24"/>
          <w:shd w:val="clear"/>
        </w:rPr>
      </w:pPr>
      <w:r>
        <w:rPr>
          <w:rFonts w:hint="eastAsia" w:asciiTheme="minorEastAsia" w:hAnsiTheme="minorEastAsia" w:eastAsiaTheme="minorEastAsia" w:cstheme="minorEastAsia"/>
          <w:color w:val="auto"/>
          <w:sz w:val="24"/>
          <w:szCs w:val="24"/>
          <w:shd w:val="clear"/>
        </w:rPr>
        <w:t>2.竞价成交后，成交人必须在成交之日起3个工作日内与本公司签订《竞价结果通知书》，并在签订《竞价结果通知书》之日起3个工作日内向委托人提供《</w:t>
      </w:r>
      <w:r>
        <w:rPr>
          <w:rFonts w:hint="eastAsia" w:asciiTheme="minorEastAsia" w:hAnsiTheme="minorEastAsia" w:eastAsiaTheme="minorEastAsia" w:cstheme="minorEastAsia"/>
          <w:color w:val="auto"/>
          <w:sz w:val="24"/>
          <w:szCs w:val="24"/>
          <w:shd w:val="clear"/>
          <w:lang w:val="en-US" w:eastAsia="zh-CN"/>
        </w:rPr>
        <w:t>供货</w:t>
      </w:r>
      <w:r>
        <w:rPr>
          <w:rFonts w:hint="eastAsia" w:asciiTheme="minorEastAsia" w:hAnsiTheme="minorEastAsia" w:eastAsiaTheme="minorEastAsia" w:cstheme="minorEastAsia"/>
          <w:color w:val="auto"/>
          <w:sz w:val="24"/>
          <w:szCs w:val="24"/>
          <w:shd w:val="clear"/>
          <w:lang w:eastAsia="zh-CN"/>
        </w:rPr>
        <w:t>合同</w:t>
      </w:r>
      <w:r>
        <w:rPr>
          <w:rFonts w:hint="eastAsia" w:asciiTheme="minorEastAsia" w:hAnsiTheme="minorEastAsia" w:eastAsiaTheme="minorEastAsia" w:cstheme="minorEastAsia"/>
          <w:color w:val="auto"/>
          <w:sz w:val="24"/>
          <w:szCs w:val="24"/>
          <w:shd w:val="clear"/>
        </w:rPr>
        <w:t>》，由委托人经过相应审批程序后签订。</w:t>
      </w:r>
    </w:p>
    <w:p w14:paraId="29E64FA6">
      <w:pPr>
        <w:snapToGrid/>
        <w:spacing w:line="520" w:lineRule="exact"/>
        <w:ind w:firstLine="480" w:firstLineChars="200"/>
        <w:rPr>
          <w:rFonts w:hint="eastAsia" w:asciiTheme="minorEastAsia" w:hAnsiTheme="minorEastAsia" w:eastAsiaTheme="minorEastAsia" w:cstheme="minorEastAsia"/>
          <w:color w:val="auto"/>
          <w:sz w:val="24"/>
          <w:szCs w:val="24"/>
          <w:shd w:val="clear"/>
        </w:rPr>
      </w:pPr>
      <w:r>
        <w:rPr>
          <w:rFonts w:hint="eastAsia" w:asciiTheme="minorEastAsia" w:hAnsiTheme="minorEastAsia" w:eastAsiaTheme="minorEastAsia" w:cstheme="minorEastAsia"/>
          <w:color w:val="auto"/>
          <w:sz w:val="24"/>
          <w:szCs w:val="24"/>
          <w:shd w:val="clear"/>
        </w:rPr>
        <w:t>3.成交人的竞价保证金可以直接抵作</w:t>
      </w:r>
      <w:r>
        <w:rPr>
          <w:rFonts w:hint="eastAsia" w:asciiTheme="minorEastAsia" w:hAnsiTheme="minorEastAsia" w:eastAsiaTheme="minorEastAsia" w:cstheme="minorEastAsia"/>
          <w:color w:val="auto"/>
          <w:sz w:val="24"/>
          <w:szCs w:val="24"/>
          <w:shd w:val="clear"/>
          <w:lang w:val="en-US" w:eastAsia="zh-CN"/>
        </w:rPr>
        <w:t>招标代理</w:t>
      </w:r>
      <w:r>
        <w:rPr>
          <w:rFonts w:hint="eastAsia" w:asciiTheme="minorEastAsia" w:hAnsiTheme="minorEastAsia" w:eastAsiaTheme="minorEastAsia" w:cstheme="minorEastAsia"/>
          <w:color w:val="auto"/>
          <w:sz w:val="24"/>
          <w:szCs w:val="24"/>
          <w:shd w:val="clear"/>
        </w:rPr>
        <w:t>服务费，如有剩余，在成交人与委托人签订《</w:t>
      </w:r>
      <w:r>
        <w:rPr>
          <w:rFonts w:hint="eastAsia" w:asciiTheme="minorEastAsia" w:hAnsiTheme="minorEastAsia" w:eastAsiaTheme="minorEastAsia" w:cstheme="minorEastAsia"/>
          <w:color w:val="auto"/>
          <w:sz w:val="24"/>
          <w:szCs w:val="24"/>
          <w:shd w:val="clear"/>
          <w:lang w:val="en-US" w:eastAsia="zh-CN"/>
        </w:rPr>
        <w:t>供货</w:t>
      </w:r>
      <w:r>
        <w:rPr>
          <w:rFonts w:hint="eastAsia" w:asciiTheme="minorEastAsia" w:hAnsiTheme="minorEastAsia" w:eastAsiaTheme="minorEastAsia" w:cstheme="minorEastAsia"/>
          <w:color w:val="auto"/>
          <w:sz w:val="24"/>
          <w:szCs w:val="24"/>
          <w:shd w:val="clear"/>
          <w:lang w:eastAsia="zh-CN"/>
        </w:rPr>
        <w:t>合同</w:t>
      </w:r>
      <w:r>
        <w:rPr>
          <w:rFonts w:hint="eastAsia" w:asciiTheme="minorEastAsia" w:hAnsiTheme="minorEastAsia" w:eastAsiaTheme="minorEastAsia" w:cstheme="minorEastAsia"/>
          <w:color w:val="auto"/>
          <w:sz w:val="24"/>
          <w:szCs w:val="24"/>
          <w:shd w:val="clear"/>
        </w:rPr>
        <w:t>》后</w:t>
      </w:r>
      <w:r>
        <w:rPr>
          <w:rFonts w:hint="eastAsia" w:asciiTheme="minorEastAsia" w:hAnsiTheme="minorEastAsia" w:eastAsiaTheme="minorEastAsia" w:cstheme="minorEastAsia"/>
          <w:color w:val="auto"/>
          <w:kern w:val="2"/>
          <w:sz w:val="24"/>
          <w:szCs w:val="24"/>
          <w:shd w:val="clear"/>
          <w:lang w:val="en-US" w:eastAsia="zh-CN"/>
        </w:rPr>
        <w:t>10</w:t>
      </w:r>
      <w:r>
        <w:rPr>
          <w:rFonts w:hint="eastAsia" w:asciiTheme="minorEastAsia" w:hAnsiTheme="minorEastAsia" w:eastAsiaTheme="minorEastAsia" w:cstheme="minorEastAsia"/>
          <w:color w:val="auto"/>
          <w:sz w:val="24"/>
          <w:szCs w:val="24"/>
          <w:shd w:val="clear"/>
        </w:rPr>
        <w:t>个工作日内一次性无息退回。</w:t>
      </w:r>
    </w:p>
    <w:p w14:paraId="79066357">
      <w:pPr>
        <w:snapToGrid/>
        <w:spacing w:line="520" w:lineRule="exact"/>
        <w:ind w:firstLine="480" w:firstLineChars="200"/>
        <w:rPr>
          <w:rFonts w:hint="eastAsia" w:asciiTheme="minorEastAsia" w:hAnsiTheme="minorEastAsia" w:eastAsiaTheme="minorEastAsia" w:cstheme="minorEastAsia"/>
          <w:color w:val="auto"/>
          <w:sz w:val="24"/>
          <w:szCs w:val="24"/>
          <w:shd w:val="clear"/>
        </w:rPr>
      </w:pPr>
      <w:r>
        <w:rPr>
          <w:rFonts w:hint="eastAsia" w:asciiTheme="minorEastAsia" w:hAnsiTheme="minorEastAsia" w:eastAsiaTheme="minorEastAsia" w:cstheme="minorEastAsia"/>
          <w:color w:val="auto"/>
          <w:sz w:val="24"/>
          <w:szCs w:val="24"/>
          <w:shd w:val="clear"/>
        </w:rPr>
        <w:t>4.未成交人的保证金，在竞价结束后</w:t>
      </w:r>
      <w:r>
        <w:rPr>
          <w:rFonts w:hint="eastAsia" w:asciiTheme="minorEastAsia" w:hAnsiTheme="minorEastAsia" w:eastAsiaTheme="minorEastAsia" w:cstheme="minorEastAsia"/>
          <w:color w:val="auto"/>
          <w:kern w:val="2"/>
          <w:sz w:val="24"/>
          <w:szCs w:val="24"/>
          <w:shd w:val="clear"/>
          <w:lang w:val="en-US" w:eastAsia="zh-CN"/>
        </w:rPr>
        <w:t>10</w:t>
      </w:r>
      <w:r>
        <w:rPr>
          <w:rFonts w:hint="eastAsia" w:asciiTheme="minorEastAsia" w:hAnsiTheme="minorEastAsia" w:eastAsiaTheme="minorEastAsia" w:cstheme="minorEastAsia"/>
          <w:color w:val="auto"/>
          <w:sz w:val="24"/>
          <w:szCs w:val="24"/>
          <w:shd w:val="clear"/>
        </w:rPr>
        <w:t>个工作日内（遇法定节假日顺延）无息退回。</w:t>
      </w:r>
    </w:p>
    <w:p w14:paraId="311675A9">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五、竞价手续</w:t>
      </w:r>
    </w:p>
    <w:p w14:paraId="6C9F7F90">
      <w:pPr>
        <w:widowControl/>
        <w:shd w:val="clear"/>
        <w:snapToGrid/>
        <w:spacing w:before="0" w:line="520" w:lineRule="exact"/>
        <w:ind w:left="0" w:firstLine="480" w:firstLineChars="200"/>
        <w:rPr>
          <w:rFonts w:hint="eastAsia" w:asciiTheme="minorEastAsia" w:hAnsiTheme="minorEastAsia" w:eastAsiaTheme="minorEastAsia" w:cstheme="minorEastAsia"/>
          <w:b w:val="0"/>
          <w:bCs w:val="0"/>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rPr>
        <w:t>1.有意参加竞价人应提供如下有效证照复印件：</w:t>
      </w:r>
    </w:p>
    <w:p w14:paraId="42EA1C78">
      <w:pPr>
        <w:widowControl/>
        <w:shd w:val="clear"/>
        <w:snapToGrid/>
        <w:spacing w:before="0" w:line="520" w:lineRule="exact"/>
        <w:ind w:left="0" w:firstLine="480" w:firstLineChars="200"/>
        <w:rPr>
          <w:rFonts w:hint="eastAsia" w:asciiTheme="minorEastAsia" w:hAnsiTheme="minorEastAsia" w:eastAsiaTheme="minorEastAsia" w:cstheme="minorEastAsia"/>
          <w:b w:val="0"/>
          <w:bCs w:val="0"/>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rPr>
        <w:t>(1)营业执照副本、法定代表人身份证复印件；</w:t>
      </w:r>
      <w:r>
        <w:rPr>
          <w:rFonts w:hint="eastAsia" w:cs="宋体"/>
          <w:kern w:val="0"/>
          <w:sz w:val="24"/>
          <w:szCs w:val="24"/>
          <w:lang w:eastAsia="zh-CN"/>
        </w:rPr>
        <w:t>（营业执照经营范围包含广告设计或广告制作等相关内容）</w:t>
      </w:r>
    </w:p>
    <w:p w14:paraId="303D47E4">
      <w:pPr>
        <w:widowControl/>
        <w:shd w:val="clear"/>
        <w:snapToGrid/>
        <w:spacing w:before="0" w:line="520" w:lineRule="exact"/>
        <w:ind w:left="0" w:firstLine="480" w:firstLineChars="200"/>
        <w:rPr>
          <w:rFonts w:hint="eastAsia" w:asciiTheme="minorEastAsia" w:hAnsiTheme="minorEastAsia" w:eastAsiaTheme="minorEastAsia" w:cstheme="minorEastAsia"/>
          <w:b w:val="0"/>
          <w:bCs w:val="0"/>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rPr>
        <w:t>(2)签订完整的承诺书；</w:t>
      </w:r>
    </w:p>
    <w:p w14:paraId="3AF44194">
      <w:pPr>
        <w:widowControl/>
        <w:shd w:val="clear"/>
        <w:snapToGrid/>
        <w:spacing w:before="0" w:line="520" w:lineRule="exact"/>
        <w:ind w:left="0" w:firstLine="480" w:firstLineChars="200"/>
        <w:rPr>
          <w:rFonts w:hint="eastAsia" w:asciiTheme="minorEastAsia" w:hAnsiTheme="minorEastAsia" w:eastAsiaTheme="minorEastAsia" w:cstheme="minorEastAsia"/>
          <w:b w:val="0"/>
          <w:bCs w:val="0"/>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rPr>
        <w:t>(3)已缴纳的竞价保证金凭证；</w:t>
      </w:r>
    </w:p>
    <w:p w14:paraId="00A7B328">
      <w:pPr>
        <w:widowControl/>
        <w:shd w:val="clear"/>
        <w:snapToGrid/>
        <w:spacing w:before="0" w:line="520" w:lineRule="exact"/>
        <w:ind w:left="0" w:firstLine="480" w:firstLineChars="200"/>
        <w:rPr>
          <w:rFonts w:hint="eastAsia" w:asciiTheme="minorEastAsia" w:hAnsiTheme="minorEastAsia" w:eastAsiaTheme="minorEastAsia" w:cstheme="minorEastAsia"/>
          <w:b w:val="0"/>
          <w:bCs w:val="0"/>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rPr>
        <w:t>(4)在参加本次采购活动前3年内在经营活动中没有重大违法记录的书面声明（格式自拟）；</w:t>
      </w:r>
    </w:p>
    <w:p w14:paraId="0ED8BC1E">
      <w:pPr>
        <w:widowControl/>
        <w:shd w:val="clear"/>
        <w:snapToGrid/>
        <w:spacing w:before="0" w:line="520" w:lineRule="exact"/>
        <w:ind w:left="0" w:firstLine="480" w:firstLineChars="200"/>
        <w:rPr>
          <w:rFonts w:hint="eastAsia" w:asciiTheme="minorEastAsia" w:hAnsiTheme="minorEastAsia" w:eastAsiaTheme="minorEastAsia" w:cstheme="minorEastAsia"/>
          <w:b w:val="0"/>
          <w:bCs w:val="0"/>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rPr>
        <w:t>(5)通过“信用中国”网（www.creditchina.gov.cn）或中国政府采购网（www.ccgp.gov.cn）信用信息查询无严重违法失信行为信息记录的打印件（或截图）。</w:t>
      </w:r>
    </w:p>
    <w:p w14:paraId="0252392B">
      <w:pPr>
        <w:widowControl/>
        <w:shd w:val="clear"/>
        <w:snapToGrid/>
        <w:spacing w:before="0" w:line="520" w:lineRule="exact"/>
        <w:ind w:left="0" w:firstLine="480" w:firstLineChars="200"/>
        <w:rPr>
          <w:rFonts w:hint="eastAsia" w:asciiTheme="minorEastAsia" w:hAnsiTheme="minorEastAsia" w:eastAsiaTheme="minorEastAsia" w:cstheme="minorEastAsia"/>
          <w:b w:val="0"/>
          <w:bCs w:val="0"/>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rPr>
        <w:t>如法定代表人无法亲自到现场办理竞价手续的，应提供《授权委托书》原件和委托代理人身份证复印件。</w:t>
      </w:r>
    </w:p>
    <w:p w14:paraId="194A4450">
      <w:pPr>
        <w:widowControl/>
        <w:shd w:val="clear"/>
        <w:snapToGrid/>
        <w:spacing w:before="0" w:line="520" w:lineRule="exact"/>
        <w:ind w:left="0" w:firstLine="480" w:firstLineChars="200"/>
        <w:rPr>
          <w:rFonts w:hint="eastAsia" w:asciiTheme="minorEastAsia" w:hAnsiTheme="minorEastAsia" w:eastAsiaTheme="minorEastAsia" w:cstheme="minorEastAsia"/>
          <w:b/>
          <w:bCs/>
          <w:color w:val="auto"/>
          <w:kern w:val="2"/>
          <w:sz w:val="24"/>
          <w:szCs w:val="24"/>
          <w:highlight w:val="none"/>
          <w:shd w:val="clear"/>
          <w:lang w:val="en-US" w:eastAsia="zh-CN"/>
        </w:rPr>
      </w:pPr>
      <w:r>
        <w:rPr>
          <w:rFonts w:hint="eastAsia" w:asciiTheme="minorEastAsia" w:hAnsiTheme="minorEastAsia" w:eastAsiaTheme="minorEastAsia" w:cstheme="minorEastAsia"/>
          <w:b w:val="0"/>
          <w:bCs w:val="0"/>
          <w:color w:val="auto"/>
          <w:kern w:val="2"/>
          <w:sz w:val="24"/>
          <w:szCs w:val="24"/>
          <w:highlight w:val="none"/>
          <w:shd w:val="clear"/>
          <w:lang w:val="en-US" w:eastAsia="zh-CN"/>
        </w:rPr>
        <w:t>以上材料复印件须注明与原件相符并加盖公章。</w:t>
      </w:r>
    </w:p>
    <w:p w14:paraId="47FE2E49">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shd w:val="clear"/>
        </w:rPr>
        <w:t>2.报名方式</w:t>
      </w:r>
    </w:p>
    <w:p w14:paraId="31A5D44E">
      <w:pPr>
        <w:widowControl/>
        <w:shd w:val="clear"/>
        <w:snapToGrid/>
        <w:spacing w:before="0" w:line="520" w:lineRule="exact"/>
        <w:ind w:firstLine="482" w:firstLineChars="200"/>
        <w:rPr>
          <w:rFonts w:hint="eastAsia" w:asciiTheme="minorEastAsia" w:hAnsiTheme="minorEastAsia" w:eastAsiaTheme="minorEastAsia" w:cstheme="minorEastAsia"/>
          <w:b/>
          <w:bCs/>
          <w:color w:val="auto"/>
          <w:kern w:val="2"/>
          <w:sz w:val="24"/>
          <w:szCs w:val="24"/>
          <w:shd w:val="clear"/>
        </w:rPr>
      </w:pPr>
      <w:r>
        <w:rPr>
          <w:rFonts w:hint="eastAsia" w:asciiTheme="minorEastAsia" w:hAnsiTheme="minorEastAsia" w:eastAsiaTheme="minorEastAsia" w:cstheme="minorEastAsia"/>
          <w:b/>
          <w:bCs/>
          <w:color w:val="auto"/>
          <w:kern w:val="2"/>
          <w:sz w:val="24"/>
          <w:szCs w:val="24"/>
          <w:shd w:val="clear"/>
        </w:rPr>
        <w:t>参与本次竞价会的竞价人须在规定时间前缴纳竞价保证金，登录连城县招标投标交易平台办理竞价登记手续并需支付平台使用费100元，并将报名资料上传至交易平台（https://lcyjy.enjoy5191.com/home）。若因系统原因无法上传报名材料，可通过现场递交或邮件（邮箱地址:lccqjyw20251@163.com）的方式提交。</w:t>
      </w:r>
    </w:p>
    <w:p w14:paraId="220F2871">
      <w:pPr>
        <w:widowControl/>
        <w:shd w:val="clear"/>
        <w:snapToGrid/>
        <w:spacing w:before="0"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3.</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应自行至连城县招标投标交易平台网站学习竞价流程，注册竞价系统账号并在报名截止时间之前登录竞价系统申请竞价，根据流程上传相关资料，若有疑问应及时咨询本公司业务部门；由于</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竞价材料未按时提交、或者竞价申请未按时提交而导致本公司无法进行资格审核、或者竞价账号未注册或者未激活的，均视为</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放弃本次竞价报名。</w:t>
      </w:r>
    </w:p>
    <w:p w14:paraId="7F1E4B94">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4.如委托人撤回竞价标的，</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已经交保证金的，保证金即予无息退还，</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对此不得有异议，且本公司不对</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承担任何损失，此是</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参与本次竞价的先决条件。</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一旦报名成功，即视为同意本公司的前述免责内容。</w:t>
      </w:r>
    </w:p>
    <w:p w14:paraId="7D5310F8">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六、竞价程序</w:t>
      </w:r>
    </w:p>
    <w:p w14:paraId="00B7D20D">
      <w:pPr>
        <w:keepNext w:val="0"/>
        <w:keepLines w:val="0"/>
        <w:pageBreakBefore w:val="0"/>
        <w:widowControl/>
        <w:kinsoku/>
        <w:wordWrap/>
        <w:topLinePunct w:val="0"/>
        <w:bidi w:val="0"/>
        <w:spacing w:line="360" w:lineRule="auto"/>
        <w:ind w:left="0" w:firstLine="480" w:firstLineChars="200"/>
        <w:jc w:val="left"/>
        <w:textAlignment w:val="top"/>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auto"/>
          <w:kern w:val="2"/>
          <w:sz w:val="24"/>
          <w:szCs w:val="24"/>
          <w:shd w:val="clear"/>
        </w:rPr>
        <w:t>1.</w:t>
      </w:r>
      <w:r>
        <w:rPr>
          <w:rFonts w:hint="eastAsia" w:asciiTheme="minorEastAsia" w:hAnsiTheme="minorEastAsia" w:eastAsiaTheme="minorEastAsia" w:cstheme="minorEastAsia"/>
          <w:color w:val="000000"/>
          <w:sz w:val="24"/>
          <w:szCs w:val="24"/>
        </w:rPr>
        <w:t>本场竞价</w:t>
      </w:r>
      <w:r>
        <w:rPr>
          <w:rFonts w:hint="eastAsia" w:asciiTheme="minorEastAsia" w:hAnsiTheme="minorEastAsia" w:eastAsiaTheme="minorEastAsia" w:cstheme="minorEastAsia"/>
          <w:color w:val="000000"/>
          <w:sz w:val="24"/>
          <w:szCs w:val="24"/>
          <w:lang w:eastAsia="zh-CN"/>
        </w:rPr>
        <w:t>须三家及以上竞价人在规定时间内参与竞价，如果在规定时间内参与竞价的竞价人不足三家，则按流标处理</w:t>
      </w:r>
      <w:r>
        <w:rPr>
          <w:rFonts w:hint="eastAsia" w:asciiTheme="minorEastAsia" w:hAnsiTheme="minorEastAsia" w:eastAsiaTheme="minorEastAsia" w:cstheme="minorEastAsia"/>
          <w:color w:val="000000"/>
          <w:sz w:val="24"/>
          <w:szCs w:val="24"/>
        </w:rPr>
        <w:t>，竞价人不得有异议。</w:t>
      </w:r>
    </w:p>
    <w:p w14:paraId="3CF31C5A">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2.意向竞价人应至连城县招标投标交易平台注册用户名，并于报名截止时间前至本公司办理报名竞价手续，登录到连城县招标投标交易平台申请参与本场竞价。</w:t>
      </w:r>
    </w:p>
    <w:p w14:paraId="10EF8A3D">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shd w:val="clear"/>
          <w:lang w:val="en-US" w:eastAsia="zh-CN"/>
        </w:rPr>
        <w:t>3</w:t>
      </w:r>
      <w:r>
        <w:rPr>
          <w:rFonts w:hint="eastAsia" w:asciiTheme="minorEastAsia" w:hAnsiTheme="minorEastAsia" w:eastAsiaTheme="minorEastAsia" w:cstheme="minorEastAsia"/>
          <w:color w:val="auto"/>
          <w:kern w:val="2"/>
          <w:sz w:val="24"/>
          <w:szCs w:val="24"/>
          <w:shd w:val="clear"/>
        </w:rPr>
        <w:t>.</w:t>
      </w:r>
      <w:r>
        <w:rPr>
          <w:rFonts w:hint="eastAsia" w:ascii="新宋体" w:hAnsi="新宋体" w:eastAsia="新宋体" w:cs="新宋体"/>
          <w:color w:val="auto"/>
          <w:kern w:val="2"/>
          <w:sz w:val="24"/>
          <w:szCs w:val="24"/>
          <w:highlight w:val="none"/>
          <w:shd w:val="clear"/>
        </w:rPr>
        <w:t>本次公开竞价采用“连城县招标投标交易平台(https://lcyjy.enjoy5191.com/home )”</w:t>
      </w:r>
      <w:r>
        <w:rPr>
          <w:rFonts w:hint="eastAsia" w:ascii="新宋体" w:hAnsi="新宋体" w:eastAsia="新宋体" w:cs="新宋体"/>
          <w:color w:val="auto"/>
          <w:kern w:val="2"/>
          <w:sz w:val="24"/>
          <w:szCs w:val="24"/>
          <w:highlight w:val="none"/>
          <w:shd w:val="clear"/>
          <w:lang w:eastAsia="zh-CN"/>
        </w:rPr>
        <w:t>网络</w:t>
      </w:r>
      <w:r>
        <w:rPr>
          <w:rFonts w:hint="eastAsia" w:ascii="新宋体" w:hAnsi="新宋体" w:eastAsia="新宋体" w:cs="新宋体"/>
          <w:color w:val="0000FF"/>
          <w:kern w:val="2"/>
          <w:sz w:val="24"/>
          <w:szCs w:val="24"/>
          <w:highlight w:val="none"/>
          <w:shd w:val="clear"/>
          <w:lang w:val="en-US" w:eastAsia="zh-CN"/>
        </w:rPr>
        <w:t>反</w:t>
      </w:r>
      <w:r>
        <w:rPr>
          <w:rFonts w:hint="eastAsia" w:ascii="新宋体" w:hAnsi="新宋体" w:eastAsia="新宋体" w:cs="新宋体"/>
          <w:color w:val="0000FF"/>
          <w:kern w:val="2"/>
          <w:sz w:val="24"/>
          <w:szCs w:val="24"/>
          <w:highlight w:val="none"/>
          <w:shd w:val="clear"/>
          <w:lang w:eastAsia="zh-CN"/>
        </w:rPr>
        <w:t>向一次</w:t>
      </w:r>
      <w:r>
        <w:rPr>
          <w:rFonts w:hint="eastAsia" w:ascii="新宋体" w:hAnsi="新宋体" w:eastAsia="新宋体" w:cs="新宋体"/>
          <w:color w:val="auto"/>
          <w:kern w:val="2"/>
          <w:sz w:val="24"/>
          <w:szCs w:val="24"/>
          <w:highlight w:val="none"/>
          <w:shd w:val="clear"/>
          <w:lang w:eastAsia="zh-CN"/>
        </w:rPr>
        <w:t>性报价</w:t>
      </w:r>
      <w:r>
        <w:rPr>
          <w:rFonts w:hint="eastAsia" w:ascii="新宋体" w:hAnsi="新宋体" w:eastAsia="新宋体" w:cs="新宋体"/>
          <w:color w:val="auto"/>
          <w:kern w:val="2"/>
          <w:sz w:val="24"/>
          <w:szCs w:val="24"/>
          <w:highlight w:val="none"/>
          <w:shd w:val="clear"/>
        </w:rPr>
        <w:t>、</w:t>
      </w:r>
      <w:r>
        <w:rPr>
          <w:rFonts w:hint="eastAsia" w:ascii="新宋体" w:hAnsi="新宋体" w:eastAsia="新宋体" w:cs="新宋体"/>
          <w:b/>
          <w:bCs/>
          <w:color w:val="0000FF"/>
          <w:kern w:val="2"/>
          <w:sz w:val="24"/>
          <w:szCs w:val="24"/>
          <w:highlight w:val="none"/>
          <w:shd w:val="clear"/>
          <w:lang w:val="en-US" w:eastAsia="zh-CN"/>
        </w:rPr>
        <w:t>价低者</w:t>
      </w:r>
      <w:r>
        <w:rPr>
          <w:rFonts w:hint="eastAsia" w:ascii="新宋体" w:hAnsi="新宋体" w:eastAsia="新宋体" w:cs="新宋体"/>
          <w:color w:val="auto"/>
          <w:kern w:val="2"/>
          <w:sz w:val="24"/>
          <w:szCs w:val="24"/>
          <w:highlight w:val="none"/>
          <w:shd w:val="clear"/>
        </w:rPr>
        <w:t>得的交易方式，以“价格优先，时间优先”（即同等价格时，以报价时间优先）确定本次竞价标的的成交人。竞价人以</w:t>
      </w:r>
      <w:r>
        <w:rPr>
          <w:rFonts w:hint="eastAsia" w:ascii="宋体" w:hAnsi="宋体" w:cs="宋体"/>
          <w:b/>
          <w:bCs/>
          <w:color w:val="0000FF"/>
          <w:kern w:val="2"/>
          <w:sz w:val="24"/>
          <w:szCs w:val="24"/>
          <w:u w:val="none"/>
          <w:lang w:val="en-US" w:eastAsia="zh-CN" w:bidi="ar-SA"/>
        </w:rPr>
        <w:t>总价形式</w:t>
      </w:r>
      <w:r>
        <w:rPr>
          <w:rFonts w:hint="eastAsia" w:ascii="新宋体" w:hAnsi="新宋体" w:eastAsia="新宋体" w:cs="新宋体"/>
          <w:color w:val="auto"/>
          <w:kern w:val="2"/>
          <w:sz w:val="24"/>
          <w:szCs w:val="24"/>
          <w:highlight w:val="none"/>
          <w:shd w:val="clear"/>
        </w:rPr>
        <w:t>进行报价，若有两个或两个以上的报价相等时，以先报价的竞价人为成交人；若有两个或两个以上的报价相等，报价时间相同时，则以报名时先缴纳竞价保证的竞价人为成交人；若有两个或两个以上的报价相等，报价时间相同，且缴纳竞价保证金时间相同时，则以报名时先提交报名材料的竞价人为成交人。</w:t>
      </w:r>
    </w:p>
    <w:p w14:paraId="05CB07BF">
      <w:pPr>
        <w:widowControl/>
        <w:shd w:val="clear"/>
        <w:snapToGrid/>
        <w:spacing w:before="0" w:line="520" w:lineRule="exact"/>
        <w:ind w:left="0" w:firstLine="482" w:firstLineChars="200"/>
        <w:rPr>
          <w:rFonts w:hint="eastAsia" w:ascii="新宋体" w:hAnsi="新宋体" w:eastAsia="新宋体" w:cs="新宋体"/>
          <w:color w:val="auto"/>
          <w:sz w:val="24"/>
          <w:szCs w:val="24"/>
        </w:rPr>
      </w:pPr>
      <w:r>
        <w:rPr>
          <w:rFonts w:hint="eastAsia" w:ascii="新宋体" w:hAnsi="新宋体" w:eastAsia="新宋体" w:cs="新宋体"/>
          <w:b/>
          <w:bCs/>
          <w:color w:val="auto"/>
          <w:kern w:val="2"/>
          <w:sz w:val="24"/>
          <w:szCs w:val="24"/>
          <w:highlight w:val="none"/>
          <w:shd w:val="clear"/>
          <w:lang w:val="en-US" w:eastAsia="zh-CN"/>
        </w:rPr>
        <w:t>4</w:t>
      </w:r>
      <w:r>
        <w:rPr>
          <w:rFonts w:hint="eastAsia" w:ascii="新宋体" w:hAnsi="新宋体" w:eastAsia="新宋体" w:cs="新宋体"/>
          <w:b/>
          <w:bCs/>
          <w:color w:val="auto"/>
          <w:kern w:val="2"/>
          <w:sz w:val="24"/>
          <w:szCs w:val="24"/>
          <w:highlight w:val="none"/>
          <w:shd w:val="clear"/>
        </w:rPr>
        <w:t>.</w:t>
      </w:r>
      <w:r>
        <w:rPr>
          <w:rFonts w:hint="eastAsia" w:ascii="宋体" w:hAnsi="宋体" w:eastAsia="宋体" w:cs="宋体"/>
          <w:b/>
          <w:bCs/>
          <w:color w:val="auto"/>
          <w:kern w:val="2"/>
          <w:sz w:val="24"/>
          <w:szCs w:val="24"/>
          <w:shd w:val="clear"/>
          <w:lang w:eastAsia="zh-CN"/>
        </w:rPr>
        <w:t>竞价人</w:t>
      </w:r>
      <w:r>
        <w:rPr>
          <w:rFonts w:hint="eastAsia" w:ascii="宋体" w:hAnsi="宋体" w:eastAsia="宋体" w:cs="宋体"/>
          <w:b/>
          <w:bCs/>
          <w:color w:val="auto"/>
          <w:kern w:val="2"/>
          <w:sz w:val="24"/>
          <w:szCs w:val="24"/>
          <w:shd w:val="clear"/>
        </w:rPr>
        <w:t>应以</w:t>
      </w:r>
      <w:r>
        <w:rPr>
          <w:rFonts w:hint="eastAsia" w:ascii="宋体" w:hAnsi="宋体" w:cs="宋体"/>
          <w:b/>
          <w:bCs/>
          <w:color w:val="0000FF"/>
          <w:kern w:val="2"/>
          <w:sz w:val="24"/>
          <w:szCs w:val="24"/>
          <w:u w:val="none"/>
          <w:lang w:val="en-US" w:eastAsia="zh-CN" w:bidi="ar-SA"/>
        </w:rPr>
        <w:t>总价形式</w:t>
      </w:r>
      <w:r>
        <w:rPr>
          <w:rFonts w:hint="eastAsia" w:ascii="宋体" w:hAnsi="宋体" w:eastAsia="宋体" w:cs="宋体"/>
          <w:b/>
          <w:bCs/>
          <w:color w:val="auto"/>
          <w:kern w:val="2"/>
          <w:sz w:val="24"/>
          <w:szCs w:val="24"/>
          <w:shd w:val="clear"/>
        </w:rPr>
        <w:t>进行报价</w:t>
      </w:r>
      <w:r>
        <w:rPr>
          <w:rFonts w:hint="eastAsia" w:asciiTheme="minorEastAsia" w:hAnsiTheme="minorEastAsia" w:eastAsiaTheme="minorEastAsia" w:cstheme="minorEastAsia"/>
          <w:b/>
          <w:bCs/>
          <w:color w:val="auto"/>
          <w:kern w:val="2"/>
          <w:sz w:val="24"/>
          <w:szCs w:val="24"/>
          <w:shd w:val="clear"/>
        </w:rPr>
        <w:t>，竞价系统设置的价格</w:t>
      </w:r>
      <w:r>
        <w:rPr>
          <w:rFonts w:hint="eastAsia" w:asciiTheme="minorEastAsia" w:hAnsiTheme="minorEastAsia" w:eastAsiaTheme="minorEastAsia" w:cstheme="minorEastAsia"/>
          <w:b/>
          <w:bCs/>
          <w:color w:val="0000FF"/>
          <w:kern w:val="2"/>
          <w:sz w:val="24"/>
          <w:szCs w:val="24"/>
          <w:shd w:val="clear"/>
          <w:lang w:val="en-US" w:eastAsia="zh-CN"/>
        </w:rPr>
        <w:t>105615.32元</w:t>
      </w:r>
      <w:r>
        <w:rPr>
          <w:rFonts w:hint="eastAsia" w:asciiTheme="minorEastAsia" w:hAnsiTheme="minorEastAsia" w:eastAsiaTheme="minorEastAsia" w:cstheme="minorEastAsia"/>
          <w:b/>
          <w:bCs/>
          <w:color w:val="auto"/>
          <w:kern w:val="2"/>
          <w:sz w:val="24"/>
          <w:szCs w:val="24"/>
          <w:shd w:val="clear"/>
        </w:rPr>
        <w:t>表示</w:t>
      </w:r>
      <w:r>
        <w:rPr>
          <w:rFonts w:hint="eastAsia" w:asciiTheme="minorEastAsia" w:hAnsiTheme="minorEastAsia" w:eastAsiaTheme="minorEastAsia" w:cstheme="minorEastAsia"/>
          <w:b/>
          <w:bCs/>
          <w:color w:val="auto"/>
          <w:kern w:val="2"/>
          <w:sz w:val="24"/>
          <w:szCs w:val="24"/>
          <w:shd w:val="clear"/>
          <w:lang w:val="en-US" w:eastAsia="zh-CN"/>
        </w:rPr>
        <w:t>最高限价</w:t>
      </w:r>
      <w:r>
        <w:rPr>
          <w:rFonts w:hint="eastAsia" w:asciiTheme="minorEastAsia" w:hAnsiTheme="minorEastAsia" w:eastAsiaTheme="minorEastAsia" w:cstheme="minorEastAsia"/>
          <w:b/>
          <w:bCs/>
          <w:color w:val="auto"/>
          <w:kern w:val="2"/>
          <w:sz w:val="24"/>
          <w:szCs w:val="24"/>
          <w:shd w:val="clear"/>
        </w:rPr>
        <w:t>为</w:t>
      </w:r>
      <w:r>
        <w:rPr>
          <w:rFonts w:hint="eastAsia" w:asciiTheme="minorEastAsia" w:hAnsiTheme="minorEastAsia" w:eastAsiaTheme="minorEastAsia" w:cstheme="minorEastAsia"/>
          <w:b/>
          <w:bCs/>
          <w:color w:val="auto"/>
          <w:kern w:val="2"/>
          <w:sz w:val="24"/>
          <w:szCs w:val="24"/>
          <w:shd w:val="clear"/>
          <w:lang w:val="en-US" w:eastAsia="zh-CN"/>
        </w:rPr>
        <w:t>人民币</w:t>
      </w:r>
      <w:r>
        <w:rPr>
          <w:rFonts w:hint="eastAsia" w:asciiTheme="minorEastAsia" w:hAnsiTheme="minorEastAsia" w:eastAsiaTheme="minorEastAsia" w:cstheme="minorEastAsia"/>
          <w:b/>
          <w:bCs/>
          <w:color w:val="0000FF"/>
          <w:kern w:val="2"/>
          <w:sz w:val="24"/>
          <w:szCs w:val="24"/>
          <w:shd w:val="clear"/>
          <w:lang w:val="en-US" w:eastAsia="zh-CN"/>
        </w:rPr>
        <w:t>105615.32元</w:t>
      </w:r>
      <w:r>
        <w:rPr>
          <w:rFonts w:hint="eastAsia" w:asciiTheme="minorEastAsia" w:hAnsiTheme="minorEastAsia" w:eastAsiaTheme="minorEastAsia" w:cstheme="minorEastAsia"/>
          <w:b/>
          <w:bCs/>
          <w:color w:val="auto"/>
          <w:kern w:val="2"/>
          <w:sz w:val="24"/>
          <w:szCs w:val="24"/>
          <w:shd w:val="clear"/>
        </w:rPr>
        <w:t>，</w:t>
      </w:r>
      <w:r>
        <w:rPr>
          <w:rFonts w:hint="eastAsia" w:asciiTheme="minorEastAsia" w:hAnsiTheme="minorEastAsia" w:eastAsiaTheme="minorEastAsia" w:cstheme="minorEastAsia"/>
          <w:b/>
          <w:bCs/>
          <w:color w:val="auto"/>
          <w:kern w:val="2"/>
          <w:sz w:val="24"/>
          <w:szCs w:val="24"/>
          <w:shd w:val="clear"/>
          <w:lang w:eastAsia="zh-CN"/>
        </w:rPr>
        <w:t>竞价人</w:t>
      </w:r>
      <w:r>
        <w:rPr>
          <w:rFonts w:hint="eastAsia" w:asciiTheme="minorEastAsia" w:hAnsiTheme="minorEastAsia" w:eastAsiaTheme="minorEastAsia" w:cstheme="minorEastAsia"/>
          <w:b/>
          <w:bCs/>
          <w:color w:val="auto"/>
          <w:kern w:val="2"/>
          <w:sz w:val="24"/>
          <w:szCs w:val="24"/>
          <w:shd w:val="clear"/>
        </w:rPr>
        <w:t>在竞价系统填报</w:t>
      </w:r>
      <w:r>
        <w:rPr>
          <w:rFonts w:hint="eastAsia" w:asciiTheme="minorEastAsia" w:hAnsiTheme="minorEastAsia" w:eastAsiaTheme="minorEastAsia" w:cstheme="minorEastAsia"/>
          <w:b/>
          <w:bCs/>
          <w:color w:val="auto"/>
          <w:kern w:val="2"/>
          <w:sz w:val="24"/>
          <w:szCs w:val="24"/>
          <w:shd w:val="clear"/>
          <w:lang w:val="en-US" w:eastAsia="zh-CN"/>
        </w:rPr>
        <w:t>价格高</w:t>
      </w:r>
      <w:r>
        <w:rPr>
          <w:rFonts w:hint="eastAsia" w:asciiTheme="minorEastAsia" w:hAnsiTheme="minorEastAsia" w:eastAsiaTheme="minorEastAsia" w:cstheme="minorEastAsia"/>
          <w:b/>
          <w:bCs/>
          <w:color w:val="auto"/>
          <w:kern w:val="2"/>
          <w:sz w:val="24"/>
          <w:szCs w:val="24"/>
          <w:shd w:val="clear"/>
        </w:rPr>
        <w:t>于</w:t>
      </w:r>
      <w:r>
        <w:rPr>
          <w:rFonts w:hint="eastAsia" w:asciiTheme="minorEastAsia" w:hAnsiTheme="minorEastAsia" w:eastAsiaTheme="minorEastAsia" w:cstheme="minorEastAsia"/>
          <w:b/>
          <w:bCs/>
          <w:color w:val="0000FF"/>
          <w:kern w:val="2"/>
          <w:sz w:val="24"/>
          <w:szCs w:val="24"/>
          <w:shd w:val="clear"/>
          <w:lang w:val="en-US" w:eastAsia="zh-CN"/>
        </w:rPr>
        <w:t>105615.32元</w:t>
      </w:r>
      <w:r>
        <w:rPr>
          <w:rFonts w:hint="eastAsia" w:asciiTheme="minorEastAsia" w:hAnsiTheme="minorEastAsia" w:eastAsiaTheme="minorEastAsia" w:cstheme="minorEastAsia"/>
          <w:b/>
          <w:bCs/>
          <w:color w:val="auto"/>
          <w:kern w:val="2"/>
          <w:sz w:val="24"/>
          <w:szCs w:val="24"/>
          <w:shd w:val="clear"/>
        </w:rPr>
        <w:t>为无效报价</w:t>
      </w:r>
      <w:r>
        <w:rPr>
          <w:rFonts w:hint="eastAsia" w:asciiTheme="minorEastAsia" w:hAnsiTheme="minorEastAsia" w:eastAsiaTheme="minorEastAsia" w:cstheme="minorEastAsia"/>
          <w:b/>
          <w:bCs/>
          <w:color w:val="auto"/>
          <w:kern w:val="2"/>
          <w:sz w:val="24"/>
          <w:szCs w:val="24"/>
          <w:shd w:val="clear"/>
          <w:lang w:eastAsia="zh-CN"/>
        </w:rPr>
        <w:t>，</w:t>
      </w:r>
      <w:r>
        <w:rPr>
          <w:rFonts w:hint="eastAsia" w:asciiTheme="minorEastAsia" w:hAnsiTheme="minorEastAsia" w:eastAsiaTheme="minorEastAsia" w:cstheme="minorEastAsia"/>
          <w:b/>
          <w:bCs/>
          <w:color w:val="auto"/>
          <w:kern w:val="2"/>
          <w:sz w:val="24"/>
          <w:szCs w:val="24"/>
          <w:shd w:val="clear"/>
        </w:rPr>
        <w:t>填报</w:t>
      </w:r>
      <w:r>
        <w:rPr>
          <w:rFonts w:hint="eastAsia" w:asciiTheme="minorEastAsia" w:hAnsiTheme="minorEastAsia" w:eastAsiaTheme="minorEastAsia" w:cstheme="minorEastAsia"/>
          <w:b/>
          <w:bCs/>
          <w:color w:val="0000FF"/>
          <w:kern w:val="2"/>
          <w:sz w:val="24"/>
          <w:szCs w:val="24"/>
          <w:shd w:val="clear"/>
          <w:lang w:val="en-US" w:eastAsia="zh-CN"/>
        </w:rPr>
        <w:t>总价</w:t>
      </w:r>
      <w:r>
        <w:rPr>
          <w:rFonts w:hint="eastAsia" w:asciiTheme="minorEastAsia" w:hAnsiTheme="minorEastAsia" w:eastAsiaTheme="minorEastAsia" w:cstheme="minorEastAsia"/>
          <w:b/>
          <w:bCs/>
          <w:color w:val="auto"/>
          <w:kern w:val="2"/>
          <w:sz w:val="24"/>
          <w:szCs w:val="24"/>
          <w:shd w:val="clear"/>
          <w:lang w:val="en-US" w:eastAsia="zh-CN"/>
        </w:rPr>
        <w:t>最低的</w:t>
      </w:r>
      <w:r>
        <w:rPr>
          <w:rFonts w:hint="eastAsia" w:asciiTheme="minorEastAsia" w:hAnsiTheme="minorEastAsia" w:eastAsiaTheme="minorEastAsia" w:cstheme="minorEastAsia"/>
          <w:b/>
          <w:bCs/>
          <w:color w:val="auto"/>
          <w:kern w:val="2"/>
          <w:sz w:val="24"/>
          <w:szCs w:val="24"/>
          <w:shd w:val="clear"/>
          <w:lang w:eastAsia="zh-CN"/>
        </w:rPr>
        <w:t>竞价人</w:t>
      </w:r>
      <w:r>
        <w:rPr>
          <w:rFonts w:hint="eastAsia" w:asciiTheme="minorEastAsia" w:hAnsiTheme="minorEastAsia" w:eastAsiaTheme="minorEastAsia" w:cstheme="minorEastAsia"/>
          <w:b/>
          <w:bCs/>
          <w:color w:val="auto"/>
          <w:kern w:val="2"/>
          <w:sz w:val="24"/>
          <w:szCs w:val="24"/>
          <w:shd w:val="clear"/>
        </w:rPr>
        <w:t>作为本项目成交人。</w:t>
      </w:r>
    </w:p>
    <w:p w14:paraId="485EB661">
      <w:pPr>
        <w:widowControl/>
        <w:shd w:val="clear"/>
        <w:snapToGrid/>
        <w:spacing w:before="0" w:line="520" w:lineRule="exact"/>
        <w:ind w:left="0" w:firstLine="480" w:firstLineChars="200"/>
        <w:rPr>
          <w:rFonts w:hint="eastAsia" w:ascii="新宋体" w:hAnsi="新宋体" w:eastAsia="新宋体" w:cs="新宋体"/>
          <w:color w:val="auto"/>
          <w:sz w:val="24"/>
          <w:szCs w:val="24"/>
          <w:highlight w:val="none"/>
        </w:rPr>
      </w:pPr>
      <w:r>
        <w:rPr>
          <w:rFonts w:hint="eastAsia" w:ascii="新宋体" w:hAnsi="新宋体" w:eastAsia="新宋体" w:cs="新宋体"/>
          <w:color w:val="auto"/>
          <w:kern w:val="2"/>
          <w:sz w:val="24"/>
          <w:szCs w:val="24"/>
          <w:highlight w:val="none"/>
          <w:shd w:val="clear"/>
          <w:lang w:val="en-US" w:eastAsia="zh-CN"/>
        </w:rPr>
        <w:t>5</w:t>
      </w:r>
      <w:r>
        <w:rPr>
          <w:rFonts w:hint="eastAsia" w:ascii="新宋体" w:hAnsi="新宋体" w:eastAsia="新宋体" w:cs="新宋体"/>
          <w:color w:val="auto"/>
          <w:kern w:val="2"/>
          <w:sz w:val="24"/>
          <w:szCs w:val="24"/>
          <w:highlight w:val="none"/>
          <w:shd w:val="clear"/>
        </w:rPr>
        <w:t>.特别提示：</w:t>
      </w:r>
      <w:r>
        <w:rPr>
          <w:rFonts w:hint="eastAsia" w:ascii="新宋体" w:hAnsi="新宋体" w:eastAsia="新宋体" w:cs="新宋体"/>
          <w:color w:val="auto"/>
          <w:kern w:val="2"/>
          <w:sz w:val="24"/>
          <w:szCs w:val="24"/>
          <w:highlight w:val="none"/>
          <w:shd w:val="clear"/>
          <w:lang w:val="en-US" w:eastAsia="zh-CN"/>
        </w:rPr>
        <w:t>标的的合格竞价人,应</w:t>
      </w:r>
      <w:r>
        <w:rPr>
          <w:rFonts w:hint="eastAsia" w:asciiTheme="minorEastAsia" w:hAnsiTheme="minorEastAsia" w:eastAsiaTheme="minorEastAsia" w:cstheme="minorEastAsia"/>
          <w:b/>
          <w:bCs/>
          <w:color w:val="0000FF"/>
          <w:kern w:val="2"/>
          <w:sz w:val="24"/>
          <w:szCs w:val="24"/>
          <w:shd w:val="clear"/>
          <w:lang w:val="en-US" w:eastAsia="zh-CN"/>
        </w:rPr>
        <w:t>在规定的报价区间</w:t>
      </w:r>
      <w:r>
        <w:rPr>
          <w:rFonts w:hint="eastAsia" w:ascii="新宋体" w:hAnsi="新宋体" w:eastAsia="新宋体" w:cs="新宋体"/>
          <w:color w:val="auto"/>
          <w:kern w:val="2"/>
          <w:sz w:val="24"/>
          <w:szCs w:val="24"/>
          <w:highlight w:val="none"/>
          <w:shd w:val="clear"/>
          <w:lang w:val="en-US" w:eastAsia="zh-CN"/>
        </w:rPr>
        <w:t>进行报价，同时成交人应签署《竞价结果通知书》等相关文件，否则视同为违约。</w:t>
      </w:r>
    </w:p>
    <w:p w14:paraId="789D0F97">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lang w:val="en-US" w:eastAsia="zh-CN"/>
        </w:rPr>
        <w:t>6</w:t>
      </w:r>
      <w:r>
        <w:rPr>
          <w:rFonts w:hint="eastAsia" w:asciiTheme="minorEastAsia" w:hAnsiTheme="minorEastAsia" w:eastAsiaTheme="minorEastAsia" w:cstheme="minorEastAsia"/>
          <w:color w:val="auto"/>
          <w:kern w:val="2"/>
          <w:sz w:val="24"/>
          <w:szCs w:val="24"/>
          <w:shd w:val="clear"/>
        </w:rPr>
        <w:t>.本公司有权就竞价时间做出调整，如有调整将在本公司网站进行公告。</w:t>
      </w:r>
    </w:p>
    <w:p w14:paraId="215F11C1">
      <w:pPr>
        <w:snapToGrid/>
        <w:spacing w:line="52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shd w:val="clear"/>
        </w:rPr>
        <w:t>七、</w:t>
      </w:r>
      <w:r>
        <w:rPr>
          <w:rFonts w:hint="eastAsia" w:asciiTheme="minorEastAsia" w:hAnsiTheme="minorEastAsia" w:eastAsiaTheme="minorEastAsia" w:cstheme="minorEastAsia"/>
          <w:b/>
          <w:bCs/>
          <w:color w:val="auto"/>
          <w:sz w:val="24"/>
          <w:szCs w:val="24"/>
          <w:shd w:val="clear"/>
          <w:lang w:val="en-US" w:eastAsia="zh-CN"/>
        </w:rPr>
        <w:t>招标代理</w:t>
      </w:r>
      <w:r>
        <w:rPr>
          <w:rFonts w:hint="eastAsia" w:asciiTheme="minorEastAsia" w:hAnsiTheme="minorEastAsia" w:eastAsiaTheme="minorEastAsia" w:cstheme="minorEastAsia"/>
          <w:b/>
          <w:bCs/>
          <w:color w:val="auto"/>
          <w:sz w:val="24"/>
          <w:szCs w:val="24"/>
          <w:shd w:val="clear"/>
        </w:rPr>
        <w:t>服务费</w:t>
      </w:r>
    </w:p>
    <w:p w14:paraId="570E4750">
      <w:pPr>
        <w:keepNext w:val="0"/>
        <w:keepLines w:val="0"/>
        <w:pageBreakBefore w:val="0"/>
        <w:kinsoku/>
        <w:wordWrap/>
        <w:topLinePunct w:val="0"/>
        <w:bidi w:val="0"/>
        <w:spacing w:line="360" w:lineRule="auto"/>
        <w:ind w:left="0" w:firstLine="480" w:firstLineChars="200"/>
        <w:rPr>
          <w:rFonts w:hint="eastAsia"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color w:val="0000FF"/>
          <w:sz w:val="24"/>
          <w:szCs w:val="24"/>
        </w:rPr>
        <w:t>竞价成交后，向成交人（或中标人）收取代理服务费。代理服务费以成交价（或中标价）为基数乘以1.5%计费。当成交（或中标）金额低于3万元时，代理费按实际金额计收；成交（或中标）金额大于等于3万元且代理费不足3000元时，按3000元收取。</w:t>
      </w:r>
    </w:p>
    <w:p w14:paraId="1EBE99A0">
      <w:pPr>
        <w:keepNext w:val="0"/>
        <w:keepLines w:val="0"/>
        <w:pageBreakBefore w:val="0"/>
        <w:kinsoku/>
        <w:wordWrap/>
        <w:topLinePunct w:val="0"/>
        <w:bidi w:val="0"/>
        <w:spacing w:line="360" w:lineRule="auto"/>
        <w:ind w:left="0" w:firstLine="480" w:firstLineChars="200"/>
        <w:rPr>
          <w:rFonts w:hint="eastAsia" w:asciiTheme="minorEastAsia" w:hAnsiTheme="minorEastAsia" w:eastAsiaTheme="minorEastAsia" w:cstheme="minorEastAsia"/>
          <w:b/>
          <w:bCs/>
          <w:color w:val="0000FF"/>
          <w:sz w:val="24"/>
          <w:szCs w:val="24"/>
          <w:lang w:val="en-US" w:eastAsia="zh-CN"/>
        </w:rPr>
      </w:pPr>
      <w:r>
        <w:rPr>
          <w:rFonts w:hint="eastAsia" w:asciiTheme="minorEastAsia" w:hAnsiTheme="minorEastAsia" w:eastAsiaTheme="minorEastAsia" w:cstheme="minorEastAsia"/>
          <w:color w:val="0000FF"/>
          <w:sz w:val="24"/>
          <w:szCs w:val="24"/>
        </w:rPr>
        <w:t>代理服务费直接由本公司从成交人缴纳的竞价保证金中扣收，不足的，成交人必须在成交之日起2个工作日内补齐。代理服务费未按期付清的，视成交人根本违约，竞价保证金不予退回。</w:t>
      </w:r>
    </w:p>
    <w:p w14:paraId="3AC4EC51">
      <w:pPr>
        <w:widowControl/>
        <w:shd w:val="clear"/>
        <w:snapToGrid/>
        <w:spacing w:before="0" w:line="520" w:lineRule="exact"/>
        <w:ind w:left="0" w:firstLine="482" w:firstLineChars="200"/>
        <w:rPr>
          <w:rFonts w:hint="default" w:asciiTheme="minorEastAsia" w:hAnsiTheme="minorEastAsia" w:eastAsiaTheme="minorEastAsia" w:cstheme="minorEastAsia"/>
          <w:b/>
          <w:bCs/>
          <w:color w:val="auto"/>
          <w:kern w:val="2"/>
          <w:sz w:val="24"/>
          <w:szCs w:val="24"/>
          <w:shd w:val="clear"/>
          <w:lang w:val="en-US" w:eastAsia="zh-CN"/>
        </w:rPr>
      </w:pPr>
      <w:r>
        <w:rPr>
          <w:rFonts w:hint="eastAsia" w:asciiTheme="minorEastAsia" w:hAnsiTheme="minorEastAsia" w:eastAsiaTheme="minorEastAsia" w:cstheme="minorEastAsia"/>
          <w:b/>
          <w:bCs/>
          <w:color w:val="auto"/>
          <w:kern w:val="2"/>
          <w:sz w:val="24"/>
          <w:szCs w:val="24"/>
          <w:shd w:val="clear"/>
        </w:rPr>
        <w:t>八、税费承担</w:t>
      </w:r>
    </w:p>
    <w:p w14:paraId="36058118">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1.竞价人自行承担参加竞价会有关的全部费用（包括但不限于差旅费、邮寄费、资料费等）。</w:t>
      </w:r>
    </w:p>
    <w:p w14:paraId="66239C34">
      <w:pPr>
        <w:widowControl/>
        <w:shd w:val="clear"/>
        <w:snapToGrid/>
        <w:spacing w:before="0" w:line="520" w:lineRule="exact"/>
        <w:ind w:left="0" w:firstLine="480" w:firstLineChars="200"/>
        <w:rPr>
          <w:rFonts w:hint="eastAsia" w:asciiTheme="minorEastAsia" w:hAnsiTheme="minorEastAsia" w:eastAsiaTheme="minorEastAsia" w:cstheme="minorEastAsia"/>
          <w:b/>
          <w:bCs/>
          <w:color w:val="auto"/>
          <w:kern w:val="2"/>
          <w:sz w:val="24"/>
          <w:szCs w:val="24"/>
          <w:highlight w:val="none"/>
          <w:shd w:val="clear"/>
          <w:lang w:val="en-US" w:eastAsia="zh-CN"/>
        </w:rPr>
      </w:pPr>
      <w:r>
        <w:rPr>
          <w:rFonts w:hint="eastAsia" w:asciiTheme="minorEastAsia" w:hAnsiTheme="minorEastAsia" w:eastAsiaTheme="minorEastAsia" w:cstheme="minorEastAsia"/>
          <w:color w:val="auto"/>
          <w:kern w:val="2"/>
          <w:sz w:val="24"/>
          <w:szCs w:val="24"/>
          <w:lang w:val="en-US" w:eastAsia="zh-CN" w:bidi="ar-SA"/>
        </w:rPr>
        <w:t xml:space="preserve"> 2.成交价为包干价，包括但不限于税费、服务费、文印费、差旅费、交通费、住宿费等所有相关费用，竞价人应对本次供货内容应有充分认识，自行判断能够完成本项目所需的费用，风险费用应自行考虑计入投标报价，竞价人未考虑风险因素造成的损失由竞价人自行负责。。</w:t>
      </w:r>
    </w:p>
    <w:p w14:paraId="76021D68">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lang w:val="en-US" w:eastAsia="zh-CN"/>
        </w:rPr>
        <w:t>九</w:t>
      </w:r>
      <w:r>
        <w:rPr>
          <w:rFonts w:hint="eastAsia" w:asciiTheme="minorEastAsia" w:hAnsiTheme="minorEastAsia" w:eastAsiaTheme="minorEastAsia" w:cstheme="minorEastAsia"/>
          <w:b/>
          <w:bCs/>
          <w:color w:val="auto"/>
          <w:kern w:val="2"/>
          <w:sz w:val="24"/>
          <w:szCs w:val="24"/>
          <w:shd w:val="clear"/>
        </w:rPr>
        <w:t>、违约责任</w:t>
      </w:r>
    </w:p>
    <w:p w14:paraId="44E8FB52">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成交人应价后反悔的，或不即时签订</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kern w:val="2"/>
          <w:sz w:val="24"/>
          <w:szCs w:val="24"/>
          <w:shd w:val="clear"/>
        </w:rPr>
        <w:t>竞价结果通知书</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kern w:val="2"/>
          <w:sz w:val="24"/>
          <w:szCs w:val="24"/>
          <w:shd w:val="clear"/>
        </w:rPr>
        <w:t>，或逾期未缴纳</w:t>
      </w:r>
      <w:r>
        <w:rPr>
          <w:rFonts w:hint="eastAsia" w:asciiTheme="minorEastAsia" w:hAnsiTheme="minorEastAsia" w:eastAsiaTheme="minorEastAsia" w:cstheme="minorEastAsia"/>
          <w:color w:val="auto"/>
          <w:kern w:val="2"/>
          <w:sz w:val="24"/>
          <w:szCs w:val="24"/>
          <w:shd w:val="clear"/>
          <w:lang w:val="en-US" w:eastAsia="zh-CN"/>
        </w:rPr>
        <w:t>招标代理</w:t>
      </w:r>
      <w:r>
        <w:rPr>
          <w:rFonts w:hint="eastAsia" w:asciiTheme="minorEastAsia" w:hAnsiTheme="minorEastAsia" w:eastAsiaTheme="minorEastAsia" w:cstheme="minorEastAsia"/>
          <w:color w:val="auto"/>
          <w:kern w:val="2"/>
          <w:sz w:val="24"/>
          <w:szCs w:val="24"/>
          <w:shd w:val="clear"/>
        </w:rPr>
        <w:t>服务费，本公司按违约处理，保证金不予退回，同时《竞价结果通知书》自动失效，并视情对竞价标的再次竞价或处理，本公司将保留向该成交人提起赔偿诉讼的权利。</w:t>
      </w:r>
    </w:p>
    <w:p w14:paraId="35FF9DF9">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十、注意事项</w:t>
      </w:r>
    </w:p>
    <w:p w14:paraId="4910B9E9">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1.因不可预见的原因导致上述竞价交易方式不能正常进行的，本公司有权中止交易或临时决定采用其它竞价方式和竞价交易规则，</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对此不得有异议。</w:t>
      </w:r>
    </w:p>
    <w:p w14:paraId="6C1DCCCB">
      <w:pPr>
        <w:widowControl/>
        <w:shd w:val="clear"/>
        <w:snapToGrid/>
        <w:spacing w:before="0" w:line="520" w:lineRule="exact"/>
        <w:ind w:left="0" w:firstLine="480" w:firstLineChars="200"/>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shd w:val="clear"/>
        </w:rPr>
        <w:t>2.</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应妥善保管好用户名及密码，用户名为</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参加网络竞价的唯一合法身份，所有用户登录后的报价均视为</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本人真实意愿的表示。如用户名丢失或被他人盗用所造成的一切后果均由</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负责。</w:t>
      </w:r>
    </w:p>
    <w:p w14:paraId="5612992B">
      <w:pPr>
        <w:snapToGrid/>
        <w:spacing w:line="520" w:lineRule="exact"/>
        <w:ind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3.成交后，成交人应当与委托人签订《</w:t>
      </w:r>
      <w:r>
        <w:rPr>
          <w:rFonts w:hint="eastAsia" w:asciiTheme="minorEastAsia" w:hAnsiTheme="minorEastAsia" w:eastAsiaTheme="minorEastAsia" w:cstheme="minorEastAsia"/>
          <w:b/>
          <w:bCs/>
          <w:color w:val="auto"/>
          <w:kern w:val="28"/>
          <w:sz w:val="24"/>
          <w:szCs w:val="24"/>
          <w:lang w:val="en-US" w:eastAsia="zh-CN" w:bidi="ar-SA"/>
        </w:rPr>
        <w:t>采购合同</w:t>
      </w:r>
      <w:r>
        <w:rPr>
          <w:rFonts w:hint="eastAsia" w:asciiTheme="minorEastAsia" w:hAnsiTheme="minorEastAsia" w:eastAsiaTheme="minorEastAsia" w:cstheme="minorEastAsia"/>
          <w:color w:val="auto"/>
          <w:kern w:val="2"/>
          <w:sz w:val="24"/>
          <w:szCs w:val="24"/>
          <w:shd w:val="clear"/>
          <w:lang w:val="en-US" w:eastAsia="zh-CN"/>
        </w:rPr>
        <w:t>》，并严格履行，双方的权利、义务以《</w:t>
      </w:r>
      <w:r>
        <w:rPr>
          <w:rFonts w:hint="eastAsia" w:asciiTheme="minorEastAsia" w:hAnsiTheme="minorEastAsia" w:eastAsiaTheme="minorEastAsia" w:cstheme="minorEastAsia"/>
          <w:b/>
          <w:bCs/>
          <w:color w:val="auto"/>
          <w:kern w:val="28"/>
          <w:sz w:val="24"/>
          <w:szCs w:val="24"/>
          <w:lang w:val="en-US" w:eastAsia="zh-CN" w:bidi="ar-SA"/>
        </w:rPr>
        <w:t>采购合同</w:t>
      </w:r>
      <w:r>
        <w:rPr>
          <w:rFonts w:hint="eastAsia" w:asciiTheme="minorEastAsia" w:hAnsiTheme="minorEastAsia" w:eastAsiaTheme="minorEastAsia" w:cstheme="minorEastAsia"/>
          <w:color w:val="auto"/>
          <w:kern w:val="2"/>
          <w:sz w:val="24"/>
          <w:szCs w:val="24"/>
          <w:shd w:val="clear"/>
          <w:lang w:val="en-US" w:eastAsia="zh-CN"/>
        </w:rPr>
        <w:t>》约定为准。</w:t>
      </w:r>
    </w:p>
    <w:p w14:paraId="0DB860DE">
      <w:pPr>
        <w:snapToGrid/>
        <w:spacing w:line="520" w:lineRule="exact"/>
        <w:ind w:firstLine="480" w:firstLineChars="200"/>
        <w:rPr>
          <w:rFonts w:hint="eastAsia" w:asciiTheme="minorEastAsia" w:hAnsiTheme="minorEastAsia" w:eastAsiaTheme="minorEastAsia" w:cstheme="minorEastAsia"/>
          <w:color w:val="auto"/>
          <w:kern w:val="2"/>
          <w:sz w:val="24"/>
          <w:szCs w:val="24"/>
          <w:shd w:val="clear"/>
          <w:lang w:val="en-US" w:eastAsia="zh-CN"/>
        </w:rPr>
      </w:pPr>
      <w:r>
        <w:rPr>
          <w:rFonts w:hint="eastAsia" w:asciiTheme="minorEastAsia" w:hAnsiTheme="minorEastAsia" w:eastAsiaTheme="minorEastAsia" w:cstheme="minorEastAsia"/>
          <w:color w:val="auto"/>
          <w:kern w:val="2"/>
          <w:sz w:val="24"/>
          <w:szCs w:val="24"/>
          <w:shd w:val="clear"/>
          <w:lang w:val="en-US" w:eastAsia="zh-CN"/>
        </w:rPr>
        <w:t>4.因委托人、成交人的原因造成不能签订相应的合同或解除合同、合同无效的，我司不承担任何责任。签订《竞价结果通知书》视为我司对成交人的合同义务履行完毕。</w:t>
      </w:r>
    </w:p>
    <w:p w14:paraId="5168DF7E">
      <w:pPr>
        <w:widowControl/>
        <w:shd w:val="clear"/>
        <w:snapToGrid/>
        <w:spacing w:before="0" w:line="520" w:lineRule="exact"/>
        <w:ind w:left="0"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2"/>
          <w:sz w:val="24"/>
          <w:szCs w:val="24"/>
          <w:shd w:val="clear"/>
        </w:rPr>
        <w:t>十</w:t>
      </w:r>
      <w:r>
        <w:rPr>
          <w:rFonts w:hint="eastAsia" w:asciiTheme="minorEastAsia" w:hAnsiTheme="minorEastAsia" w:eastAsiaTheme="minorEastAsia" w:cstheme="minorEastAsia"/>
          <w:b/>
          <w:bCs/>
          <w:color w:val="auto"/>
          <w:kern w:val="2"/>
          <w:sz w:val="24"/>
          <w:szCs w:val="24"/>
          <w:shd w:val="clear"/>
          <w:lang w:val="en-US" w:eastAsia="zh-CN"/>
        </w:rPr>
        <w:t>一</w:t>
      </w:r>
      <w:r>
        <w:rPr>
          <w:rFonts w:hint="eastAsia" w:asciiTheme="minorEastAsia" w:hAnsiTheme="minorEastAsia" w:eastAsiaTheme="minorEastAsia" w:cstheme="minorEastAsia"/>
          <w:b/>
          <w:bCs/>
          <w:color w:val="auto"/>
          <w:kern w:val="2"/>
          <w:sz w:val="24"/>
          <w:szCs w:val="24"/>
          <w:shd w:val="clear"/>
        </w:rPr>
        <w:t>、特别提示</w:t>
      </w:r>
    </w:p>
    <w:tbl>
      <w:tblPr>
        <w:tblStyle w:val="15"/>
        <w:tblW w:w="9071" w:type="dxa"/>
        <w:jc w:val="center"/>
        <w:shd w:val="clear" w:color="auto" w:fill="FFFFFF"/>
        <w:tblLayout w:type="fixed"/>
        <w:tblCellMar>
          <w:top w:w="0" w:type="dxa"/>
          <w:left w:w="0" w:type="dxa"/>
          <w:bottom w:w="0" w:type="dxa"/>
          <w:right w:w="0" w:type="dxa"/>
        </w:tblCellMar>
      </w:tblPr>
      <w:tblGrid>
        <w:gridCol w:w="9071"/>
      </w:tblGrid>
      <w:tr w14:paraId="2E151479">
        <w:tblPrEx>
          <w:shd w:val="clear" w:color="auto" w:fill="FFFFFF"/>
          <w:tblCellMar>
            <w:top w:w="0" w:type="dxa"/>
            <w:left w:w="0" w:type="dxa"/>
            <w:bottom w:w="0" w:type="dxa"/>
            <w:right w:w="0" w:type="dxa"/>
          </w:tblCellMar>
        </w:tblPrEx>
        <w:trPr>
          <w:jc w:val="center"/>
        </w:trPr>
        <w:tc>
          <w:tcPr>
            <w:tcW w:w="9071" w:type="dxa"/>
            <w:tcBorders>
              <w:top w:val="single" w:color="auto" w:sz="8" w:space="0"/>
              <w:left w:val="single" w:color="auto" w:sz="8" w:space="0"/>
              <w:bottom w:val="single" w:color="auto" w:sz="8" w:space="0"/>
              <w:right w:val="single" w:color="auto" w:sz="8" w:space="0"/>
            </w:tcBorders>
            <w:shd w:val="clear" w:color="auto" w:fill="FFFFFF"/>
            <w:tcMar>
              <w:left w:w="108" w:type="dxa"/>
              <w:right w:w="108" w:type="dxa"/>
            </w:tcMar>
          </w:tcPr>
          <w:p w14:paraId="28CC3770">
            <w:pPr>
              <w:widowControl/>
              <w:snapToGrid/>
              <w:spacing w:before="0" w:line="52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rPr>
              <w:t>1.申请人必须对本项目情况及竞价流程进行充分的咨询和了解，一旦参与竞价，视为无异议，并对项目存在或可能存在的瑕疵表示认可，自行承担由此造成的风险。</w:t>
            </w:r>
          </w:p>
          <w:p w14:paraId="10B3385A">
            <w:pPr>
              <w:keepNext w:val="0"/>
              <w:keepLines/>
              <w:pageBreakBefore w:val="0"/>
              <w:widowControl/>
              <w:shd w:val="clear"/>
              <w:kinsoku/>
              <w:wordWrap/>
              <w:overflowPunct/>
              <w:topLinePunct w:val="0"/>
              <w:autoSpaceDE/>
              <w:autoSpaceDN/>
              <w:bidi w:val="0"/>
              <w:adjustRightInd/>
              <w:snapToGrid/>
              <w:spacing w:before="0" w:line="520" w:lineRule="exact"/>
              <w:ind w:left="0" w:firstLine="480" w:firstLineChars="200"/>
              <w:textAlignment w:val="auto"/>
              <w:rPr>
                <w:rFonts w:hint="eastAsia" w:asciiTheme="minorEastAsia" w:hAnsiTheme="minorEastAsia" w:eastAsiaTheme="minorEastAsia" w:cstheme="minorEastAsia"/>
                <w:color w:val="auto"/>
                <w:kern w:val="2"/>
                <w:sz w:val="24"/>
                <w:szCs w:val="24"/>
                <w:shd w:val="clear"/>
              </w:rPr>
            </w:pPr>
            <w:r>
              <w:rPr>
                <w:rFonts w:hint="eastAsia" w:asciiTheme="minorEastAsia" w:hAnsiTheme="minorEastAsia" w:eastAsiaTheme="minorEastAsia" w:cstheme="minorEastAsia"/>
                <w:color w:val="auto"/>
                <w:kern w:val="2"/>
                <w:sz w:val="24"/>
                <w:szCs w:val="24"/>
              </w:rPr>
              <w:t>2.竞价文件如有更正修改，公告将在</w:t>
            </w:r>
            <w:r>
              <w:rPr>
                <w:rFonts w:hint="eastAsia" w:asciiTheme="minorEastAsia" w:hAnsiTheme="minorEastAsia" w:eastAsiaTheme="minorEastAsia" w:cstheme="minorEastAsia"/>
                <w:b w:val="0"/>
                <w:bCs w:val="0"/>
                <w:color w:val="auto"/>
                <w:sz w:val="24"/>
                <w:szCs w:val="24"/>
              </w:rPr>
              <w:t>连城产权交易网（网址：</w:t>
            </w:r>
            <w:r>
              <w:rPr>
                <w:rFonts w:hint="eastAsia" w:asciiTheme="minorEastAsia" w:hAnsiTheme="minorEastAsia" w:eastAsiaTheme="minorEastAsia" w:cstheme="minorEastAsia"/>
                <w:b/>
                <w:bCs/>
                <w:color w:val="auto"/>
                <w:sz w:val="24"/>
                <w:szCs w:val="24"/>
              </w:rPr>
              <w:t>http://www.lcxcqjy.com/</w:t>
            </w:r>
            <w:r>
              <w:rPr>
                <w:rFonts w:hint="eastAsia" w:asciiTheme="minorEastAsia" w:hAnsiTheme="minorEastAsia" w:eastAsiaTheme="minorEastAsia" w:cstheme="minorEastAsia"/>
                <w:b w:val="0"/>
                <w:bCs w:val="0"/>
                <w:color w:val="auto"/>
                <w:sz w:val="24"/>
                <w:szCs w:val="24"/>
              </w:rPr>
              <w:t>）、</w:t>
            </w:r>
            <w:r>
              <w:rPr>
                <w:rFonts w:hint="eastAsia" w:asciiTheme="minorEastAsia" w:hAnsiTheme="minorEastAsia" w:eastAsiaTheme="minorEastAsia" w:cstheme="minorEastAsia"/>
                <w:color w:val="auto"/>
                <w:sz w:val="24"/>
                <w:szCs w:val="24"/>
              </w:rPr>
              <w:t>连城县招标投标交易平台(</w:t>
            </w:r>
            <w:r>
              <w:rPr>
                <w:rFonts w:hint="eastAsia" w:asciiTheme="minorEastAsia" w:hAnsiTheme="minorEastAsia" w:eastAsiaTheme="minorEastAsia" w:cstheme="minorEastAsia"/>
                <w:b w:val="0"/>
                <w:bCs w:val="0"/>
                <w:color w:val="auto"/>
                <w:sz w:val="24"/>
                <w:szCs w:val="24"/>
              </w:rPr>
              <w:t>网址：</w:t>
            </w:r>
            <w:r>
              <w:rPr>
                <w:rFonts w:hint="eastAsia" w:asciiTheme="minorEastAsia" w:hAnsiTheme="minorEastAsia" w:eastAsiaTheme="minorEastAsia" w:cstheme="minorEastAsia"/>
                <w:color w:val="auto"/>
                <w:sz w:val="24"/>
                <w:szCs w:val="24"/>
              </w:rPr>
              <w:t>https://lcyjy.enjoy5191.com/home</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kern w:val="2"/>
                <w:sz w:val="24"/>
                <w:szCs w:val="24"/>
              </w:rPr>
              <w:t>上</w:t>
            </w:r>
            <w:r>
              <w:rPr>
                <w:rFonts w:hint="eastAsia" w:asciiTheme="minorEastAsia" w:hAnsiTheme="minorEastAsia" w:eastAsiaTheme="minorEastAsia" w:cstheme="minorEastAsia"/>
                <w:color w:val="auto"/>
                <w:kern w:val="2"/>
                <w:sz w:val="24"/>
                <w:szCs w:val="24"/>
                <w:shd w:val="clear"/>
              </w:rPr>
              <w:t>发布，请潜在</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随时密切关注上述网站并下载相关信息，本公司不再另行通知（相同内容如有多次修改，以最后一次修改为准）。潜在</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未查看、下载修改内容的，后果自行承担。</w:t>
            </w:r>
          </w:p>
          <w:p w14:paraId="6CAA14B0">
            <w:pPr>
              <w:widowControl/>
              <w:shd w:val="clear"/>
              <w:snapToGrid/>
              <w:spacing w:before="0" w:line="520" w:lineRule="exact"/>
              <w:ind w:left="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shd w:val="clear"/>
              </w:rPr>
              <w:t>3.有需要通知事项时，本公司以</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报名时载明的联系电话、联系地址（未另外注明的以身份证为准）作为联系依据，通过邮件或语音、短信的方式通知</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，即使</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不签收或未收到通知，均视为</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已收到通知，由此造成的后果由</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自行负责。</w:t>
            </w:r>
            <w:r>
              <w:rPr>
                <w:rFonts w:hint="eastAsia" w:asciiTheme="minorEastAsia" w:hAnsiTheme="minorEastAsia" w:eastAsiaTheme="minorEastAsia" w:cstheme="minorEastAsia"/>
                <w:color w:val="auto"/>
                <w:kern w:val="2"/>
                <w:sz w:val="24"/>
                <w:szCs w:val="24"/>
                <w:shd w:val="clear"/>
                <w:lang w:eastAsia="zh-CN"/>
              </w:rPr>
              <w:t>竞价人</w:t>
            </w:r>
            <w:r>
              <w:rPr>
                <w:rFonts w:hint="eastAsia" w:asciiTheme="minorEastAsia" w:hAnsiTheme="minorEastAsia" w:eastAsiaTheme="minorEastAsia" w:cstheme="minorEastAsia"/>
                <w:color w:val="auto"/>
                <w:kern w:val="2"/>
                <w:sz w:val="24"/>
                <w:szCs w:val="24"/>
                <w:shd w:val="clear"/>
              </w:rPr>
              <w:t>成为成交人参照此条款执行。</w:t>
            </w:r>
          </w:p>
        </w:tc>
      </w:tr>
    </w:tbl>
    <w:p w14:paraId="7F9DCE9B">
      <w:pPr>
        <w:widowControl/>
        <w:shd w:val="clear"/>
        <w:snapToGrid/>
        <w:spacing w:before="0" w:line="240" w:lineRule="auto"/>
        <w:ind w:firstLine="0" w:firstLineChars="0"/>
        <w:jc w:val="center"/>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color w:val="auto"/>
          <w:kern w:val="2"/>
          <w:sz w:val="24"/>
          <w:szCs w:val="24"/>
          <w:shd w:val="clear"/>
        </w:rPr>
        <w:t xml:space="preserve">       </w:t>
      </w:r>
      <w:r>
        <w:rPr>
          <w:rFonts w:hint="eastAsia" w:asciiTheme="minorEastAsia" w:hAnsiTheme="minorEastAsia" w:eastAsiaTheme="minorEastAsia" w:cstheme="minorEastAsia"/>
          <w:color w:val="auto"/>
          <w:sz w:val="24"/>
          <w:szCs w:val="24"/>
          <w:lang w:val="en-US" w:eastAsia="zh-CN"/>
        </w:rPr>
        <w:drawing>
          <wp:inline distT="0" distB="0" distL="114300" distR="114300">
            <wp:extent cx="934085" cy="934085"/>
            <wp:effectExtent l="0" t="0" r="18415" b="18415"/>
            <wp:docPr id="2" name="图片 2" descr="公司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微信公众号"/>
                    <pic:cNvPicPr>
                      <a:picLocks noChangeAspect="1"/>
                    </pic:cNvPicPr>
                  </pic:nvPicPr>
                  <pic:blipFill>
                    <a:blip r:embed="rId21"/>
                    <a:stretch>
                      <a:fillRect/>
                    </a:stretch>
                  </pic:blipFill>
                  <pic:spPr>
                    <a:xfrm>
                      <a:off x="0" y="0"/>
                      <a:ext cx="934085" cy="934085"/>
                    </a:xfrm>
                    <a:prstGeom prst="rect">
                      <a:avLst/>
                    </a:prstGeom>
                  </pic:spPr>
                </pic:pic>
              </a:graphicData>
            </a:graphic>
          </wp:inline>
        </w:drawing>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b w:val="0"/>
          <w:bCs w:val="0"/>
          <w:color w:val="auto"/>
          <w:sz w:val="24"/>
          <w:szCs w:val="24"/>
        </w:rPr>
        <w:t>连城县国有资产产权交易服务有限公司</w:t>
      </w:r>
    </w:p>
    <w:p w14:paraId="5E7BC90E">
      <w:pPr>
        <w:widowControl/>
        <w:shd w:val="clear"/>
        <w:wordWrap/>
        <w:snapToGrid/>
        <w:spacing w:before="0" w:line="240" w:lineRule="auto"/>
        <w:ind w:firstLine="480" w:firstLineChars="200"/>
        <w:jc w:val="right"/>
        <w:rPr>
          <w:rFonts w:hint="default" w:asciiTheme="minorEastAsia" w:hAnsiTheme="minorEastAsia" w:eastAsiaTheme="minorEastAsia" w:cstheme="minorEastAsia"/>
          <w:color w:val="0000FF"/>
          <w:kern w:val="2"/>
          <w:sz w:val="24"/>
          <w:szCs w:val="24"/>
          <w:shd w:val="clear"/>
          <w:lang w:val="en-US" w:eastAsia="zh-CN"/>
        </w:rPr>
      </w:pPr>
      <w:r>
        <w:rPr>
          <w:rFonts w:hint="eastAsia" w:asciiTheme="minorEastAsia" w:hAnsiTheme="minorEastAsia" w:eastAsiaTheme="minorEastAsia" w:cstheme="minorEastAsia"/>
          <w:color w:val="0000FF"/>
          <w:kern w:val="2"/>
          <w:sz w:val="24"/>
          <w:szCs w:val="24"/>
          <w:shd w:val="clear"/>
          <w:lang w:val="en-US" w:eastAsia="zh-CN"/>
        </w:rPr>
        <w:t>2026年1月19日</w:t>
      </w:r>
    </w:p>
    <w:p w14:paraId="4F81559E">
      <w:pP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p>
    <w:p w14:paraId="069E452A">
      <w:pPr>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承 诺 书</w:t>
      </w:r>
    </w:p>
    <w:p w14:paraId="5C8F455B">
      <w:pPr>
        <w:spacing w:line="360" w:lineRule="auto"/>
        <w:ind w:firstLine="5040" w:firstLineChars="2100"/>
        <w:jc w:val="left"/>
        <w:rPr>
          <w:rFonts w:hint="eastAsia" w:asciiTheme="minorEastAsia" w:hAnsiTheme="minorEastAsia" w:eastAsiaTheme="minorEastAsia" w:cstheme="minorEastAsia"/>
          <w:color w:val="auto"/>
          <w:sz w:val="24"/>
          <w:szCs w:val="24"/>
        </w:rPr>
      </w:pPr>
    </w:p>
    <w:p w14:paraId="5136763C">
      <w:pPr>
        <w:spacing w:beforeLines="50"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b/>
          <w:bCs/>
          <w:color w:val="auto"/>
          <w:sz w:val="24"/>
          <w:szCs w:val="24"/>
        </w:rPr>
        <w:t>连城县国有资产产权交易服务有限公司</w:t>
      </w:r>
      <w:r>
        <w:rPr>
          <w:rFonts w:hint="eastAsia" w:asciiTheme="minorEastAsia" w:hAnsiTheme="minorEastAsia" w:eastAsiaTheme="minorEastAsia" w:cstheme="minorEastAsia"/>
          <w:color w:val="auto"/>
          <w:sz w:val="24"/>
          <w:szCs w:val="24"/>
        </w:rPr>
        <w:t>：</w:t>
      </w:r>
    </w:p>
    <w:p w14:paraId="5F24B104">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本人（公司）承诺提供的报名材料真实、合法、有效，自愿报名参加贵司于</w:t>
      </w:r>
      <w:r>
        <w:rPr>
          <w:rFonts w:hint="eastAsia" w:asciiTheme="minorEastAsia" w:hAnsiTheme="minorEastAsia" w:eastAsiaTheme="minorEastAsia" w:cstheme="minorEastAsia"/>
          <w:color w:val="0000FF"/>
          <w:sz w:val="24"/>
          <w:szCs w:val="24"/>
          <w:u w:val="single"/>
        </w:rPr>
        <w:t xml:space="preserve"> </w:t>
      </w:r>
      <w:r>
        <w:rPr>
          <w:rFonts w:hint="eastAsia" w:asciiTheme="minorEastAsia" w:hAnsiTheme="minorEastAsia" w:eastAsiaTheme="minorEastAsia" w:cstheme="minorEastAsia"/>
          <w:color w:val="0000FF"/>
          <w:sz w:val="24"/>
          <w:szCs w:val="24"/>
          <w:u w:val="single"/>
          <w:lang w:val="en-US" w:eastAsia="zh-CN"/>
        </w:rPr>
        <w:t>2026年1月23日</w:t>
      </w:r>
      <w:r>
        <w:rPr>
          <w:rFonts w:hint="eastAsia" w:asciiTheme="minorEastAsia" w:hAnsiTheme="minorEastAsia" w:eastAsiaTheme="minorEastAsia" w:cstheme="minorEastAsia"/>
          <w:color w:val="auto"/>
          <w:sz w:val="24"/>
          <w:szCs w:val="24"/>
        </w:rPr>
        <w:t>上午举行的 “连城县招标投标交易平台</w:t>
      </w:r>
      <w:r>
        <w:rPr>
          <w:rFonts w:hint="eastAsia" w:asciiTheme="minorEastAsia" w:hAnsiTheme="minorEastAsia" w:eastAsiaTheme="minorEastAsia" w:cstheme="minorEastAsia"/>
          <w:color w:val="0000FF"/>
          <w:sz w:val="24"/>
          <w:szCs w:val="24"/>
          <w:lang w:val="en-US" w:eastAsia="zh-CN"/>
        </w:rPr>
        <w:t>反</w:t>
      </w:r>
      <w:r>
        <w:rPr>
          <w:rFonts w:hint="eastAsia" w:asciiTheme="minorEastAsia" w:hAnsiTheme="minorEastAsia" w:eastAsiaTheme="minorEastAsia" w:cstheme="minorEastAsia"/>
          <w:color w:val="0000FF"/>
          <w:sz w:val="24"/>
          <w:szCs w:val="24"/>
        </w:rPr>
        <w:t>向一次</w:t>
      </w:r>
      <w:r>
        <w:rPr>
          <w:rFonts w:hint="eastAsia" w:asciiTheme="minorEastAsia" w:hAnsiTheme="minorEastAsia" w:eastAsiaTheme="minorEastAsia" w:cstheme="minorEastAsia"/>
          <w:color w:val="auto"/>
          <w:sz w:val="24"/>
          <w:szCs w:val="24"/>
        </w:rPr>
        <w:t>报价”</w:t>
      </w:r>
      <w:r>
        <w:rPr>
          <w:rFonts w:hint="eastAsia" w:asciiTheme="minorEastAsia" w:hAnsiTheme="minorEastAsia" w:eastAsiaTheme="minorEastAsia" w:cstheme="minorEastAsia"/>
          <w:color w:val="0000FF"/>
          <w:sz w:val="24"/>
          <w:szCs w:val="24"/>
          <w:u w:val="single"/>
          <w:lang w:val="en-US" w:eastAsia="zh-CN"/>
        </w:rPr>
        <w:t>连城县天泉湾酒店春节氛围布置采购项目</w:t>
      </w:r>
      <w:r>
        <w:rPr>
          <w:rFonts w:hint="eastAsia" w:asciiTheme="minorEastAsia" w:hAnsiTheme="minorEastAsia" w:eastAsiaTheme="minorEastAsia" w:cstheme="minorEastAsia"/>
          <w:color w:val="auto"/>
          <w:sz w:val="24"/>
          <w:szCs w:val="24"/>
        </w:rPr>
        <w:t>竞价。收悉项目编号为</w:t>
      </w:r>
      <w:r>
        <w:rPr>
          <w:rFonts w:hint="eastAsia" w:asciiTheme="minorEastAsia" w:hAnsiTheme="minorEastAsia" w:eastAsiaTheme="minorEastAsia" w:cstheme="minorEastAsia"/>
          <w:color w:val="0000FF"/>
          <w:sz w:val="24"/>
          <w:szCs w:val="24"/>
          <w:u w:val="single"/>
          <w:lang w:eastAsia="zh-CN"/>
        </w:rPr>
        <w:t>LCCQJJ202</w:t>
      </w:r>
      <w:r>
        <w:rPr>
          <w:rFonts w:hint="eastAsia" w:asciiTheme="minorEastAsia" w:hAnsiTheme="minorEastAsia" w:eastAsiaTheme="minorEastAsia" w:cstheme="minorEastAsia"/>
          <w:color w:val="0000FF"/>
          <w:sz w:val="24"/>
          <w:szCs w:val="24"/>
          <w:u w:val="single"/>
          <w:lang w:val="en-US" w:eastAsia="zh-CN"/>
        </w:rPr>
        <w:t>60123-2</w:t>
      </w:r>
      <w:r>
        <w:rPr>
          <w:rFonts w:hint="eastAsia" w:asciiTheme="minorEastAsia" w:hAnsiTheme="minorEastAsia" w:eastAsiaTheme="minorEastAsia" w:cstheme="minorEastAsia"/>
          <w:color w:val="auto"/>
          <w:sz w:val="24"/>
          <w:szCs w:val="24"/>
        </w:rPr>
        <w:t>的《网络竞价须知》，并保证遵守和全面履行该次《网络竞价须知》中的各项条款。若有违反该次《网络竞价须知》条款的行为，申请人愿被取消竞价资格，已交保证金作为违约金归贵公司所有（不予退回），若造成贵公司损失的，由本承诺人承担赔偿责任。</w:t>
      </w:r>
    </w:p>
    <w:p w14:paraId="1427DA1B">
      <w:pPr>
        <w:spacing w:line="440" w:lineRule="exact"/>
        <w:rPr>
          <w:rFonts w:hint="eastAsia" w:asciiTheme="minorEastAsia" w:hAnsiTheme="minorEastAsia" w:eastAsiaTheme="minorEastAsia" w:cstheme="minorEastAsia"/>
          <w:color w:val="auto"/>
          <w:sz w:val="24"/>
          <w:szCs w:val="24"/>
        </w:rPr>
      </w:pPr>
    </w:p>
    <w:p w14:paraId="7DE930F7">
      <w:pPr>
        <w:spacing w:line="440" w:lineRule="exact"/>
        <w:rPr>
          <w:rFonts w:hint="eastAsia" w:asciiTheme="minorEastAsia" w:hAnsiTheme="minorEastAsia" w:eastAsiaTheme="minorEastAsia" w:cstheme="minorEastAsia"/>
          <w:color w:val="auto"/>
          <w:sz w:val="24"/>
          <w:szCs w:val="24"/>
        </w:rPr>
      </w:pPr>
    </w:p>
    <w:p w14:paraId="6470FDC5">
      <w:pPr>
        <w:spacing w:line="44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 </w:t>
      </w:r>
    </w:p>
    <w:p w14:paraId="4B50D42D">
      <w:pPr>
        <w:spacing w:line="440" w:lineRule="exact"/>
        <w:rPr>
          <w:rFonts w:hint="eastAsia" w:asciiTheme="minorEastAsia" w:hAnsiTheme="minorEastAsia" w:eastAsiaTheme="minorEastAsia" w:cstheme="minorEastAsia"/>
          <w:color w:val="auto"/>
          <w:sz w:val="24"/>
          <w:szCs w:val="24"/>
        </w:rPr>
      </w:pPr>
    </w:p>
    <w:p w14:paraId="3350AF5A">
      <w:pPr>
        <w:spacing w:line="440" w:lineRule="exact"/>
        <w:ind w:firstLine="3840" w:firstLineChars="16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承诺人（申请人签章）：</w:t>
      </w:r>
    </w:p>
    <w:p w14:paraId="7797D90F">
      <w:pPr>
        <w:spacing w:line="440" w:lineRule="exact"/>
        <w:rPr>
          <w:rFonts w:hint="eastAsia" w:asciiTheme="minorEastAsia" w:hAnsiTheme="minorEastAsia" w:eastAsiaTheme="minorEastAsia" w:cstheme="minorEastAsia"/>
          <w:color w:val="auto"/>
          <w:sz w:val="24"/>
          <w:szCs w:val="24"/>
        </w:rPr>
      </w:pPr>
    </w:p>
    <w:p w14:paraId="1110A9A5">
      <w:pPr>
        <w:spacing w:line="440" w:lineRule="exact"/>
        <w:ind w:firstLine="3840" w:firstLineChars="16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法定代表人或授权代理人（签章）： </w:t>
      </w:r>
    </w:p>
    <w:p w14:paraId="63E9A290">
      <w:pPr>
        <w:spacing w:line="440" w:lineRule="exact"/>
        <w:rPr>
          <w:rFonts w:hint="eastAsia" w:asciiTheme="minorEastAsia" w:hAnsiTheme="minorEastAsia" w:eastAsiaTheme="minorEastAsia" w:cstheme="minorEastAsia"/>
          <w:color w:val="auto"/>
          <w:sz w:val="24"/>
          <w:szCs w:val="24"/>
        </w:rPr>
      </w:pPr>
    </w:p>
    <w:p w14:paraId="50F7F8D1">
      <w:pPr>
        <w:spacing w:line="440" w:lineRule="exact"/>
        <w:ind w:firstLine="3840" w:firstLineChars="16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p w14:paraId="1F985B46">
      <w:pPr>
        <w:spacing w:line="440" w:lineRule="exact"/>
        <w:rPr>
          <w:rFonts w:hint="eastAsia" w:asciiTheme="minorEastAsia" w:hAnsiTheme="minorEastAsia" w:eastAsiaTheme="minorEastAsia" w:cstheme="minorEastAsia"/>
          <w:color w:val="auto"/>
          <w:sz w:val="24"/>
          <w:szCs w:val="24"/>
        </w:rPr>
      </w:pPr>
    </w:p>
    <w:p w14:paraId="27E595AB">
      <w:pPr>
        <w:spacing w:line="440" w:lineRule="exact"/>
        <w:ind w:firstLine="0" w:firstLineChars="0"/>
        <w:jc w:val="right"/>
      </w:pPr>
      <w:r>
        <w:rPr>
          <w:rFonts w:hint="eastAsia" w:asciiTheme="minorEastAsia" w:hAnsiTheme="minorEastAsia" w:eastAsiaTheme="minorEastAsia" w:cstheme="minorEastAsia"/>
          <w:color w:val="auto"/>
          <w:sz w:val="24"/>
          <w:szCs w:val="24"/>
        </w:rPr>
        <w:t>年    月    日</w:t>
      </w:r>
    </w:p>
    <w:p w14:paraId="03F009DA"/>
    <w:p w14:paraId="472A160F"/>
    <w:p w14:paraId="52D3A900">
      <w:pPr>
        <w:pStyle w:val="4"/>
      </w:pPr>
    </w:p>
    <w:p w14:paraId="4CCEE6B3"/>
    <w:p w14:paraId="7A4B9AAC">
      <w:pPr>
        <w:pStyle w:val="4"/>
      </w:pPr>
    </w:p>
    <w:p w14:paraId="7AA8A18F">
      <w:pPr>
        <w:pageBreakBefore w:val="0"/>
        <w:kinsoku/>
        <w:wordWrap/>
        <w:overflowPunct/>
        <w:topLinePunct w:val="0"/>
        <w:autoSpaceDE/>
        <w:autoSpaceDN/>
        <w:bidi w:val="0"/>
        <w:adjustRightInd w:val="0"/>
        <w:spacing w:beforeAutospacing="0" w:afterAutospacing="0" w:line="600" w:lineRule="exact"/>
        <w:ind w:left="0" w:leftChars="0" w:right="0" w:rightChars="0"/>
        <w:jc w:val="center"/>
        <w:textAlignment w:val="baseline"/>
        <w:rPr>
          <w:rFonts w:hint="eastAsia" w:ascii="仿宋" w:hAnsi="仿宋" w:eastAsia="仿宋" w:cs="仿宋"/>
          <w:b/>
          <w:color w:val="auto"/>
          <w:kern w:val="0"/>
          <w:sz w:val="21"/>
          <w:szCs w:val="21"/>
        </w:rPr>
      </w:pPr>
      <w:r>
        <w:rPr>
          <w:rFonts w:hint="eastAsia" w:ascii="仿宋" w:hAnsi="仿宋" w:eastAsia="仿宋" w:cs="仿宋"/>
          <w:color w:val="auto"/>
          <w:kern w:val="0"/>
          <w:sz w:val="21"/>
          <w:szCs w:val="21"/>
        </w:rPr>
        <w:t xml:space="preserve">    </w:t>
      </w:r>
    </w:p>
    <w:p w14:paraId="711E2F7E">
      <w:pPr>
        <w:rPr>
          <w:rFonts w:asciiTheme="minorEastAsia" w:hAnsiTheme="minorEastAsia" w:eastAsiaTheme="minorEastAsia" w:cstheme="minorEastAsia"/>
        </w:rPr>
      </w:pPr>
      <w:r>
        <w:rPr>
          <w:rFonts w:asciiTheme="minorEastAsia" w:hAnsiTheme="minorEastAsia" w:eastAsiaTheme="minorEastAsia" w:cstheme="minorEastAsia"/>
        </w:rPr>
        <w:br w:type="page"/>
      </w:r>
    </w:p>
    <w:p w14:paraId="68830884">
      <w:pPr>
        <w:keepNext w:val="0"/>
        <w:keepLines w:val="0"/>
        <w:pageBreakBefore w:val="0"/>
        <w:kinsoku/>
        <w:wordWrap/>
        <w:overflowPunct/>
        <w:topLinePunct w:val="0"/>
        <w:autoSpaceDE/>
        <w:autoSpaceDN/>
        <w:bidi w:val="0"/>
        <w:adjustRightInd/>
        <w:spacing w:beforeAutospacing="0" w:afterAutospacing="0" w:line="560" w:lineRule="exact"/>
        <w:ind w:right="0" w:rightChars="0"/>
        <w:jc w:val="center"/>
        <w:rPr>
          <w:rFonts w:hint="eastAsia" w:eastAsia="宋体"/>
          <w:sz w:val="32"/>
          <w:szCs w:val="32"/>
        </w:rPr>
      </w:pPr>
      <w:r>
        <w:rPr>
          <w:rStyle w:val="18"/>
          <w:rFonts w:hint="eastAsia" w:ascii="方正小标宋简体" w:hAnsi="方正小标宋简体" w:eastAsia="方正小标宋简体" w:cs="方正小标宋简体"/>
          <w:b w:val="0"/>
          <w:bCs w:val="0"/>
          <w:sz w:val="32"/>
          <w:szCs w:val="32"/>
          <w:lang w:val="en-US" w:eastAsia="zh-CN"/>
        </w:rPr>
        <w:t>供货</w:t>
      </w:r>
      <w:r>
        <w:rPr>
          <w:rStyle w:val="18"/>
          <w:rFonts w:hint="eastAsia" w:ascii="方正小标宋简体" w:hAnsi="方正小标宋简体" w:eastAsia="方正小标宋简体" w:cs="方正小标宋简体"/>
          <w:b w:val="0"/>
          <w:bCs w:val="0"/>
          <w:sz w:val="32"/>
          <w:szCs w:val="32"/>
        </w:rPr>
        <w:t>合同</w:t>
      </w:r>
    </w:p>
    <w:p w14:paraId="4E1ECF95">
      <w:pPr>
        <w:spacing w:line="360" w:lineRule="exact"/>
        <w:ind w:firstLine="593" w:firstLineChars="246"/>
        <w:rPr>
          <w:rFonts w:hint="eastAsia" w:ascii="宋体" w:hAnsi="宋体" w:eastAsia="宋体" w:cs="宋体"/>
          <w:b/>
          <w:sz w:val="24"/>
          <w:szCs w:val="24"/>
        </w:rPr>
      </w:pPr>
    </w:p>
    <w:p w14:paraId="40EB81A7">
      <w:pPr>
        <w:spacing w:line="360" w:lineRule="auto"/>
        <w:ind w:firstLine="593" w:firstLineChars="246"/>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第一条 本合同签订依据</w:t>
      </w:r>
    </w:p>
    <w:p w14:paraId="32278C07">
      <w:pPr>
        <w:spacing w:before="240" w:after="240" w:line="360" w:lineRule="auto"/>
        <w:ind w:firstLine="480" w:firstLineChars="200"/>
        <w:jc w:val="both"/>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依照《中华人民共和国</w:t>
      </w:r>
      <w:r>
        <w:rPr>
          <w:rFonts w:hint="eastAsia" w:asciiTheme="minorEastAsia" w:hAnsiTheme="minorEastAsia" w:eastAsiaTheme="minorEastAsia" w:cstheme="minorEastAsia"/>
          <w:color w:val="000000"/>
          <w:sz w:val="24"/>
          <w:szCs w:val="24"/>
          <w:lang w:val="en-US" w:eastAsia="zh-CN"/>
        </w:rPr>
        <w:t>民法典</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合同编</w:t>
      </w:r>
      <w:r>
        <w:rPr>
          <w:rFonts w:hint="eastAsia" w:asciiTheme="minorEastAsia" w:hAnsiTheme="minorEastAsia" w:eastAsiaTheme="minorEastAsia" w:cstheme="minorEastAsia"/>
          <w:color w:val="000000"/>
          <w:sz w:val="24"/>
          <w:szCs w:val="24"/>
          <w:lang w:eastAsia="zh-CN"/>
        </w:rPr>
        <w:t>及其他有关法律、行政法规，遵循平等、自愿、公平和诚实信用的原则，双方就本采购项目的有关事项协商一致，订立本合同。</w:t>
      </w:r>
    </w:p>
    <w:p w14:paraId="1B2632B1">
      <w:pPr>
        <w:spacing w:before="240" w:after="240" w:line="360" w:lineRule="auto"/>
        <w:ind w:firstLine="480" w:firstLineChars="200"/>
        <w:jc w:val="both"/>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t>甲方：</w:t>
      </w:r>
      <w:r>
        <w:rPr>
          <w:rFonts w:hint="eastAsia" w:asciiTheme="minorEastAsia" w:hAnsiTheme="minorEastAsia" w:eastAsiaTheme="minorEastAsia" w:cstheme="minorEastAsia"/>
          <w:color w:val="000000"/>
          <w:sz w:val="24"/>
          <w:szCs w:val="24"/>
          <w:u w:val="single"/>
          <w:lang w:val="en-US" w:eastAsia="zh-CN"/>
        </w:rPr>
        <w:t xml:space="preserve">                             </w:t>
      </w:r>
      <w:r>
        <w:rPr>
          <w:rFonts w:hint="eastAsia" w:asciiTheme="minorEastAsia" w:hAnsiTheme="minorEastAsia" w:eastAsiaTheme="minorEastAsia" w:cstheme="minorEastAsia"/>
          <w:color w:val="000000"/>
          <w:sz w:val="24"/>
          <w:szCs w:val="24"/>
          <w:lang w:eastAsia="zh-CN"/>
        </w:rPr>
        <w:t xml:space="preserve">  </w:t>
      </w:r>
    </w:p>
    <w:p w14:paraId="25E54F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heme="minorEastAsia" w:hAnsiTheme="minorEastAsia" w:eastAsiaTheme="minorEastAsia" w:cstheme="minorEastAsia"/>
          <w:color w:val="000000"/>
          <w:sz w:val="24"/>
          <w:szCs w:val="24"/>
          <w:u w:val="single"/>
          <w:lang w:val="en-US" w:eastAsia="zh-CN"/>
        </w:rPr>
      </w:pPr>
      <w:r>
        <w:rPr>
          <w:rFonts w:hint="eastAsia" w:asciiTheme="minorEastAsia" w:hAnsiTheme="minorEastAsia" w:eastAsiaTheme="minorEastAsia" w:cstheme="minorEastAsia"/>
          <w:color w:val="000000"/>
          <w:sz w:val="24"/>
          <w:szCs w:val="24"/>
          <w:lang w:eastAsia="zh-CN"/>
        </w:rPr>
        <w:t>乙方：</w:t>
      </w:r>
      <w:r>
        <w:rPr>
          <w:rFonts w:hint="eastAsia" w:asciiTheme="minorEastAsia" w:hAnsiTheme="minorEastAsia" w:eastAsiaTheme="minorEastAsia" w:cstheme="minorEastAsia"/>
          <w:color w:val="000000"/>
          <w:sz w:val="24"/>
          <w:szCs w:val="24"/>
          <w:u w:val="single"/>
          <w:lang w:val="en-US" w:eastAsia="zh-CN"/>
        </w:rPr>
        <w:t xml:space="preserve">                             </w:t>
      </w:r>
    </w:p>
    <w:p w14:paraId="63063DFE">
      <w:pPr>
        <w:numPr>
          <w:ilvl w:val="0"/>
          <w:numId w:val="2"/>
        </w:numPr>
        <w:spacing w:line="360" w:lineRule="auto"/>
        <w:ind w:firstLine="472" w:firstLineChars="196"/>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合同标的、价款</w:t>
      </w:r>
    </w:p>
    <w:p w14:paraId="4EA40A18">
      <w:pPr>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产品名称、型号、数量、金额</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报价含运输费、税费</w:t>
      </w:r>
      <w:r>
        <w:rPr>
          <w:rFonts w:hint="eastAsia" w:asciiTheme="minorEastAsia" w:hAnsiTheme="minorEastAsia" w:eastAsiaTheme="minorEastAsia" w:cstheme="minorEastAsia"/>
          <w:sz w:val="24"/>
          <w:szCs w:val="24"/>
          <w:lang w:eastAsia="zh-CN"/>
        </w:rPr>
        <w:t>）：</w:t>
      </w:r>
    </w:p>
    <w:tbl>
      <w:tblPr>
        <w:tblStyle w:val="15"/>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696"/>
        <w:gridCol w:w="1296"/>
        <w:gridCol w:w="696"/>
        <w:gridCol w:w="696"/>
        <w:gridCol w:w="696"/>
        <w:gridCol w:w="696"/>
        <w:gridCol w:w="696"/>
      </w:tblGrid>
      <w:tr w14:paraId="70A9E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248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采购清单</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06974">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642CB">
            <w:pPr>
              <w:keepNext w:val="0"/>
              <w:keepLines w:val="0"/>
              <w:widowControl/>
              <w:suppressLineNumbers w:val="0"/>
              <w:jc w:val="center"/>
              <w:textAlignment w:val="center"/>
              <w:rPr>
                <w:rFonts w:hint="eastAsia" w:ascii="宋体" w:hAnsi="宋体" w:eastAsia="宋体" w:cs="宋体"/>
                <w:b/>
                <w:bCs/>
                <w:i w:val="0"/>
                <w:iCs w:val="0"/>
                <w:color w:val="000000"/>
                <w:kern w:val="0"/>
                <w:sz w:val="32"/>
                <w:szCs w:val="32"/>
                <w:u w:val="none"/>
                <w:lang w:val="en-US" w:eastAsia="zh-CN" w:bidi="ar"/>
              </w:rPr>
            </w:pPr>
          </w:p>
        </w:tc>
      </w:tr>
      <w:tr w14:paraId="13E2A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06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B7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1F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E0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759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447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459A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金额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5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75A91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0BE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5D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5B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9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D2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87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6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DD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210E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87DF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9A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CAEE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48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C5E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E80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225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F4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BE4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12C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1D4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A6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3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B3D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9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90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F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14:paraId="20E3E6A2">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二、供货要求：乙方根据</w:t>
      </w:r>
      <w:r>
        <w:rPr>
          <w:rFonts w:hint="eastAsia" w:asciiTheme="minorEastAsia" w:hAnsiTheme="minorEastAsia" w:eastAsiaTheme="minorEastAsia" w:cstheme="minorEastAsia"/>
          <w:sz w:val="24"/>
          <w:szCs w:val="24"/>
          <w:lang w:val="en-US" w:eastAsia="zh-CN"/>
        </w:rPr>
        <w:t>甲方</w:t>
      </w:r>
      <w:r>
        <w:rPr>
          <w:rFonts w:hint="eastAsia" w:asciiTheme="minorEastAsia" w:hAnsiTheme="minorEastAsia" w:eastAsiaTheme="minorEastAsia" w:cstheme="minorEastAsia"/>
          <w:color w:val="auto"/>
          <w:sz w:val="24"/>
          <w:szCs w:val="24"/>
          <w:lang w:val="en-US" w:eastAsia="zh-CN"/>
        </w:rPr>
        <w:t>供货</w:t>
      </w:r>
      <w:r>
        <w:rPr>
          <w:rFonts w:hint="eastAsia" w:asciiTheme="minorEastAsia" w:hAnsiTheme="minorEastAsia" w:eastAsiaTheme="minorEastAsia" w:cstheme="minorEastAsia"/>
          <w:color w:val="auto"/>
          <w:sz w:val="24"/>
          <w:szCs w:val="24"/>
        </w:rPr>
        <w:t>要求</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，在</w:t>
      </w:r>
      <w:r>
        <w:rPr>
          <w:rFonts w:hint="eastAsia" w:asciiTheme="minorEastAsia" w:hAnsiTheme="minorEastAsia" w:eastAsiaTheme="minorEastAsia" w:cstheme="minorEastAsia"/>
          <w:b/>
          <w:bCs/>
          <w:color w:val="000000" w:themeColor="text1"/>
          <w:sz w:val="24"/>
          <w:szCs w:val="24"/>
          <w:u w:val="single"/>
          <w:lang w:val="en-US" w:eastAsia="zh-CN"/>
          <w14:textFill>
            <w14:solidFill>
              <w14:schemeClr w14:val="tx1"/>
            </w14:solidFill>
          </w14:textFill>
        </w:rPr>
        <w:t>2026年2月9日</w:t>
      </w:r>
      <w:r>
        <w:rPr>
          <w:rFonts w:hint="eastAsia" w:asciiTheme="minorEastAsia" w:hAnsiTheme="minorEastAsia" w:eastAsiaTheme="minorEastAsia" w:cstheme="minorEastAsia"/>
          <w:b w:val="0"/>
          <w:bCs w:val="0"/>
          <w:color w:val="000000" w:themeColor="text1"/>
          <w:sz w:val="24"/>
          <w:szCs w:val="24"/>
          <w:u w:val="none"/>
          <w:lang w:val="en-US" w:eastAsia="zh-CN"/>
          <w14:textFill>
            <w14:solidFill>
              <w14:schemeClr w14:val="tx1"/>
            </w14:solidFill>
          </w14:textFill>
        </w:rPr>
        <w:t>前完成所有区域的装饰布置及验收工作</w:t>
      </w:r>
      <w:r>
        <w:rPr>
          <w:rFonts w:hint="eastAsia" w:asciiTheme="minorEastAsia" w:hAnsiTheme="minorEastAsia" w:eastAsiaTheme="minorEastAsia" w:cstheme="minorEastAsia"/>
          <w:sz w:val="24"/>
          <w:szCs w:val="24"/>
        </w:rPr>
        <w:t>。</w:t>
      </w:r>
    </w:p>
    <w:p w14:paraId="40B1B8E3">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三、质量标准</w:t>
      </w:r>
    </w:p>
    <w:p w14:paraId="6ABBD101">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1.所有采购物资必须为全新、未使用过的合格产品，符合国家相关产品质量标准及安全规范，无变形、破损、褪色、异味等问题；</w:t>
      </w:r>
    </w:p>
    <w:p w14:paraId="5D55F52C">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2装饰材料需具备环保性，甲醛、苯等有害物质释放量需符合相关国家标准；</w:t>
      </w:r>
    </w:p>
    <w:p w14:paraId="07A17FFD">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3.电气类装饰产品必须符合标准，绝缘性能良好，无漏电风险；</w:t>
      </w:r>
    </w:p>
    <w:p w14:paraId="7AD482FF">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4.户外装饰物资需具备耐候性，能抵御低温、雨雪、大风等天气条件，表面涂层需抗腐蚀、抗褪色，确保外观完好。</w:t>
      </w:r>
    </w:p>
    <w:p w14:paraId="276A7346">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5.主题元素：造型需美观大方、寓意吉祥，符合酒店高端定位，材质优先选用树脂、优质铁艺等耐用材质，表面工艺细腻，色彩搭配协调，无毛刺、瑕疵；</w:t>
      </w:r>
    </w:p>
    <w:p w14:paraId="3337E010">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6.仿真花艺：造型逼真，材质柔软有韧性，色彩自然，不易脱落，搭配的花器需质感优良，与整体装饰风格统一；</w:t>
      </w:r>
    </w:p>
    <w:p w14:paraId="5C11D592">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7.纸质/布艺装饰：材质需厚实耐用，印刷清晰，无脱墨现象，布艺制品需无跳线、开线，边缘整齐；</w:t>
      </w:r>
    </w:p>
    <w:p w14:paraId="6CA72D02">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8.安装结构：所有装饰构件的安装需牢固可靠，采用的固定件需符合承重要求，针对高空安装部位，需采取防坠落措施，确保无脱落、坍塌风险。</w:t>
      </w:r>
    </w:p>
    <w:p w14:paraId="205C7A42">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四、验收：安装完成后，供应商向采购人提交竣工验收申请，采购人组织相关人员依据竞价文件、物料清单、效果图及国家相关标准进行验收，验收合格的标准为：装饰效果符合方案要求、安装牢固安全、物资质量合格、现场整洁无损坏；若验收不合格，供应商需在采购人指定的期限内完成整改，整改后重新验收，直至合格，由此产生的所有费用由供应商承担</w:t>
      </w:r>
      <w:r>
        <w:rPr>
          <w:rFonts w:hint="eastAsia" w:asciiTheme="minorEastAsia" w:hAnsiTheme="minorEastAsia" w:eastAsiaTheme="minorEastAsia" w:cstheme="minorEastAsia"/>
          <w:sz w:val="24"/>
          <w:szCs w:val="24"/>
          <w:lang w:eastAsia="zh-CN"/>
        </w:rPr>
        <w:t>。</w:t>
      </w:r>
    </w:p>
    <w:p w14:paraId="4114F123">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五、付款条件及方式：</w:t>
      </w:r>
    </w:p>
    <w:p w14:paraId="0BCF4C31">
      <w:pPr>
        <w:keepNext w:val="0"/>
        <w:keepLines w:val="0"/>
        <w:pageBreakBefore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14:textFill>
            <w14:solidFill>
              <w14:schemeClr w14:val="tx1"/>
            </w14:solidFill>
          </w14:textFill>
        </w:rPr>
        <w:t>货到验收合格后，由</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甲方</w:t>
      </w:r>
      <w:r>
        <w:rPr>
          <w:rFonts w:hint="eastAsia" w:asciiTheme="minorEastAsia" w:hAnsiTheme="minorEastAsia" w:eastAsiaTheme="minorEastAsia" w:cstheme="minorEastAsia"/>
          <w:color w:val="000000" w:themeColor="text1"/>
          <w:sz w:val="24"/>
          <w:szCs w:val="24"/>
          <w14:textFill>
            <w14:solidFill>
              <w14:schemeClr w14:val="tx1"/>
            </w14:solidFill>
          </w14:textFill>
        </w:rPr>
        <w:t>通知</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乙方</w:t>
      </w:r>
      <w:r>
        <w:rPr>
          <w:rFonts w:hint="eastAsia" w:asciiTheme="minorEastAsia" w:hAnsiTheme="minorEastAsia" w:eastAsiaTheme="minorEastAsia" w:cstheme="minorEastAsia"/>
          <w:color w:val="000000" w:themeColor="text1"/>
          <w:sz w:val="24"/>
          <w:szCs w:val="24"/>
          <w14:textFill>
            <w14:solidFill>
              <w14:schemeClr w14:val="tx1"/>
            </w14:solidFill>
          </w14:textFill>
        </w:rPr>
        <w:t>出具增值税普通发票。凭乙方提供的增值税普通发票和甲方</w:t>
      </w:r>
      <w:r>
        <w:rPr>
          <w:rFonts w:hint="eastAsia" w:asciiTheme="minorEastAsia" w:hAnsiTheme="minorEastAsia" w:eastAsiaTheme="minorEastAsia" w:cstheme="minorEastAsia"/>
          <w:bCs/>
          <w:color w:val="000000" w:themeColor="text1"/>
          <w:sz w:val="24"/>
          <w:szCs w:val="24"/>
          <w14:textFill>
            <w14:solidFill>
              <w14:schemeClr w14:val="tx1"/>
            </w14:solidFill>
          </w14:textFill>
        </w:rPr>
        <w:t>提供的实际数量、质量、供货时间的验收资料（商品入库验收单），</w:t>
      </w: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货物经甲方验收合格后</w:t>
      </w:r>
      <w:r>
        <w:rPr>
          <w:rFonts w:hint="eastAsia" w:asciiTheme="minorEastAsia" w:hAnsiTheme="minorEastAsia" w:eastAsiaTheme="minorEastAsia" w:cstheme="minorEastAsia"/>
          <w:b w:val="0"/>
          <w:bCs/>
          <w:color w:val="000000" w:themeColor="text1"/>
          <w:sz w:val="24"/>
          <w:szCs w:val="24"/>
          <w:u w:val="single"/>
          <w:lang w:val="en-US" w:eastAsia="zh-CN"/>
          <w14:textFill>
            <w14:solidFill>
              <w14:schemeClr w14:val="tx1"/>
            </w14:solidFill>
          </w14:textFill>
        </w:rPr>
        <w:t>30</w:t>
      </w: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个工作</w:t>
      </w: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日内，甲方凭有关验收手续</w:t>
      </w:r>
      <w:r>
        <w:rPr>
          <w:rFonts w:hint="eastAsia" w:asciiTheme="minorEastAsia" w:hAnsiTheme="minorEastAsia" w:eastAsiaTheme="minorEastAsia" w:cstheme="minorEastAsia"/>
          <w:b w:val="0"/>
          <w:bCs/>
          <w:color w:val="000000" w:themeColor="text1"/>
          <w:sz w:val="24"/>
          <w:szCs w:val="24"/>
          <w:u w:val="single"/>
          <w:lang w:eastAsia="zh-CN"/>
          <w14:textFill>
            <w14:solidFill>
              <w14:schemeClr w14:val="tx1"/>
            </w14:solidFill>
          </w14:textFill>
        </w:rPr>
        <w:t>按合同价款的</w:t>
      </w:r>
      <w:r>
        <w:rPr>
          <w:rFonts w:hint="eastAsia" w:asciiTheme="minorEastAsia" w:hAnsiTheme="minorEastAsia" w:eastAsiaTheme="minorEastAsia" w:cstheme="minorEastAsia"/>
          <w:b w:val="0"/>
          <w:bCs/>
          <w:color w:val="000000" w:themeColor="text1"/>
          <w:sz w:val="24"/>
          <w:szCs w:val="24"/>
          <w:u w:val="single"/>
          <w:lang w:val="en-US" w:eastAsia="zh-CN"/>
          <w14:textFill>
            <w14:solidFill>
              <w14:schemeClr w14:val="tx1"/>
            </w14:solidFill>
          </w14:textFill>
        </w:rPr>
        <w:t>95%</w:t>
      </w: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以银行转账形式支付</w:t>
      </w:r>
      <w:r>
        <w:rPr>
          <w:rFonts w:hint="eastAsia" w:asciiTheme="minorEastAsia" w:hAnsiTheme="minorEastAsia" w:eastAsiaTheme="minorEastAsia" w:cstheme="minorEastAsia"/>
          <w:b w:val="0"/>
          <w:bCs/>
          <w:color w:val="000000" w:themeColor="text1"/>
          <w:sz w:val="24"/>
          <w:szCs w:val="24"/>
          <w:lang w:eastAsia="zh-CN"/>
          <w14:textFill>
            <w14:solidFill>
              <w14:schemeClr w14:val="tx1"/>
            </w14:solidFill>
          </w14:textFill>
        </w:rPr>
        <w:t>货</w:t>
      </w:r>
      <w:r>
        <w:rPr>
          <w:rFonts w:hint="eastAsia" w:asciiTheme="minorEastAsia" w:hAnsiTheme="minorEastAsia" w:eastAsiaTheme="minorEastAsia" w:cstheme="minorEastAsia"/>
          <w:b w:val="0"/>
          <w:bCs/>
          <w:color w:val="000000" w:themeColor="text1"/>
          <w:sz w:val="24"/>
          <w:szCs w:val="24"/>
          <w14:textFill>
            <w14:solidFill>
              <w14:schemeClr w14:val="tx1"/>
            </w14:solidFill>
          </w14:textFill>
        </w:rPr>
        <w:t>款。</w:t>
      </w:r>
      <w:r>
        <w:rPr>
          <w:rFonts w:hint="eastAsia" w:asciiTheme="minorEastAsia" w:hAnsiTheme="minorEastAsia" w:eastAsiaTheme="minorEastAsia" w:cstheme="minorEastAsia"/>
          <w:b w:val="0"/>
          <w:bCs/>
          <w:color w:val="000000" w:themeColor="text1"/>
          <w:sz w:val="24"/>
          <w:szCs w:val="24"/>
          <w:lang w:eastAsia="zh-CN"/>
          <w14:textFill>
            <w14:solidFill>
              <w14:schemeClr w14:val="tx1"/>
            </w14:solidFill>
          </w14:textFill>
        </w:rPr>
        <w:t>剩余的</w:t>
      </w:r>
      <w:r>
        <w:rPr>
          <w:rFonts w:hint="eastAsia" w:asciiTheme="minorEastAsia" w:hAnsiTheme="minorEastAsia" w:eastAsiaTheme="minorEastAsia" w:cstheme="minorEastAsia"/>
          <w:b w:val="0"/>
          <w:bCs/>
          <w:color w:val="000000" w:themeColor="text1"/>
          <w:sz w:val="24"/>
          <w:szCs w:val="24"/>
          <w:lang w:val="en-US" w:eastAsia="zh-CN"/>
          <w14:textFill>
            <w14:solidFill>
              <w14:schemeClr w14:val="tx1"/>
            </w14:solidFill>
          </w14:textFill>
        </w:rPr>
        <w:t>5%的货款作为质量保证金，以验收日期起12个月内，无质量问题，再予以支付。</w:t>
      </w:r>
    </w:p>
    <w:p w14:paraId="6E399D2F">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2.乙方不能提供甲方要求提供的正式发票的，甲方有权拒付货款。</w:t>
      </w:r>
    </w:p>
    <w:p w14:paraId="71E6E277">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货款支付方式：双方同意以银行转账方式将本合同项下的合同款项，支付至乙方指定的如下银行账户：</w:t>
      </w:r>
    </w:p>
    <w:p w14:paraId="60CBD3AA">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户名：</w:t>
      </w:r>
      <w:r>
        <w:rPr>
          <w:rFonts w:hint="eastAsia" w:asciiTheme="minorEastAsia" w:hAnsiTheme="minorEastAsia" w:eastAsiaTheme="minorEastAsia" w:cstheme="minorEastAsia"/>
          <w:sz w:val="24"/>
          <w:szCs w:val="24"/>
          <w:u w:val="single"/>
        </w:rPr>
        <w:t xml:space="preserve">                                  </w:t>
      </w:r>
    </w:p>
    <w:p w14:paraId="6C8F22A2">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开户行：</w:t>
      </w:r>
      <w:r>
        <w:rPr>
          <w:rFonts w:hint="eastAsia" w:asciiTheme="minorEastAsia" w:hAnsiTheme="minorEastAsia" w:eastAsiaTheme="minorEastAsia" w:cstheme="minorEastAsia"/>
          <w:sz w:val="24"/>
          <w:szCs w:val="24"/>
          <w:u w:val="single"/>
        </w:rPr>
        <w:t xml:space="preserve">                                </w:t>
      </w:r>
    </w:p>
    <w:p w14:paraId="0B2D32FD">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银行帐号：</w:t>
      </w:r>
      <w:r>
        <w:rPr>
          <w:rFonts w:hint="eastAsia" w:asciiTheme="minorEastAsia" w:hAnsiTheme="minorEastAsia" w:eastAsiaTheme="minorEastAsia" w:cstheme="minorEastAsia"/>
          <w:sz w:val="24"/>
          <w:szCs w:val="24"/>
          <w:u w:val="single"/>
        </w:rPr>
        <w:t xml:space="preserve">                              </w:t>
      </w:r>
    </w:p>
    <w:p w14:paraId="5F18EE5B">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付款条件。</w:t>
      </w:r>
    </w:p>
    <w:p w14:paraId="6577FA4C">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甲方付款前，乙方应先提交下列单证和文件：发票原件一份；已履行完相应义务的证明材料</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发票</w:t>
      </w:r>
      <w:r>
        <w:rPr>
          <w:rFonts w:hint="eastAsia" w:asciiTheme="minorEastAsia" w:hAnsiTheme="minorEastAsia" w:eastAsiaTheme="minorEastAsia" w:cstheme="minorEastAsia"/>
          <w:sz w:val="24"/>
          <w:szCs w:val="24"/>
          <w:lang w:val="en-US" w:eastAsia="zh-CN"/>
        </w:rPr>
        <w:t>备注信息根据甲方财务制度要求填写</w:t>
      </w:r>
      <w:r>
        <w:rPr>
          <w:rFonts w:hint="eastAsia" w:asciiTheme="minorEastAsia" w:hAnsiTheme="minorEastAsia" w:eastAsiaTheme="minorEastAsia" w:cstheme="minorEastAsia"/>
          <w:sz w:val="24"/>
          <w:szCs w:val="24"/>
          <w:lang w:eastAsia="zh-CN"/>
        </w:rPr>
        <w:t>）。</w:t>
      </w:r>
    </w:p>
    <w:p w14:paraId="654A0468">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5.如</w:t>
      </w:r>
      <w:r>
        <w:rPr>
          <w:rFonts w:hint="eastAsia" w:asciiTheme="minorEastAsia" w:hAnsiTheme="minorEastAsia" w:eastAsiaTheme="minorEastAsia" w:cstheme="minorEastAsia"/>
          <w:sz w:val="24"/>
          <w:szCs w:val="24"/>
        </w:rPr>
        <w:t>乙方</w:t>
      </w:r>
      <w:r>
        <w:rPr>
          <w:rFonts w:hint="eastAsia" w:asciiTheme="minorEastAsia" w:hAnsiTheme="minorEastAsia" w:eastAsiaTheme="minorEastAsia" w:cstheme="minorEastAsia"/>
          <w:sz w:val="24"/>
          <w:szCs w:val="24"/>
          <w:lang w:eastAsia="zh-CN"/>
        </w:rPr>
        <w:t>有</w:t>
      </w:r>
      <w:r>
        <w:rPr>
          <w:rFonts w:hint="eastAsia" w:asciiTheme="minorEastAsia" w:hAnsiTheme="minorEastAsia" w:eastAsiaTheme="minorEastAsia" w:cstheme="minorEastAsia"/>
          <w:sz w:val="24"/>
          <w:szCs w:val="24"/>
        </w:rPr>
        <w:t>违约</w:t>
      </w:r>
      <w:r>
        <w:rPr>
          <w:rFonts w:hint="eastAsia" w:asciiTheme="minorEastAsia" w:hAnsiTheme="minorEastAsia" w:eastAsiaTheme="minorEastAsia" w:cstheme="minorEastAsia"/>
          <w:sz w:val="24"/>
          <w:szCs w:val="24"/>
          <w:lang w:eastAsia="zh-CN"/>
        </w:rPr>
        <w:t>行为，违约</w:t>
      </w:r>
      <w:r>
        <w:rPr>
          <w:rFonts w:hint="eastAsia" w:asciiTheme="minorEastAsia" w:hAnsiTheme="minorEastAsia" w:eastAsiaTheme="minorEastAsia" w:cstheme="minorEastAsia"/>
          <w:sz w:val="24"/>
          <w:szCs w:val="24"/>
        </w:rPr>
        <w:t>金及赔偿金，甲方可以在合同款项中直接扣除。</w:t>
      </w:r>
    </w:p>
    <w:p w14:paraId="15E2ECBD">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 xml:space="preserve"> 本合同项下的货币币种为人民币。</w:t>
      </w:r>
    </w:p>
    <w:p w14:paraId="5FA787A1">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7.履约保证金：</w:t>
      </w:r>
      <w:bookmarkStart w:id="0" w:name="_GoBack"/>
      <w:bookmarkEnd w:id="0"/>
      <w:r>
        <w:rPr>
          <w:rFonts w:hint="eastAsia" w:ascii="宋体" w:hAnsi="宋体" w:eastAsia="宋体" w:cs="宋体"/>
          <w:color w:val="000000" w:themeColor="text1"/>
          <w:sz w:val="24"/>
          <w:highlight w:val="none"/>
          <w:lang w:val="en-US" w:eastAsia="zh-CN"/>
          <w14:textFill>
            <w14:solidFill>
              <w14:schemeClr w14:val="tx1"/>
            </w14:solidFill>
          </w14:textFill>
        </w:rPr>
        <w:t>履约保证金为</w:t>
      </w:r>
      <w:r>
        <w:rPr>
          <w:rFonts w:hint="eastAsia" w:ascii="宋体" w:hAnsi="宋体" w:eastAsia="宋体" w:cs="宋体"/>
          <w:color w:val="000000" w:themeColor="text1"/>
          <w:sz w:val="24"/>
          <w:highlight w:val="none"/>
          <w:lang w:eastAsia="zh-CN"/>
          <w14:textFill>
            <w14:solidFill>
              <w14:schemeClr w14:val="tx1"/>
            </w14:solidFill>
          </w14:textFill>
        </w:rPr>
        <w:t>合同金额的10%。</w:t>
      </w:r>
    </w:p>
    <w:p w14:paraId="4DD94A13">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六、服务承诺</w:t>
      </w:r>
    </w:p>
    <w:p w14:paraId="748A713A">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1.质保期：一年，自验收合格之日起算；</w:t>
      </w:r>
    </w:p>
    <w:p w14:paraId="217C0CAD">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2.质保期内，若出现装饰物资损坏、脱落、故障等问题，供应商需在接到采购人通知后24小时内解决问题，维修所需的物资及人工费用由供应商承担；</w:t>
      </w:r>
    </w:p>
    <w:p w14:paraId="5A225C8F">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七、</w:t>
      </w:r>
      <w:r>
        <w:rPr>
          <w:rFonts w:hint="eastAsia" w:asciiTheme="minorEastAsia" w:hAnsiTheme="minorEastAsia" w:eastAsiaTheme="minorEastAsia" w:cstheme="minorEastAsia"/>
          <w:sz w:val="24"/>
          <w:szCs w:val="24"/>
        </w:rPr>
        <w:t>违约责任</w:t>
      </w:r>
    </w:p>
    <w:p w14:paraId="06A708E1">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1.甲方</w:t>
      </w:r>
      <w:r>
        <w:rPr>
          <w:rFonts w:hint="eastAsia" w:asciiTheme="minorEastAsia" w:hAnsiTheme="minorEastAsia" w:eastAsiaTheme="minorEastAsia" w:cstheme="minorEastAsia"/>
          <w:sz w:val="24"/>
          <w:szCs w:val="24"/>
        </w:rPr>
        <w:t>无正当理由不接收或不及时验收的，乙方有权提请连城县</w:t>
      </w:r>
      <w:r>
        <w:rPr>
          <w:rFonts w:hint="eastAsia" w:asciiTheme="minorEastAsia" w:hAnsiTheme="minorEastAsia" w:eastAsiaTheme="minorEastAsia" w:cstheme="minorEastAsia"/>
          <w:sz w:val="24"/>
          <w:szCs w:val="24"/>
          <w:lang w:eastAsia="zh-CN"/>
        </w:rPr>
        <w:t>产权交易中心</w:t>
      </w:r>
      <w:r>
        <w:rPr>
          <w:rFonts w:hint="eastAsia" w:asciiTheme="minorEastAsia" w:hAnsiTheme="minorEastAsia" w:eastAsiaTheme="minorEastAsia" w:cstheme="minorEastAsia"/>
          <w:sz w:val="24"/>
          <w:szCs w:val="24"/>
        </w:rPr>
        <w:t>协调处理。</w:t>
      </w:r>
    </w:p>
    <w:p w14:paraId="05E9E854">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乙方所</w:t>
      </w:r>
      <w:r>
        <w:rPr>
          <w:rFonts w:hint="eastAsia" w:asciiTheme="minorEastAsia" w:hAnsiTheme="minorEastAsia" w:eastAsiaTheme="minorEastAsia" w:cstheme="minorEastAsia"/>
          <w:sz w:val="24"/>
          <w:szCs w:val="24"/>
          <w:lang w:eastAsia="zh-CN"/>
        </w:rPr>
        <w:t>提供</w:t>
      </w:r>
      <w:r>
        <w:rPr>
          <w:rFonts w:hint="eastAsia" w:asciiTheme="minorEastAsia" w:hAnsiTheme="minorEastAsia" w:eastAsiaTheme="minorEastAsia" w:cstheme="minorEastAsia"/>
          <w:sz w:val="24"/>
          <w:szCs w:val="24"/>
        </w:rPr>
        <w:t>的商品、规格不符合</w:t>
      </w:r>
      <w:r>
        <w:rPr>
          <w:rFonts w:hint="eastAsia" w:asciiTheme="minorEastAsia" w:hAnsiTheme="minorEastAsia" w:eastAsiaTheme="minorEastAsia" w:cstheme="minorEastAsia"/>
          <w:sz w:val="24"/>
          <w:szCs w:val="24"/>
          <w:lang w:val="en-US" w:eastAsia="zh-CN"/>
        </w:rPr>
        <w:t>竞价</w:t>
      </w:r>
      <w:r>
        <w:rPr>
          <w:rFonts w:hint="eastAsia" w:asciiTheme="minorEastAsia" w:hAnsiTheme="minorEastAsia" w:eastAsiaTheme="minorEastAsia" w:cstheme="minorEastAsia"/>
          <w:sz w:val="24"/>
          <w:szCs w:val="24"/>
        </w:rPr>
        <w:t>文件中成交的商品，</w:t>
      </w:r>
      <w:r>
        <w:rPr>
          <w:rFonts w:hint="eastAsia" w:asciiTheme="minorEastAsia" w:hAnsiTheme="minorEastAsia" w:eastAsiaTheme="minorEastAsia" w:cstheme="minorEastAsia"/>
          <w:sz w:val="24"/>
          <w:szCs w:val="24"/>
          <w:lang w:val="en-US" w:eastAsia="zh-CN"/>
        </w:rPr>
        <w:t>甲方</w:t>
      </w:r>
      <w:r>
        <w:rPr>
          <w:rFonts w:hint="eastAsia" w:asciiTheme="minorEastAsia" w:hAnsiTheme="minorEastAsia" w:eastAsiaTheme="minorEastAsia" w:cstheme="minorEastAsia"/>
          <w:sz w:val="24"/>
          <w:szCs w:val="24"/>
        </w:rPr>
        <w:t>有权拒收。</w:t>
      </w:r>
    </w:p>
    <w:p w14:paraId="1369D3B2">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逾期交货违约责任：乙方逾期交货的，应按照逾期交货金额</w:t>
      </w:r>
      <w:r>
        <w:rPr>
          <w:rFonts w:hint="eastAsia" w:asciiTheme="minorEastAsia" w:hAnsiTheme="minorEastAsia" w:eastAsiaTheme="minorEastAsia" w:cstheme="minorEastAsia"/>
          <w:sz w:val="24"/>
          <w:szCs w:val="24"/>
          <w:u w:val="single"/>
        </w:rPr>
        <w:t>每日</w:t>
      </w:r>
      <w:r>
        <w:rPr>
          <w:rFonts w:hint="eastAsia" w:asciiTheme="minorEastAsia" w:hAnsiTheme="minorEastAsia" w:eastAsiaTheme="minorEastAsia" w:cstheme="minorEastAsia"/>
          <w:sz w:val="24"/>
          <w:szCs w:val="24"/>
          <w:u w:val="single"/>
          <w:lang w:val="en-US" w:eastAsia="zh-CN"/>
        </w:rPr>
        <w:t>500</w:t>
      </w:r>
      <w:r>
        <w:rPr>
          <w:rFonts w:hint="eastAsia" w:asciiTheme="minorEastAsia" w:hAnsiTheme="minorEastAsia" w:eastAsiaTheme="minorEastAsia" w:cstheme="minorEastAsia"/>
          <w:sz w:val="24"/>
          <w:szCs w:val="24"/>
        </w:rPr>
        <w:t>元计算，向甲方支付逾期交货的违约金，并赔偿甲方因此所遭受的损失。如逾期超过</w:t>
      </w:r>
      <w:r>
        <w:rPr>
          <w:rFonts w:hint="eastAsia" w:asciiTheme="minorEastAsia" w:hAnsiTheme="minorEastAsia" w:eastAsiaTheme="minorEastAsia" w:cstheme="minorEastAsia"/>
          <w:sz w:val="24"/>
          <w:szCs w:val="24"/>
          <w:u w:val="single"/>
          <w:lang w:val="en-US" w:eastAsia="zh-CN"/>
        </w:rPr>
        <w:t>7</w:t>
      </w:r>
      <w:r>
        <w:rPr>
          <w:rFonts w:hint="eastAsia" w:asciiTheme="minorEastAsia" w:hAnsiTheme="minorEastAsia" w:eastAsiaTheme="minorEastAsia" w:cstheme="minorEastAsia"/>
          <w:sz w:val="24"/>
          <w:szCs w:val="24"/>
        </w:rPr>
        <w:t>，采购人有权解除合同并追究供应商的违约责任</w:t>
      </w:r>
      <w:r>
        <w:rPr>
          <w:rFonts w:hint="eastAsia" w:asciiTheme="minorEastAsia" w:hAnsiTheme="minorEastAsia" w:eastAsiaTheme="minorEastAsia" w:cstheme="minorEastAsia"/>
          <w:sz w:val="24"/>
          <w:szCs w:val="24"/>
          <w:lang w:val="en-US" w:eastAsia="zh-CN"/>
        </w:rPr>
        <w:t>。</w:t>
      </w:r>
    </w:p>
    <w:p w14:paraId="7F516FA0">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因不可抗力造成违约的，可以免责。</w:t>
      </w:r>
    </w:p>
    <w:p w14:paraId="5A969669">
      <w:pPr>
        <w:keepNext w:val="0"/>
        <w:keepLines w:val="0"/>
        <w:pageBreakBefore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八</w:t>
      </w:r>
      <w:r>
        <w:rPr>
          <w:rFonts w:hint="eastAsia" w:asciiTheme="minorEastAsia" w:hAnsiTheme="minorEastAsia" w:eastAsiaTheme="minorEastAsia" w:cstheme="minorEastAsia"/>
          <w:sz w:val="24"/>
          <w:szCs w:val="24"/>
        </w:rPr>
        <w:t>、合同的相关事项：有关本次协议采购项目</w:t>
      </w:r>
      <w:r>
        <w:rPr>
          <w:rFonts w:hint="eastAsia" w:asciiTheme="minorEastAsia" w:hAnsiTheme="minorEastAsia" w:eastAsiaTheme="minorEastAsia" w:cstheme="minorEastAsia"/>
          <w:color w:val="auto"/>
          <w:sz w:val="24"/>
          <w:szCs w:val="24"/>
        </w:rPr>
        <w:t>的</w:t>
      </w:r>
      <w:r>
        <w:rPr>
          <w:rFonts w:hint="eastAsia" w:asciiTheme="minorEastAsia" w:hAnsiTheme="minorEastAsia" w:eastAsiaTheme="minorEastAsia" w:cstheme="minorEastAsia"/>
          <w:color w:val="auto"/>
          <w:sz w:val="24"/>
          <w:szCs w:val="24"/>
          <w:lang w:eastAsia="zh-CN"/>
        </w:rPr>
        <w:t>竞价文件</w:t>
      </w:r>
      <w:r>
        <w:rPr>
          <w:rFonts w:hint="eastAsia" w:asciiTheme="minorEastAsia" w:hAnsiTheme="minorEastAsia" w:eastAsiaTheme="minorEastAsia" w:cstheme="minorEastAsia"/>
          <w:sz w:val="24"/>
          <w:szCs w:val="24"/>
        </w:rPr>
        <w:t>及相关的承诺函件等均视为本合同不可分割的部分。</w:t>
      </w:r>
    </w:p>
    <w:p w14:paraId="25DE1C12">
      <w:pPr>
        <w:keepNext w:val="0"/>
        <w:keepLines w:val="0"/>
        <w:pageBreakBefore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九</w:t>
      </w:r>
      <w:r>
        <w:rPr>
          <w:rFonts w:hint="eastAsia" w:asciiTheme="minorEastAsia" w:hAnsiTheme="minorEastAsia" w:eastAsiaTheme="minorEastAsia" w:cstheme="minorEastAsia"/>
          <w:sz w:val="24"/>
          <w:szCs w:val="24"/>
        </w:rPr>
        <w:t>、合同争议处理方式：本合同由各方在平等的基础上，经友好协商共同起草而成。对本合同的解释不应考虑任何要求作出对起草合同一方不利解释的规则。若发生争议，由双方友好协商解决，如协商不成，由合同签订地人民法院管辖。</w:t>
      </w:r>
    </w:p>
    <w:p w14:paraId="319B082B">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十、本合同未尽事宜由甲、乙双方另行协商。</w:t>
      </w:r>
    </w:p>
    <w:p w14:paraId="4A57722C">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本合同一式</w:t>
      </w: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份，甲</w:t>
      </w:r>
      <w:r>
        <w:rPr>
          <w:rFonts w:hint="eastAsia" w:asciiTheme="minorEastAsia" w:hAnsiTheme="minorEastAsia" w:eastAsiaTheme="minorEastAsia" w:cstheme="minorEastAsia"/>
          <w:sz w:val="24"/>
          <w:szCs w:val="24"/>
          <w:lang w:eastAsia="zh-CN"/>
        </w:rPr>
        <w:t>方执二份，</w:t>
      </w:r>
      <w:r>
        <w:rPr>
          <w:rFonts w:hint="eastAsia" w:asciiTheme="minorEastAsia" w:hAnsiTheme="minorEastAsia" w:eastAsiaTheme="minorEastAsia" w:cstheme="minorEastAsia"/>
          <w:sz w:val="24"/>
          <w:szCs w:val="24"/>
        </w:rPr>
        <w:t>乙</w:t>
      </w:r>
      <w:r>
        <w:rPr>
          <w:rFonts w:hint="eastAsia" w:asciiTheme="minorEastAsia" w:hAnsiTheme="minorEastAsia" w:eastAsiaTheme="minorEastAsia" w:cstheme="minorEastAsia"/>
          <w:sz w:val="24"/>
          <w:szCs w:val="24"/>
          <w:lang w:eastAsia="zh-CN"/>
        </w:rPr>
        <w:t>方</w:t>
      </w:r>
      <w:r>
        <w:rPr>
          <w:rFonts w:hint="eastAsia" w:asciiTheme="minorEastAsia" w:hAnsiTheme="minorEastAsia" w:eastAsiaTheme="minorEastAsia" w:cstheme="minorEastAsia"/>
          <w:sz w:val="24"/>
          <w:szCs w:val="24"/>
        </w:rPr>
        <w:t>执一份</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经甲、乙双方签字并盖章后即时生效。</w:t>
      </w:r>
    </w:p>
    <w:p w14:paraId="35ACF6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heme="minorEastAsia" w:hAnsiTheme="minorEastAsia" w:eastAsiaTheme="minorEastAsia" w:cstheme="minorEastAsia"/>
          <w:sz w:val="24"/>
          <w:szCs w:val="24"/>
        </w:rPr>
      </w:pPr>
    </w:p>
    <w:p w14:paraId="35B96A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甲方（公章）：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乙方（公章）： </w:t>
      </w:r>
    </w:p>
    <w:p w14:paraId="2AF864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11B85F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单位地址：                           地址：</w:t>
      </w:r>
    </w:p>
    <w:p w14:paraId="0B58548B">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p>
    <w:p w14:paraId="618445F9">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法定代表人（签字或盖章）：</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法定代表人（签字或盖章）：</w:t>
      </w:r>
    </w:p>
    <w:p w14:paraId="33A2F599">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w:t>
      </w:r>
    </w:p>
    <w:p w14:paraId="04B3F8F7">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联系人：</w:t>
      </w:r>
    </w:p>
    <w:p w14:paraId="4B074071">
      <w:pPr>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联系电话：</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 xml:space="preserve">                        联系电话：</w:t>
      </w:r>
    </w:p>
    <w:p w14:paraId="078AA9EF">
      <w:pPr>
        <w:keepNext w:val="0"/>
        <w:keepLines w:val="0"/>
        <w:pageBreakBefore w:val="0"/>
        <w:tabs>
          <w:tab w:val="left" w:pos="4980"/>
        </w:tabs>
        <w:kinsoku/>
        <w:wordWrap/>
        <w:overflowPunct/>
        <w:topLinePunct w:val="0"/>
        <w:autoSpaceDE/>
        <w:autoSpaceDN/>
        <w:bidi w:val="0"/>
        <w:adjustRightInd/>
        <w:spacing w:beforeAutospacing="0" w:afterAutospacing="0" w:line="360" w:lineRule="auto"/>
        <w:ind w:left="0" w:leftChars="0" w:right="0" w:rightChars="0"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sz w:val="24"/>
          <w:szCs w:val="24"/>
        </w:rPr>
        <w:t>日期：</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年   月   日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日期：</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年   月   日  </w:t>
      </w: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HiddenHorzOCl">
    <w:altName w:val="宋体"/>
    <w:panose1 w:val="00000000000000000000"/>
    <w:charset w:val="86"/>
    <w:family w:val="swiss"/>
    <w:pitch w:val="default"/>
    <w:sig w:usb0="00000000" w:usb1="00000000" w:usb2="00000010" w:usb3="00000000" w:csb0="00040000" w:csb1="00000000"/>
  </w:font>
  <w:font w:name="方正小标宋简体">
    <w:altName w:val="黑体"/>
    <w:panose1 w:val="02010601030101010101"/>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E1DFB">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7440D">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917440D">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E9C95">
    <w:pPr>
      <w:widowControl/>
      <w:shd w:val="clear" w:color="auto" w:fill="FFFFFF"/>
      <w:snapToGrid w:val="0"/>
      <w:spacing w:line="58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D4BA4E"/>
    <w:multiLevelType w:val="singleLevel"/>
    <w:tmpl w:val="DFD4BA4E"/>
    <w:lvl w:ilvl="0" w:tentative="0">
      <w:start w:val="2"/>
      <w:numFmt w:val="chineseCounting"/>
      <w:suff w:val="space"/>
      <w:lvlText w:val="第%1条"/>
      <w:lvlJc w:val="left"/>
      <w:rPr>
        <w:rFonts w:hint="eastAsia"/>
      </w:rPr>
    </w:lvl>
  </w:abstractNum>
  <w:abstractNum w:abstractNumId="1">
    <w:nsid w:val="EF5B853A"/>
    <w:multiLevelType w:val="singleLevel"/>
    <w:tmpl w:val="EF5B853A"/>
    <w:lvl w:ilvl="0" w:tentative="0">
      <w:start w:val="1"/>
      <w:numFmt w:val="chineseCounting"/>
      <w:suff w:val="nothing"/>
      <w:lvlText w:val="%1、"/>
      <w:lvlJc w:val="left"/>
      <w:rPr>
        <w:rFonts w:hint="eastAsia"/>
      </w:rPr>
    </w:lvl>
  </w:abstractNum>
  <w:abstractNum w:abstractNumId="2">
    <w:nsid w:val="00000004"/>
    <w:multiLevelType w:val="multilevel"/>
    <w:tmpl w:val="00000004"/>
    <w:lvl w:ilvl="0" w:tentative="0">
      <w:start w:val="1"/>
      <w:numFmt w:val="chineseCounting"/>
      <w:lvlText w:val="第%1章 "/>
      <w:lvlJc w:val="left"/>
      <w:pPr>
        <w:ind w:left="420" w:hanging="420"/>
      </w:pPr>
      <w:rPr>
        <w:rFonts w:hint="eastAsia" w:ascii="宋体" w:hAnsi="宋体" w:eastAsia="宋体" w:cs="宋体"/>
      </w:rPr>
    </w:lvl>
    <w:lvl w:ilvl="1" w:tentative="0">
      <w:start w:val="1"/>
      <w:numFmt w:val="chineseCounting"/>
      <w:lvlText w:val="%2"/>
      <w:lvlJc w:val="left"/>
      <w:pPr>
        <w:tabs>
          <w:tab w:val="left" w:pos="567"/>
        </w:tabs>
        <w:ind w:left="992" w:hanging="992"/>
      </w:pPr>
      <w:rPr>
        <w:rFonts w:hint="eastAsia" w:ascii="宋体" w:hAnsi="宋体" w:eastAsia="宋体" w:cs="宋体"/>
      </w:rPr>
    </w:lvl>
    <w:lvl w:ilvl="2" w:tentative="0">
      <w:start w:val="1"/>
      <w:numFmt w:val="decimal"/>
      <w:pStyle w:val="2"/>
      <w:lvlText w:val="%3"/>
      <w:lvlJc w:val="left"/>
      <w:pPr>
        <w:tabs>
          <w:tab w:val="left" w:pos="567"/>
        </w:tabs>
        <w:ind w:left="1628" w:hanging="1418"/>
      </w:pPr>
      <w:rPr>
        <w:rFonts w:hint="eastAsia" w:ascii="宋体" w:hAnsi="宋体" w:eastAsia="宋体" w:cs="宋体"/>
      </w:rPr>
    </w:lvl>
    <w:lvl w:ilvl="3" w:tentative="0">
      <w:start w:val="1"/>
      <w:numFmt w:val="decimal"/>
      <w:lvlText w:val="%3.%4"/>
      <w:lvlJc w:val="left"/>
      <w:pPr>
        <w:tabs>
          <w:tab w:val="left" w:pos="567"/>
        </w:tabs>
        <w:ind w:left="0" w:firstLine="0"/>
      </w:pPr>
      <w:rPr>
        <w:rFonts w:hint="eastAsia" w:ascii="宋体" w:hAnsi="宋体" w:eastAsia="宋体" w:cs="宋体"/>
      </w:rPr>
    </w:lvl>
    <w:lvl w:ilvl="4" w:tentative="0">
      <w:start w:val="1"/>
      <w:numFmt w:val="decimal"/>
      <w:lvlText w:val="%3.%4.%5"/>
      <w:lvlJc w:val="left"/>
      <w:pPr>
        <w:tabs>
          <w:tab w:val="left" w:pos="5529"/>
        </w:tabs>
        <w:ind w:left="5529" w:firstLine="0"/>
      </w:pPr>
      <w:rPr>
        <w:rFonts w:hint="eastAsia" w:ascii="宋体" w:hAnsi="宋体" w:eastAsia="宋体" w:cs="宋体"/>
      </w:rPr>
    </w:lvl>
    <w:lvl w:ilvl="5" w:tentative="0">
      <w:start w:val="1"/>
      <w:numFmt w:val="decimal"/>
      <w:lvlText w:val="%3.%4.%5.%6"/>
      <w:lvlJc w:val="left"/>
      <w:pPr>
        <w:ind w:left="3260" w:hanging="1134"/>
      </w:pPr>
      <w:rPr>
        <w:rFonts w:hint="eastAsia" w:ascii="宋体" w:hAnsi="宋体" w:eastAsia="宋体" w:cs="宋体"/>
      </w:rPr>
    </w:lvl>
    <w:lvl w:ilvl="6" w:tentative="0">
      <w:start w:val="1"/>
      <w:numFmt w:val="decimal"/>
      <w:lvlText w:val="%3.%4.%5.%6.%7"/>
      <w:lvlJc w:val="left"/>
      <w:pPr>
        <w:ind w:left="3827" w:hanging="1276"/>
      </w:pPr>
      <w:rPr>
        <w:rFonts w:hint="eastAsia" w:ascii="宋体" w:hAnsi="宋体" w:eastAsia="宋体" w:cs="宋体"/>
      </w:rPr>
    </w:lvl>
    <w:lvl w:ilvl="7" w:tentative="0">
      <w:start w:val="1"/>
      <w:numFmt w:val="decimal"/>
      <w:lvlText w:val="%3.%4.%5.%6.%7.%8"/>
      <w:lvlJc w:val="left"/>
      <w:pPr>
        <w:ind w:left="4394" w:hanging="1418"/>
      </w:pPr>
      <w:rPr>
        <w:rFonts w:hint="eastAsia" w:ascii="宋体" w:hAnsi="宋体" w:eastAsia="宋体" w:cs="宋体"/>
      </w:rPr>
    </w:lvl>
    <w:lvl w:ilvl="8" w:tentative="0">
      <w:start w:val="1"/>
      <w:numFmt w:val="decimal"/>
      <w:lvlText w:val="%3.%4.%5.%6.%7.%8.%9"/>
      <w:lvlJc w:val="left"/>
      <w:pPr>
        <w:ind w:left="5102" w:hanging="1700"/>
      </w:pPr>
      <w:rPr>
        <w:rFonts w:hint="eastAsia" w:ascii="宋体" w:hAnsi="宋体" w:eastAsia="宋体" w:cs="宋体"/>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1MDAzMWJmMzEyMjg5OTQyNjFkNDcyNDU5ZGM1Y2YifQ=="/>
    <w:docVar w:name="KSO_WPS_MARK_KEY" w:val="36b8acbf-cf64-4cd1-b9a6-4edb4ecc0d53"/>
  </w:docVars>
  <w:rsids>
    <w:rsidRoot w:val="1F986481"/>
    <w:rsid w:val="000942B7"/>
    <w:rsid w:val="000B44D3"/>
    <w:rsid w:val="003D6656"/>
    <w:rsid w:val="005E2D23"/>
    <w:rsid w:val="00732078"/>
    <w:rsid w:val="0114696D"/>
    <w:rsid w:val="014D4677"/>
    <w:rsid w:val="02274EC8"/>
    <w:rsid w:val="025874A5"/>
    <w:rsid w:val="029562D6"/>
    <w:rsid w:val="029F7154"/>
    <w:rsid w:val="02AE00E7"/>
    <w:rsid w:val="02CA6B1C"/>
    <w:rsid w:val="03004097"/>
    <w:rsid w:val="032D650E"/>
    <w:rsid w:val="034677B9"/>
    <w:rsid w:val="03685798"/>
    <w:rsid w:val="038A1BB2"/>
    <w:rsid w:val="039B541A"/>
    <w:rsid w:val="03F90AE6"/>
    <w:rsid w:val="043A7135"/>
    <w:rsid w:val="04441D61"/>
    <w:rsid w:val="04595B2A"/>
    <w:rsid w:val="04E15802"/>
    <w:rsid w:val="0580501B"/>
    <w:rsid w:val="05DA79C7"/>
    <w:rsid w:val="069A6270"/>
    <w:rsid w:val="06CB0518"/>
    <w:rsid w:val="07100621"/>
    <w:rsid w:val="07174993"/>
    <w:rsid w:val="073315E1"/>
    <w:rsid w:val="074F1149"/>
    <w:rsid w:val="07D50D0A"/>
    <w:rsid w:val="07F817E1"/>
    <w:rsid w:val="08174AFA"/>
    <w:rsid w:val="08EC0C19"/>
    <w:rsid w:val="08F12A2E"/>
    <w:rsid w:val="09306D58"/>
    <w:rsid w:val="09622C8A"/>
    <w:rsid w:val="0A2F0DBE"/>
    <w:rsid w:val="0A9F23E7"/>
    <w:rsid w:val="0AB17A25"/>
    <w:rsid w:val="0BCB4B16"/>
    <w:rsid w:val="0C1F3ABF"/>
    <w:rsid w:val="0C9876E7"/>
    <w:rsid w:val="0CBE467B"/>
    <w:rsid w:val="0CF839A8"/>
    <w:rsid w:val="0D2F33D6"/>
    <w:rsid w:val="0D4D63F1"/>
    <w:rsid w:val="0D7C3844"/>
    <w:rsid w:val="0E97237F"/>
    <w:rsid w:val="0EBE0962"/>
    <w:rsid w:val="0F2033CB"/>
    <w:rsid w:val="0FBC30F4"/>
    <w:rsid w:val="0FE577B4"/>
    <w:rsid w:val="0FFC33FA"/>
    <w:rsid w:val="1001144E"/>
    <w:rsid w:val="11032FA4"/>
    <w:rsid w:val="11A42091"/>
    <w:rsid w:val="11DB182B"/>
    <w:rsid w:val="11F33019"/>
    <w:rsid w:val="12437AFC"/>
    <w:rsid w:val="12747CB6"/>
    <w:rsid w:val="127B18D3"/>
    <w:rsid w:val="13182D37"/>
    <w:rsid w:val="131D034D"/>
    <w:rsid w:val="13761663"/>
    <w:rsid w:val="138F0B1F"/>
    <w:rsid w:val="14065285"/>
    <w:rsid w:val="14117786"/>
    <w:rsid w:val="141C6857"/>
    <w:rsid w:val="143F42F3"/>
    <w:rsid w:val="14517563"/>
    <w:rsid w:val="14832432"/>
    <w:rsid w:val="14D62EA9"/>
    <w:rsid w:val="14DB226E"/>
    <w:rsid w:val="14F13AEF"/>
    <w:rsid w:val="161C2B3E"/>
    <w:rsid w:val="164D0F49"/>
    <w:rsid w:val="166C0A45"/>
    <w:rsid w:val="169B0C29"/>
    <w:rsid w:val="16CF7BB0"/>
    <w:rsid w:val="16DF3B6C"/>
    <w:rsid w:val="17343EB7"/>
    <w:rsid w:val="192A37C4"/>
    <w:rsid w:val="19C85E8A"/>
    <w:rsid w:val="19D84FCE"/>
    <w:rsid w:val="1A07140F"/>
    <w:rsid w:val="1A451613"/>
    <w:rsid w:val="1B065B6B"/>
    <w:rsid w:val="1B067919"/>
    <w:rsid w:val="1B2B3823"/>
    <w:rsid w:val="1B900D63"/>
    <w:rsid w:val="1BCC2910"/>
    <w:rsid w:val="1C6E4E9F"/>
    <w:rsid w:val="1CC04F77"/>
    <w:rsid w:val="1CE65C54"/>
    <w:rsid w:val="1CFA16FF"/>
    <w:rsid w:val="1D4604A0"/>
    <w:rsid w:val="1E2302B6"/>
    <w:rsid w:val="1E3D18A3"/>
    <w:rsid w:val="1E813C7F"/>
    <w:rsid w:val="1EB06519"/>
    <w:rsid w:val="1F08025D"/>
    <w:rsid w:val="1F86727A"/>
    <w:rsid w:val="1F986481"/>
    <w:rsid w:val="1FC50807"/>
    <w:rsid w:val="203C3DDD"/>
    <w:rsid w:val="204F58BE"/>
    <w:rsid w:val="21E169EA"/>
    <w:rsid w:val="21E96A77"/>
    <w:rsid w:val="22D24584"/>
    <w:rsid w:val="23616034"/>
    <w:rsid w:val="23D700A4"/>
    <w:rsid w:val="24156E1F"/>
    <w:rsid w:val="242B219E"/>
    <w:rsid w:val="25896995"/>
    <w:rsid w:val="25F969F8"/>
    <w:rsid w:val="264A7253"/>
    <w:rsid w:val="264F6618"/>
    <w:rsid w:val="27AA5AD0"/>
    <w:rsid w:val="27B8643F"/>
    <w:rsid w:val="27C46B92"/>
    <w:rsid w:val="280B2A12"/>
    <w:rsid w:val="290520D8"/>
    <w:rsid w:val="297D16EE"/>
    <w:rsid w:val="29EC6874"/>
    <w:rsid w:val="2A225DF1"/>
    <w:rsid w:val="2A3A138D"/>
    <w:rsid w:val="2A8820F8"/>
    <w:rsid w:val="2AEB24EE"/>
    <w:rsid w:val="2B944ACD"/>
    <w:rsid w:val="2BAC0068"/>
    <w:rsid w:val="2BDB5197"/>
    <w:rsid w:val="2CCE400E"/>
    <w:rsid w:val="2CE13D42"/>
    <w:rsid w:val="2CFF5994"/>
    <w:rsid w:val="2DA37C6B"/>
    <w:rsid w:val="2DEA4E78"/>
    <w:rsid w:val="2E693FEF"/>
    <w:rsid w:val="2E821554"/>
    <w:rsid w:val="2EB536D8"/>
    <w:rsid w:val="2EC77C50"/>
    <w:rsid w:val="2ED2428A"/>
    <w:rsid w:val="2EEB534C"/>
    <w:rsid w:val="2F1877C3"/>
    <w:rsid w:val="302C1778"/>
    <w:rsid w:val="303411DC"/>
    <w:rsid w:val="310D15A9"/>
    <w:rsid w:val="31BC6B2B"/>
    <w:rsid w:val="31D67EB0"/>
    <w:rsid w:val="31EA3699"/>
    <w:rsid w:val="32132BEF"/>
    <w:rsid w:val="32250B75"/>
    <w:rsid w:val="32FA790B"/>
    <w:rsid w:val="33136E97"/>
    <w:rsid w:val="336D27D3"/>
    <w:rsid w:val="33B95A18"/>
    <w:rsid w:val="34AA5361"/>
    <w:rsid w:val="35944047"/>
    <w:rsid w:val="35BA56C4"/>
    <w:rsid w:val="36050E0E"/>
    <w:rsid w:val="36323860"/>
    <w:rsid w:val="36533F02"/>
    <w:rsid w:val="366F6862"/>
    <w:rsid w:val="367479D5"/>
    <w:rsid w:val="368340BC"/>
    <w:rsid w:val="36CA5847"/>
    <w:rsid w:val="37117919"/>
    <w:rsid w:val="371D1E1A"/>
    <w:rsid w:val="37C52BDE"/>
    <w:rsid w:val="37DB1BF5"/>
    <w:rsid w:val="3802063D"/>
    <w:rsid w:val="380A05F1"/>
    <w:rsid w:val="38BE762D"/>
    <w:rsid w:val="38D34E86"/>
    <w:rsid w:val="392A6A70"/>
    <w:rsid w:val="398B5761"/>
    <w:rsid w:val="39D8471E"/>
    <w:rsid w:val="3A3C4CAD"/>
    <w:rsid w:val="3AEC222F"/>
    <w:rsid w:val="3AF410E4"/>
    <w:rsid w:val="3B6B584A"/>
    <w:rsid w:val="3BFA097C"/>
    <w:rsid w:val="3C3A6FCB"/>
    <w:rsid w:val="3C86449E"/>
    <w:rsid w:val="3CA60B04"/>
    <w:rsid w:val="3CC179FF"/>
    <w:rsid w:val="3D000214"/>
    <w:rsid w:val="3D6E33D0"/>
    <w:rsid w:val="3E467EA9"/>
    <w:rsid w:val="3E7A4524"/>
    <w:rsid w:val="3EA03A5D"/>
    <w:rsid w:val="3EA82911"/>
    <w:rsid w:val="406B3BF6"/>
    <w:rsid w:val="40A70D13"/>
    <w:rsid w:val="411B561D"/>
    <w:rsid w:val="428B1739"/>
    <w:rsid w:val="42F851B8"/>
    <w:rsid w:val="437E6337"/>
    <w:rsid w:val="43BD0C0D"/>
    <w:rsid w:val="441822E7"/>
    <w:rsid w:val="44323D41"/>
    <w:rsid w:val="44A21BB1"/>
    <w:rsid w:val="455530C7"/>
    <w:rsid w:val="45EA7CB3"/>
    <w:rsid w:val="46160AA8"/>
    <w:rsid w:val="461D5993"/>
    <w:rsid w:val="46274A64"/>
    <w:rsid w:val="475A5FE3"/>
    <w:rsid w:val="47946129"/>
    <w:rsid w:val="47A10846"/>
    <w:rsid w:val="487B1097"/>
    <w:rsid w:val="487E46E3"/>
    <w:rsid w:val="48C60564"/>
    <w:rsid w:val="48C90054"/>
    <w:rsid w:val="48DC7D87"/>
    <w:rsid w:val="48E22EC4"/>
    <w:rsid w:val="4A174A8F"/>
    <w:rsid w:val="4A3414FD"/>
    <w:rsid w:val="4A3961AC"/>
    <w:rsid w:val="4A99652F"/>
    <w:rsid w:val="4AD86409"/>
    <w:rsid w:val="4BA426B2"/>
    <w:rsid w:val="4BFE0015"/>
    <w:rsid w:val="4C0D3FFB"/>
    <w:rsid w:val="4C4F6AC2"/>
    <w:rsid w:val="4CEC60BF"/>
    <w:rsid w:val="4DBA7F6B"/>
    <w:rsid w:val="4EFB4CDF"/>
    <w:rsid w:val="4F0516BA"/>
    <w:rsid w:val="4F1B2C8C"/>
    <w:rsid w:val="4FC32A8F"/>
    <w:rsid w:val="4FE63299"/>
    <w:rsid w:val="502618E8"/>
    <w:rsid w:val="502838B2"/>
    <w:rsid w:val="50BA005B"/>
    <w:rsid w:val="50DB0924"/>
    <w:rsid w:val="51316796"/>
    <w:rsid w:val="51656440"/>
    <w:rsid w:val="51BD6537"/>
    <w:rsid w:val="52623FB6"/>
    <w:rsid w:val="52896FF7"/>
    <w:rsid w:val="534F31D7"/>
    <w:rsid w:val="536410A5"/>
    <w:rsid w:val="53760DD8"/>
    <w:rsid w:val="538A6ABE"/>
    <w:rsid w:val="53933738"/>
    <w:rsid w:val="539B25ED"/>
    <w:rsid w:val="541C78C1"/>
    <w:rsid w:val="543F11CA"/>
    <w:rsid w:val="544E58B1"/>
    <w:rsid w:val="550A7A2A"/>
    <w:rsid w:val="55520310"/>
    <w:rsid w:val="558C043F"/>
    <w:rsid w:val="55D25D5E"/>
    <w:rsid w:val="55DF2C65"/>
    <w:rsid w:val="55E97640"/>
    <w:rsid w:val="563B1BAA"/>
    <w:rsid w:val="56637DF2"/>
    <w:rsid w:val="56725FE6"/>
    <w:rsid w:val="56777AE0"/>
    <w:rsid w:val="57167B89"/>
    <w:rsid w:val="572B0584"/>
    <w:rsid w:val="578735B4"/>
    <w:rsid w:val="57AD436E"/>
    <w:rsid w:val="58393655"/>
    <w:rsid w:val="5866766D"/>
    <w:rsid w:val="58CD149A"/>
    <w:rsid w:val="59017396"/>
    <w:rsid w:val="591075D9"/>
    <w:rsid w:val="59C52172"/>
    <w:rsid w:val="59E940B2"/>
    <w:rsid w:val="5A2A6479"/>
    <w:rsid w:val="5A3B0686"/>
    <w:rsid w:val="5A8D4B2E"/>
    <w:rsid w:val="5B6553FD"/>
    <w:rsid w:val="5B6D6AF3"/>
    <w:rsid w:val="5B7E6A7C"/>
    <w:rsid w:val="5C031433"/>
    <w:rsid w:val="5C732614"/>
    <w:rsid w:val="5CB0535B"/>
    <w:rsid w:val="5CD03307"/>
    <w:rsid w:val="5D081E82"/>
    <w:rsid w:val="5D1C319C"/>
    <w:rsid w:val="5D211DB5"/>
    <w:rsid w:val="5D5850AB"/>
    <w:rsid w:val="5D6121B1"/>
    <w:rsid w:val="5DE8778C"/>
    <w:rsid w:val="5DFD637E"/>
    <w:rsid w:val="5E341674"/>
    <w:rsid w:val="5ED13367"/>
    <w:rsid w:val="5EE4753E"/>
    <w:rsid w:val="5F8B79B9"/>
    <w:rsid w:val="60363DC9"/>
    <w:rsid w:val="604C0EF7"/>
    <w:rsid w:val="60E03D35"/>
    <w:rsid w:val="6138147B"/>
    <w:rsid w:val="61AF4C4A"/>
    <w:rsid w:val="622639C9"/>
    <w:rsid w:val="627D5CDF"/>
    <w:rsid w:val="62982EC7"/>
    <w:rsid w:val="630248A2"/>
    <w:rsid w:val="63116428"/>
    <w:rsid w:val="6361115D"/>
    <w:rsid w:val="63EE0517"/>
    <w:rsid w:val="646023AE"/>
    <w:rsid w:val="647C1FC7"/>
    <w:rsid w:val="654A0B5E"/>
    <w:rsid w:val="65D73958"/>
    <w:rsid w:val="65FC516D"/>
    <w:rsid w:val="660C7EBD"/>
    <w:rsid w:val="660E6C4E"/>
    <w:rsid w:val="66154481"/>
    <w:rsid w:val="662621EA"/>
    <w:rsid w:val="668F5FE1"/>
    <w:rsid w:val="66F145A6"/>
    <w:rsid w:val="67393D61"/>
    <w:rsid w:val="679305D0"/>
    <w:rsid w:val="6793565D"/>
    <w:rsid w:val="67982C74"/>
    <w:rsid w:val="67A45ABC"/>
    <w:rsid w:val="68121A65"/>
    <w:rsid w:val="68543999"/>
    <w:rsid w:val="68833924"/>
    <w:rsid w:val="68FE539B"/>
    <w:rsid w:val="69126A56"/>
    <w:rsid w:val="69913E1E"/>
    <w:rsid w:val="699D27C3"/>
    <w:rsid w:val="69F83E9D"/>
    <w:rsid w:val="6A9811DC"/>
    <w:rsid w:val="6A9C2A7B"/>
    <w:rsid w:val="6AB44268"/>
    <w:rsid w:val="6AF55047"/>
    <w:rsid w:val="6B07083C"/>
    <w:rsid w:val="6B4A616F"/>
    <w:rsid w:val="6B916358"/>
    <w:rsid w:val="6BA22313"/>
    <w:rsid w:val="6C094140"/>
    <w:rsid w:val="6C0F54CE"/>
    <w:rsid w:val="6C272818"/>
    <w:rsid w:val="6C293FE6"/>
    <w:rsid w:val="6C2E1DF8"/>
    <w:rsid w:val="6C327132"/>
    <w:rsid w:val="6C622CF6"/>
    <w:rsid w:val="6C8C6B1F"/>
    <w:rsid w:val="6C9505C3"/>
    <w:rsid w:val="6CAB51F7"/>
    <w:rsid w:val="6CC85DA9"/>
    <w:rsid w:val="6D8F68C7"/>
    <w:rsid w:val="6DB12B4C"/>
    <w:rsid w:val="6E1119D2"/>
    <w:rsid w:val="6E1A0886"/>
    <w:rsid w:val="6E6C6C08"/>
    <w:rsid w:val="6E8201DA"/>
    <w:rsid w:val="6E934195"/>
    <w:rsid w:val="6EA63EC8"/>
    <w:rsid w:val="6FA523D2"/>
    <w:rsid w:val="6FA63AB6"/>
    <w:rsid w:val="6FAA3E8C"/>
    <w:rsid w:val="70DF72B6"/>
    <w:rsid w:val="7160340E"/>
    <w:rsid w:val="72001B41"/>
    <w:rsid w:val="72785B7B"/>
    <w:rsid w:val="728B4E57"/>
    <w:rsid w:val="72CA214F"/>
    <w:rsid w:val="72E651DB"/>
    <w:rsid w:val="731F249B"/>
    <w:rsid w:val="73625832"/>
    <w:rsid w:val="737A5923"/>
    <w:rsid w:val="738F7621"/>
    <w:rsid w:val="73B01345"/>
    <w:rsid w:val="73C372CA"/>
    <w:rsid w:val="740022CC"/>
    <w:rsid w:val="747D1B6F"/>
    <w:rsid w:val="748E78D8"/>
    <w:rsid w:val="74EE65C9"/>
    <w:rsid w:val="75022074"/>
    <w:rsid w:val="759A04FF"/>
    <w:rsid w:val="75B01893"/>
    <w:rsid w:val="75B06567"/>
    <w:rsid w:val="76B40C43"/>
    <w:rsid w:val="76FB6D7B"/>
    <w:rsid w:val="777A3AF4"/>
    <w:rsid w:val="77B04009"/>
    <w:rsid w:val="78774B27"/>
    <w:rsid w:val="78B33DB1"/>
    <w:rsid w:val="78C7785D"/>
    <w:rsid w:val="78D635FC"/>
    <w:rsid w:val="78EE6B97"/>
    <w:rsid w:val="7916483D"/>
    <w:rsid w:val="79441715"/>
    <w:rsid w:val="799D236B"/>
    <w:rsid w:val="79CB0C87"/>
    <w:rsid w:val="7A460C55"/>
    <w:rsid w:val="7A6D61E2"/>
    <w:rsid w:val="7A990D85"/>
    <w:rsid w:val="7AB61937"/>
    <w:rsid w:val="7B0643C9"/>
    <w:rsid w:val="7B385575"/>
    <w:rsid w:val="7B9D2AF7"/>
    <w:rsid w:val="7BFC5A6F"/>
    <w:rsid w:val="7C2A25D8"/>
    <w:rsid w:val="7CD267D0"/>
    <w:rsid w:val="7D0D7808"/>
    <w:rsid w:val="7D80447E"/>
    <w:rsid w:val="7DCC321F"/>
    <w:rsid w:val="7DE06CCB"/>
    <w:rsid w:val="7E483361"/>
    <w:rsid w:val="7E5E656D"/>
    <w:rsid w:val="7E790340"/>
    <w:rsid w:val="7EC46E46"/>
    <w:rsid w:val="7F0361DD"/>
    <w:rsid w:val="7F182BC0"/>
    <w:rsid w:val="7F671451"/>
    <w:rsid w:val="7F9C651C"/>
    <w:rsid w:val="7FAA567E"/>
    <w:rsid w:val="7FE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99"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paragraph" w:styleId="2">
    <w:name w:val="heading 3"/>
    <w:basedOn w:val="1"/>
    <w:next w:val="1"/>
    <w:qFormat/>
    <w:uiPriority w:val="9"/>
    <w:pPr>
      <w:keepNext/>
      <w:keepLines/>
      <w:numPr>
        <w:ilvl w:val="2"/>
        <w:numId w:val="1"/>
      </w:numPr>
      <w:spacing w:before="120" w:after="120" w:line="360" w:lineRule="auto"/>
      <w:outlineLvl w:val="2"/>
    </w:pPr>
    <w:rPr>
      <w:b/>
      <w:bCs/>
      <w:sz w:val="30"/>
      <w:szCs w:val="32"/>
    </w:rPr>
  </w:style>
  <w:style w:type="paragraph" w:styleId="3">
    <w:name w:val="heading 4"/>
    <w:next w:val="1"/>
    <w:qFormat/>
    <w:uiPriority w:val="0"/>
    <w:pPr>
      <w:keepNext/>
      <w:keepLines/>
      <w:widowControl w:val="0"/>
      <w:spacing w:before="280" w:after="290" w:line="376" w:lineRule="auto"/>
      <w:jc w:val="both"/>
      <w:outlineLvl w:val="3"/>
    </w:pPr>
    <w:rPr>
      <w:rFonts w:ascii="Cambria" w:hAnsi="Cambria" w:eastAsia="宋体" w:cs="Times New Roman"/>
      <w:b/>
      <w:bCs/>
      <w:kern w:val="2"/>
      <w:sz w:val="28"/>
      <w:szCs w:val="28"/>
      <w:lang w:val="en-US" w:eastAsia="zh-CN" w:bidi="ar-SA"/>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szCs w:val="20"/>
    </w:rPr>
  </w:style>
  <w:style w:type="paragraph" w:styleId="5">
    <w:name w:val="Body Text"/>
    <w:basedOn w:val="1"/>
    <w:qFormat/>
    <w:uiPriority w:val="0"/>
    <w:pPr>
      <w:spacing w:line="380" w:lineRule="exact"/>
    </w:pPr>
    <w:rPr>
      <w:sz w:val="24"/>
    </w:rPr>
  </w:style>
  <w:style w:type="paragraph" w:styleId="6">
    <w:name w:val="Body Text Indent"/>
    <w:next w:val="1"/>
    <w:qFormat/>
    <w:uiPriority w:val="0"/>
    <w:pPr>
      <w:widowControl w:val="0"/>
      <w:ind w:firstLine="560" w:firstLineChars="200"/>
      <w:jc w:val="both"/>
    </w:pPr>
    <w:rPr>
      <w:rFonts w:ascii="宋体" w:hAnsi="宋体" w:eastAsia="宋体" w:cs="Arial"/>
      <w:kern w:val="2"/>
      <w:sz w:val="28"/>
      <w:szCs w:val="28"/>
      <w:lang w:val="en-US" w:eastAsia="zh-CN" w:bidi="ar-SA"/>
    </w:rPr>
  </w:style>
  <w:style w:type="paragraph" w:styleId="7">
    <w:name w:val="Plain Text"/>
    <w:basedOn w:val="1"/>
    <w:qFormat/>
    <w:uiPriority w:val="0"/>
    <w:rPr>
      <w:rFonts w:ascii="宋体" w:hAnsi="Courier New"/>
      <w:szCs w:val="20"/>
    </w:rPr>
  </w:style>
  <w:style w:type="paragraph" w:styleId="8">
    <w:name w:val="Body Text Indent 2"/>
    <w:basedOn w:val="1"/>
    <w:qFormat/>
    <w:uiPriority w:val="0"/>
    <w:pPr>
      <w:spacing w:line="20" w:lineRule="atLeast"/>
      <w:ind w:firstLine="199" w:firstLineChars="199"/>
      <w:jc w:val="left"/>
    </w:pPr>
    <w:rPr>
      <w:rFonts w:ascii="宋体"/>
      <w:sz w:val="24"/>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qFormat/>
    <w:uiPriority w:val="0"/>
    <w:pPr>
      <w:widowControl w:val="0"/>
      <w:pBdr>
        <w:bottom w:val="single" w:color="auto" w:sz="6" w:space="1"/>
      </w:pBdr>
      <w:tabs>
        <w:tab w:val="center" w:pos="4153"/>
        <w:tab w:val="right" w:pos="8306"/>
      </w:tabs>
      <w:adjustRightInd w:val="0"/>
      <w:snapToGrid w:val="0"/>
      <w:spacing w:line="360" w:lineRule="atLeast"/>
      <w:jc w:val="center"/>
      <w:textAlignment w:val="baseline"/>
    </w:pPr>
    <w:rPr>
      <w:rFonts w:ascii="Times New Roman" w:hAnsi="Times New Roman" w:eastAsia="宋体" w:cs="Times New Roman"/>
      <w:sz w:val="18"/>
      <w:szCs w:val="18"/>
      <w:lang w:val="en-US" w:eastAsia="zh-CN" w:bidi="ar-SA"/>
    </w:rPr>
  </w:style>
  <w:style w:type="paragraph" w:styleId="11">
    <w:name w:val="toc 1"/>
    <w:basedOn w:val="1"/>
    <w:next w:val="1"/>
    <w:qFormat/>
    <w:uiPriority w:val="39"/>
    <w:pPr>
      <w:spacing w:before="120" w:after="120"/>
      <w:jc w:val="left"/>
    </w:pPr>
    <w:rPr>
      <w:rFonts w:ascii="Calibri" w:hAnsi="Calibri"/>
      <w:b/>
      <w:bCs/>
      <w:caps/>
      <w:sz w:val="20"/>
    </w:rPr>
  </w:style>
  <w:style w:type="paragraph" w:styleId="12">
    <w:name w:val="Body Text Indent 3"/>
    <w:basedOn w:val="1"/>
    <w:unhideWhenUsed/>
    <w:qFormat/>
    <w:uiPriority w:val="99"/>
    <w:pPr>
      <w:spacing w:after="120"/>
      <w:ind w:left="420" w:leftChars="200"/>
    </w:pPr>
    <w:rPr>
      <w:kern w:val="2"/>
      <w:sz w:val="16"/>
      <w:szCs w:val="16"/>
    </w:rPr>
  </w:style>
  <w:style w:type="paragraph" w:styleId="13">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ascii="微软雅黑" w:hAnsi="微软雅黑" w:eastAsia="微软雅黑" w:cs="微软雅黑"/>
      <w:kern w:val="0"/>
      <w:sz w:val="24"/>
      <w:lang w:val="en-US" w:eastAsia="zh-CN" w:bidi="ar"/>
    </w:rPr>
  </w:style>
  <w:style w:type="paragraph" w:styleId="14">
    <w:name w:val="Body Text First Indent 2"/>
    <w:qFormat/>
    <w:uiPriority w:val="99"/>
    <w:pPr>
      <w:widowControl w:val="0"/>
      <w:ind w:firstLine="420" w:firstLineChars="200"/>
      <w:jc w:val="both"/>
    </w:pPr>
    <w:rPr>
      <w:rFonts w:ascii="宋体" w:hAnsi="宋体" w:eastAsia="宋体" w:cs="Arial"/>
      <w:kern w:val="2"/>
      <w:sz w:val="28"/>
      <w:szCs w:val="28"/>
      <w:lang w:val="en-US" w:eastAsia="zh-CN" w:bidi="ar-SA"/>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paragraph" w:customStyle="1" w:styleId="19">
    <w:name w:val="样式 表格正文 + 两端对齐"/>
    <w:next w:val="20"/>
    <w:qFormat/>
    <w:uiPriority w:val="0"/>
    <w:pPr>
      <w:widowControl w:val="0"/>
      <w:spacing w:line="300" w:lineRule="auto"/>
      <w:jc w:val="both"/>
    </w:pPr>
    <w:rPr>
      <w:rFonts w:ascii="Calibri" w:hAnsi="Calibri" w:eastAsia="宋体" w:cs="Arial"/>
      <w:kern w:val="2"/>
      <w:sz w:val="21"/>
      <w:szCs w:val="22"/>
      <w:lang w:val="en-US" w:eastAsia="zh-CN" w:bidi="ar-SA"/>
    </w:rPr>
  </w:style>
  <w:style w:type="paragraph" w:customStyle="1" w:styleId="20">
    <w:name w:val="正文1"/>
    <w:qFormat/>
    <w:uiPriority w:val="0"/>
    <w:pPr>
      <w:widowControl w:val="0"/>
      <w:spacing w:line="480" w:lineRule="exact"/>
      <w:ind w:firstLine="567"/>
      <w:jc w:val="both"/>
    </w:pPr>
    <w:rPr>
      <w:rFonts w:ascii="幼圆" w:hAnsi="Calibri" w:eastAsia="幼圆" w:cs="Arial"/>
      <w:kern w:val="2"/>
      <w:sz w:val="28"/>
      <w:szCs w:val="20"/>
      <w:lang w:val="en-US" w:eastAsia="zh-CN" w:bidi="ar-SA"/>
    </w:rPr>
  </w:style>
  <w:style w:type="paragraph" w:customStyle="1" w:styleId="21">
    <w:name w:val="样式 标题 3 + (中文) 黑体 小四 非加粗 段前: 7.8 磅 段后: 0 磅 行距: 固定值 20 磅"/>
    <w:basedOn w:val="2"/>
    <w:qFormat/>
    <w:uiPriority w:val="0"/>
    <w:pPr>
      <w:spacing w:before="0" w:after="0" w:line="400" w:lineRule="exact"/>
    </w:pPr>
    <w:rPr>
      <w:rFonts w:eastAsia="黑体" w:cs="宋体"/>
      <w:b w:val="0"/>
      <w:bCs w:val="0"/>
      <w:sz w:val="24"/>
      <w:szCs w:val="20"/>
    </w:rPr>
  </w:style>
  <w:style w:type="paragraph" w:customStyle="1" w:styleId="22">
    <w:name w:val="Fließtext"/>
    <w:basedOn w:val="1"/>
    <w:qFormat/>
    <w:uiPriority w:val="0"/>
    <w:pPr>
      <w:overflowPunct w:val="0"/>
      <w:autoSpaceDE w:val="0"/>
      <w:autoSpaceDN w:val="0"/>
      <w:adjustRightInd w:val="0"/>
      <w:textAlignment w:val="baseline"/>
    </w:pPr>
    <w:rPr>
      <w:kern w:val="28"/>
      <w:szCs w:val="20"/>
    </w:rPr>
  </w:style>
  <w:style w:type="paragraph" w:customStyle="1" w:styleId="23">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24">
    <w:name w:val="样式3"/>
    <w:basedOn w:val="7"/>
    <w:qFormat/>
    <w:uiPriority w:val="0"/>
    <w:pPr>
      <w:spacing w:line="0" w:lineRule="atLeast"/>
      <w:outlineLvl w:val="0"/>
    </w:pPr>
    <w:rPr>
      <w:sz w:val="28"/>
    </w:rPr>
  </w:style>
  <w:style w:type="paragraph" w:customStyle="1" w:styleId="25">
    <w:name w:val="Other|1"/>
    <w:basedOn w:val="1"/>
    <w:qFormat/>
    <w:uiPriority w:val="0"/>
    <w:pPr>
      <w:widowControl w:val="0"/>
      <w:shd w:val="clear" w:color="auto" w:fill="auto"/>
      <w:spacing w:after="40" w:line="293" w:lineRule="auto"/>
    </w:pPr>
    <w:rPr>
      <w:rFonts w:ascii="宋体" w:hAnsi="宋体" w:eastAsia="宋体" w:cs="宋体"/>
      <w:sz w:val="22"/>
      <w:szCs w:val="22"/>
      <w:u w:val="none"/>
      <w:shd w:val="clear" w:color="auto" w:fill="auto"/>
      <w:lang w:val="zh-TW" w:eastAsia="zh-TW" w:bidi="zh-TW"/>
    </w:rPr>
  </w:style>
  <w:style w:type="paragraph" w:customStyle="1" w:styleId="26">
    <w:name w:val="标题 4_0"/>
    <w:next w:val="27"/>
    <w:qFormat/>
    <w:uiPriority w:val="0"/>
    <w:pPr>
      <w:keepNext/>
      <w:keepLines/>
      <w:widowControl w:val="0"/>
      <w:spacing w:before="280" w:after="290" w:line="372" w:lineRule="auto"/>
      <w:jc w:val="both"/>
      <w:outlineLvl w:val="3"/>
    </w:pPr>
    <w:rPr>
      <w:rFonts w:ascii="Arial" w:hAnsi="Arial" w:eastAsia="黑体" w:cs="Times New Roman"/>
      <w:b/>
      <w:bCs/>
      <w:kern w:val="2"/>
      <w:sz w:val="28"/>
      <w:szCs w:val="28"/>
      <w:lang w:val="en-US" w:eastAsia="zh-CN" w:bidi="ar-SA"/>
    </w:rPr>
  </w:style>
  <w:style w:type="paragraph" w:customStyle="1" w:styleId="27">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正文_0_0_0"/>
    <w:qFormat/>
    <w:uiPriority w:val="99"/>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6341</Words>
  <Characters>7096</Characters>
  <Lines>0</Lines>
  <Paragraphs>0</Paragraphs>
  <TotalTime>0</TotalTime>
  <ScaleCrop>false</ScaleCrop>
  <LinksUpToDate>false</LinksUpToDate>
  <CharactersWithSpaces>7234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2023-12-29T03:29:00Z</dcterms:created>
  <dc:creator>土豆排骨的滋味</dc:creator>
  <cp:lastModifiedBy>Administrator</cp:lastModifiedBy>
  <cp:lastPrinted>2024-04-12T07:29:00Z</cp:lastPrinted>
  <dcterms:modified xsi:type="dcterms:W3CDTF">2026-01-19T07:04:34Z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8AEF00998A294AE58A580090F2586342_11</vt:lpwstr>
  </property>
  <property fmtid="{D5CDD505-2E9C-101B-9397-08002B2CF9AE}" pid="4" name="KSOTemplateDocerSaveRecord">
    <vt:lpwstr>eyJoZGlkIjoiOGFjMmU0Yjk5NmUyMjAwNzM3OGEzNzg5ZGMyZDkzOWUiLCJ1c2VySWQiOiIxNTc4Njk4MDQ3In0=</vt:lpwstr>
  </property>
</Properties>
</file>