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05270">
      <w:pPr>
        <w:autoSpaceDE w:val="0"/>
        <w:autoSpaceDN w:val="0"/>
        <w:spacing w:before="30"/>
        <w:jc w:val="center"/>
        <w:rPr>
          <w:rFonts w:hint="eastAsia" w:ascii="宋体" w:hAnsi="宋体" w:eastAsia="宋体" w:cs="宋体"/>
          <w:sz w:val="44"/>
          <w:szCs w:val="44"/>
          <w:lang w:eastAsia="zh-CN"/>
        </w:rPr>
      </w:pPr>
      <w:r>
        <w:rPr>
          <w:rFonts w:hint="eastAsia" w:ascii="宋体" w:hAnsi="宋体" w:eastAsia="宋体" w:cs="宋体"/>
          <w:b/>
          <w:sz w:val="44"/>
          <w:szCs w:val="44"/>
        </w:rPr>
        <w:t xml:space="preserve">报   价   </w:t>
      </w:r>
      <w:r>
        <w:rPr>
          <w:rFonts w:hint="eastAsia" w:ascii="宋体" w:hAnsi="宋体" w:cs="宋体"/>
          <w:b/>
          <w:sz w:val="44"/>
          <w:szCs w:val="44"/>
          <w:lang w:val="en-US" w:eastAsia="zh-CN"/>
        </w:rPr>
        <w:t>单</w:t>
      </w:r>
      <w:bookmarkStart w:id="0" w:name="_GoBack"/>
      <w:bookmarkEnd w:id="0"/>
    </w:p>
    <w:p w14:paraId="6A05DC2B">
      <w:pPr>
        <w:spacing w:line="360" w:lineRule="auto"/>
        <w:ind w:left="0" w:leftChars="0" w:firstLine="0" w:firstLineChars="0"/>
        <w:jc w:val="both"/>
        <w:rPr>
          <w:rFonts w:hint="eastAsia" w:ascii="宋体" w:hAnsi="宋体" w:eastAsia="宋体" w:cs="宋体"/>
          <w:sz w:val="28"/>
          <w:szCs w:val="28"/>
          <w:u w:val="none"/>
          <w:lang w:val="en-US" w:eastAsia="zh-CN"/>
        </w:rPr>
      </w:pPr>
    </w:p>
    <w:p w14:paraId="6B71A01D">
      <w:pPr>
        <w:spacing w:line="360" w:lineRule="auto"/>
        <w:ind w:left="0" w:leftChars="0" w:firstLine="0" w:firstLineChars="0"/>
        <w:jc w:val="both"/>
        <w:rPr>
          <w:rFonts w:hint="eastAsia" w:ascii="宋体" w:hAnsi="宋体" w:eastAsia="宋体" w:cs="宋体"/>
          <w:sz w:val="28"/>
          <w:szCs w:val="28"/>
        </w:rPr>
      </w:pPr>
      <w:r>
        <w:rPr>
          <w:rFonts w:hint="eastAsia" w:ascii="宋体" w:hAnsi="宋体" w:eastAsia="宋体" w:cs="宋体"/>
          <w:sz w:val="28"/>
          <w:szCs w:val="28"/>
          <w:u w:val="none"/>
          <w:lang w:val="en-US" w:eastAsia="zh-CN"/>
        </w:rPr>
        <w:t>致：</w:t>
      </w:r>
      <w:r>
        <w:rPr>
          <w:rFonts w:hint="eastAsia" w:ascii="宋体" w:hAnsi="宋体" w:eastAsia="宋体" w:cs="宋体"/>
          <w:sz w:val="28"/>
          <w:szCs w:val="28"/>
          <w:u w:val="single"/>
          <w:lang w:val="en-US" w:eastAsia="zh-CN"/>
        </w:rPr>
        <w:t>连城县莲盛林业发展有限公司</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tbl>
      <w:tblPr>
        <w:tblStyle w:val="3"/>
        <w:tblW w:w="57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3052"/>
        <w:gridCol w:w="1390"/>
        <w:gridCol w:w="1656"/>
        <w:gridCol w:w="1273"/>
        <w:gridCol w:w="1552"/>
      </w:tblGrid>
      <w:tr w14:paraId="12775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427" w:type="pct"/>
            <w:noWrap w:val="0"/>
            <w:vAlign w:val="center"/>
          </w:tcPr>
          <w:p w14:paraId="02AB170B">
            <w:pPr>
              <w:widowControl/>
              <w:jc w:val="center"/>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lang w:val="en-US" w:eastAsia="zh-CN"/>
              </w:rPr>
              <w:t>序号</w:t>
            </w:r>
          </w:p>
        </w:tc>
        <w:tc>
          <w:tcPr>
            <w:tcW w:w="1563" w:type="pct"/>
            <w:noWrap/>
            <w:vAlign w:val="center"/>
          </w:tcPr>
          <w:p w14:paraId="2E0A439D">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eastAsia="zh-CN"/>
              </w:rPr>
              <w:t>项目</w:t>
            </w:r>
            <w:r>
              <w:rPr>
                <w:rFonts w:hint="eastAsia" w:ascii="宋体" w:hAnsi="宋体" w:eastAsia="宋体" w:cs="宋体"/>
                <w:b/>
                <w:bCs/>
                <w:color w:val="000000"/>
                <w:kern w:val="0"/>
                <w:sz w:val="24"/>
                <w:szCs w:val="24"/>
              </w:rPr>
              <w:t>名称</w:t>
            </w:r>
          </w:p>
        </w:tc>
        <w:tc>
          <w:tcPr>
            <w:tcW w:w="712" w:type="pct"/>
            <w:noWrap w:val="0"/>
            <w:vAlign w:val="center"/>
          </w:tcPr>
          <w:p w14:paraId="4329876C">
            <w:pPr>
              <w:widowControl/>
              <w:jc w:val="center"/>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lang w:val="en-US" w:eastAsia="zh-CN"/>
              </w:rPr>
              <w:t>数量</w:t>
            </w:r>
          </w:p>
        </w:tc>
        <w:tc>
          <w:tcPr>
            <w:tcW w:w="848" w:type="pct"/>
            <w:noWrap w:val="0"/>
            <w:vAlign w:val="center"/>
          </w:tcPr>
          <w:p w14:paraId="3FF4B340">
            <w:pPr>
              <w:widowControl/>
              <w:jc w:val="center"/>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lang w:val="en-US" w:eastAsia="zh-CN"/>
              </w:rPr>
              <w:t>单价</w:t>
            </w:r>
          </w:p>
        </w:tc>
        <w:tc>
          <w:tcPr>
            <w:tcW w:w="652" w:type="pct"/>
            <w:noWrap w:val="0"/>
            <w:vAlign w:val="center"/>
          </w:tcPr>
          <w:p w14:paraId="57EABB35">
            <w:pPr>
              <w:widowControl/>
              <w:jc w:val="center"/>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合计</w:t>
            </w:r>
          </w:p>
        </w:tc>
        <w:tc>
          <w:tcPr>
            <w:tcW w:w="795" w:type="pct"/>
            <w:noWrap w:val="0"/>
            <w:vAlign w:val="center"/>
          </w:tcPr>
          <w:p w14:paraId="16ABF508">
            <w:pPr>
              <w:widowControl/>
              <w:jc w:val="center"/>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备注</w:t>
            </w:r>
          </w:p>
        </w:tc>
      </w:tr>
      <w:tr w14:paraId="0D979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427" w:type="pct"/>
            <w:shd w:val="clear" w:color="000000" w:fill="FFFFFF"/>
            <w:noWrap w:val="0"/>
            <w:vAlign w:val="center"/>
          </w:tcPr>
          <w:p w14:paraId="33F1B96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rPr>
              <w:t>1</w:t>
            </w:r>
          </w:p>
        </w:tc>
        <w:tc>
          <w:tcPr>
            <w:tcW w:w="1563" w:type="pct"/>
            <w:shd w:val="clear" w:color="000000" w:fill="FFFFFF"/>
            <w:noWrap w:val="0"/>
            <w:vAlign w:val="center"/>
          </w:tcPr>
          <w:p w14:paraId="0FD6B03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u w:val="none"/>
                <w:lang w:val="en-US" w:eastAsia="zh-CN"/>
              </w:rPr>
            </w:pPr>
            <w:r>
              <w:rPr>
                <w:rFonts w:hint="eastAsia" w:ascii="宋体" w:hAnsi="宋体" w:eastAsia="宋体" w:cs="宋体"/>
                <w:color w:val="000000"/>
                <w:kern w:val="0"/>
                <w:sz w:val="24"/>
                <w:szCs w:val="24"/>
                <w:u w:val="none"/>
                <w:lang w:val="en-US" w:eastAsia="zh-CN"/>
              </w:rPr>
              <w:t>连城县庙前国有林场丰图、吕坊村森林资源林调</w:t>
            </w:r>
          </w:p>
        </w:tc>
        <w:tc>
          <w:tcPr>
            <w:tcW w:w="712" w:type="pct"/>
            <w:shd w:val="clear" w:color="000000" w:fill="FFFFFF"/>
            <w:noWrap w:val="0"/>
            <w:vAlign w:val="center"/>
          </w:tcPr>
          <w:p w14:paraId="0C8E53C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1100亩</w:t>
            </w:r>
          </w:p>
        </w:tc>
        <w:tc>
          <w:tcPr>
            <w:tcW w:w="848" w:type="pct"/>
            <w:shd w:val="clear" w:color="000000" w:fill="FFFFFF"/>
            <w:noWrap w:val="0"/>
            <w:vAlign w:val="center"/>
          </w:tcPr>
          <w:p w14:paraId="3E331ED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u w:val="none"/>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none"/>
              </w:rPr>
              <w:t>元/亩</w:t>
            </w:r>
          </w:p>
        </w:tc>
        <w:tc>
          <w:tcPr>
            <w:tcW w:w="652" w:type="pct"/>
            <w:shd w:val="clear" w:color="000000" w:fill="FFFFFF"/>
            <w:noWrap w:val="0"/>
            <w:vAlign w:val="center"/>
          </w:tcPr>
          <w:p w14:paraId="11BBB289">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lang w:val="en-US" w:eastAsia="zh-CN"/>
              </w:rPr>
              <w:t>元</w:t>
            </w:r>
          </w:p>
        </w:tc>
        <w:tc>
          <w:tcPr>
            <w:tcW w:w="795" w:type="pct"/>
            <w:shd w:val="clear" w:color="000000" w:fill="FFFFFF"/>
            <w:noWrap w:val="0"/>
            <w:vAlign w:val="center"/>
          </w:tcPr>
          <w:p w14:paraId="111922C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按面积计价</w:t>
            </w:r>
          </w:p>
        </w:tc>
      </w:tr>
      <w:tr w14:paraId="0C562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427" w:type="pct"/>
            <w:shd w:val="clear" w:color="000000" w:fill="FFFFFF"/>
            <w:noWrap w:val="0"/>
            <w:vAlign w:val="center"/>
          </w:tcPr>
          <w:p w14:paraId="48BCA62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w:t>
            </w:r>
          </w:p>
        </w:tc>
        <w:tc>
          <w:tcPr>
            <w:tcW w:w="1563" w:type="pct"/>
            <w:shd w:val="clear" w:color="000000" w:fill="FFFFFF"/>
            <w:noWrap w:val="0"/>
            <w:vAlign w:val="center"/>
          </w:tcPr>
          <w:p w14:paraId="247D786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伐区规划设计调查（三类）</w:t>
            </w:r>
          </w:p>
        </w:tc>
        <w:tc>
          <w:tcPr>
            <w:tcW w:w="712" w:type="pct"/>
            <w:shd w:val="clear" w:color="000000" w:fill="FFFFFF"/>
            <w:noWrap w:val="0"/>
            <w:vAlign w:val="center"/>
          </w:tcPr>
          <w:p w14:paraId="63A689A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按调查</w:t>
            </w:r>
          </w:p>
          <w:p w14:paraId="41E5A89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实际数量</w:t>
            </w:r>
          </w:p>
        </w:tc>
        <w:tc>
          <w:tcPr>
            <w:tcW w:w="848" w:type="pct"/>
            <w:shd w:val="clear" w:color="000000" w:fill="FFFFFF"/>
            <w:noWrap w:val="0"/>
            <w:vAlign w:val="center"/>
          </w:tcPr>
          <w:p w14:paraId="45B8E55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元/立方米</w:t>
            </w:r>
          </w:p>
        </w:tc>
        <w:tc>
          <w:tcPr>
            <w:tcW w:w="652" w:type="pct"/>
            <w:shd w:val="clear" w:color="000000" w:fill="FFFFFF"/>
            <w:noWrap w:val="0"/>
            <w:vAlign w:val="center"/>
          </w:tcPr>
          <w:p w14:paraId="0885655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w:t>
            </w:r>
          </w:p>
        </w:tc>
        <w:tc>
          <w:tcPr>
            <w:tcW w:w="795" w:type="pct"/>
            <w:shd w:val="clear" w:color="000000" w:fill="FFFFFF"/>
            <w:noWrap w:val="0"/>
            <w:vAlign w:val="center"/>
          </w:tcPr>
          <w:p w14:paraId="607FD33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按蓄积计价</w:t>
            </w:r>
          </w:p>
        </w:tc>
      </w:tr>
    </w:tbl>
    <w:p w14:paraId="00F20E43">
      <w:pPr>
        <w:pStyle w:val="2"/>
        <w:keepNext w:val="0"/>
        <w:keepLines w:val="0"/>
        <w:pageBreakBefore w:val="0"/>
        <w:widowControl w:val="0"/>
        <w:kinsoku/>
        <w:wordWrap/>
        <w:overflowPunct/>
        <w:topLinePunct w:val="0"/>
        <w:autoSpaceDE/>
        <w:autoSpaceDN/>
        <w:bidi w:val="0"/>
        <w:adjustRightInd/>
        <w:snapToGrid/>
        <w:spacing w:line="540" w:lineRule="exact"/>
        <w:ind w:left="0" w:leftChars="0" w:right="-512" w:rightChars="-244" w:firstLine="0" w:firstLineChars="0"/>
        <w:jc w:val="left"/>
        <w:textAlignment w:val="auto"/>
        <w:rPr>
          <w:rFonts w:hint="eastAsia" w:ascii="宋体" w:hAnsi="宋体" w:eastAsia="宋体" w:cs="宋体"/>
          <w:b/>
          <w:sz w:val="28"/>
          <w:szCs w:val="28"/>
        </w:rPr>
      </w:pPr>
      <w:r>
        <w:rPr>
          <w:rFonts w:hint="eastAsia" w:ascii="宋体" w:hAnsi="宋体" w:eastAsia="宋体" w:cs="宋体"/>
          <w:b/>
          <w:sz w:val="28"/>
          <w:szCs w:val="28"/>
        </w:rPr>
        <w:t>注：</w:t>
      </w:r>
    </w:p>
    <w:p w14:paraId="4F50ABCD">
      <w:pPr>
        <w:pStyle w:val="2"/>
        <w:keepNext w:val="0"/>
        <w:keepLines w:val="0"/>
        <w:pageBreakBefore w:val="0"/>
        <w:widowControl w:val="0"/>
        <w:kinsoku/>
        <w:wordWrap/>
        <w:overflowPunct/>
        <w:topLinePunct w:val="0"/>
        <w:autoSpaceDE/>
        <w:autoSpaceDN/>
        <w:bidi w:val="0"/>
        <w:adjustRightInd/>
        <w:snapToGrid/>
        <w:spacing w:line="540" w:lineRule="exact"/>
        <w:ind w:left="0" w:leftChars="0" w:right="-512" w:rightChars="-244" w:firstLine="420" w:firstLineChars="15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1、本公司报价采用的林调方法为森林资源调查普遍采用的角规和样圆群结合调查法。</w:t>
      </w:r>
    </w:p>
    <w:p w14:paraId="0D3F6FAD">
      <w:pPr>
        <w:pStyle w:val="2"/>
        <w:keepNext w:val="0"/>
        <w:keepLines w:val="0"/>
        <w:pageBreakBefore w:val="0"/>
        <w:widowControl w:val="0"/>
        <w:kinsoku/>
        <w:wordWrap/>
        <w:overflowPunct/>
        <w:topLinePunct w:val="0"/>
        <w:autoSpaceDE/>
        <w:autoSpaceDN/>
        <w:bidi w:val="0"/>
        <w:adjustRightInd/>
        <w:snapToGrid/>
        <w:spacing w:line="540" w:lineRule="exact"/>
        <w:ind w:left="0" w:leftChars="0" w:right="-512" w:rightChars="-244" w:firstLine="420" w:firstLineChars="15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2、伐区规划设计调查采用标准带或全林分每木调查法。</w:t>
      </w:r>
    </w:p>
    <w:p w14:paraId="2928F1D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512" w:rightChars="-244" w:firstLine="420" w:firstLineChars="15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3、报价预算包括森林资源调查基本费用以及后期涉及林地交割现场指认界线等方面产生的额外费用及税金支出。</w:t>
      </w:r>
    </w:p>
    <w:p w14:paraId="2BCA30F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512" w:rightChars="-244" w:firstLine="420" w:firstLineChars="15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大宗林调项目的开展需要资源数据及人力物力的支持，前期准备工作必须产生费用它具有特殊性，因此林调机构经确认委托林调后，委托方需预支付全额林调费用。如委托方在林调外业开始后中途违约终止调查项目，林调外业调查进度不足50%的林调机构退还50%林调费用，外业调查进度超过50%以上的林调机构不予退还预支付的林调费用。</w:t>
      </w:r>
    </w:p>
    <w:p w14:paraId="2FA4FA3A">
      <w:pPr>
        <w:pStyle w:val="2"/>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512" w:rightChars="-244" w:firstLine="420" w:firstLineChars="150"/>
        <w:jc w:val="left"/>
        <w:textAlignment w:val="auto"/>
        <w:rPr>
          <w:rFonts w:hint="eastAsia" w:ascii="宋体" w:hAnsi="宋体" w:eastAsia="宋体" w:cs="宋体"/>
          <w:sz w:val="28"/>
          <w:szCs w:val="28"/>
          <w:u w:val="single"/>
          <w:lang w:val="en-US" w:eastAsia="zh-CN"/>
        </w:rPr>
      </w:pPr>
      <w:r>
        <w:rPr>
          <w:rFonts w:hint="eastAsia" w:ascii="宋体" w:hAnsi="宋体" w:eastAsia="宋体" w:cs="宋体"/>
          <w:sz w:val="28"/>
          <w:szCs w:val="28"/>
          <w:lang w:val="en-US" w:eastAsia="zh-CN"/>
        </w:rPr>
        <w:t>5、</w:t>
      </w:r>
      <w:r>
        <w:rPr>
          <w:rFonts w:hint="eastAsia" w:ascii="宋体" w:hAnsi="宋体" w:eastAsia="宋体" w:cs="宋体"/>
          <w:sz w:val="28"/>
          <w:szCs w:val="28"/>
        </w:rPr>
        <w:t>联系人姓名</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电话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p>
    <w:p w14:paraId="3281DDFF">
      <w:pPr>
        <w:pStyle w:val="2"/>
        <w:keepNext w:val="0"/>
        <w:keepLines w:val="0"/>
        <w:pageBreakBefore w:val="0"/>
        <w:widowControl w:val="0"/>
        <w:numPr>
          <w:ilvl w:val="0"/>
          <w:numId w:val="0"/>
        </w:numPr>
        <w:kinsoku/>
        <w:wordWrap/>
        <w:overflowPunct/>
        <w:topLinePunct w:val="0"/>
        <w:autoSpaceDE/>
        <w:autoSpaceDN/>
        <w:bidi w:val="0"/>
        <w:adjustRightInd/>
        <w:snapToGrid/>
        <w:spacing w:line="460" w:lineRule="exact"/>
        <w:ind w:left="561" w:leftChars="0"/>
        <w:jc w:val="left"/>
        <w:textAlignment w:val="auto"/>
        <w:rPr>
          <w:rFonts w:hint="eastAsia" w:ascii="宋体" w:hAnsi="宋体" w:eastAsia="宋体" w:cs="宋体"/>
          <w:sz w:val="28"/>
          <w:szCs w:val="28"/>
        </w:rPr>
      </w:pPr>
    </w:p>
    <w:p w14:paraId="7B248198">
      <w:pPr>
        <w:pStyle w:val="2"/>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3360" w:firstLineChars="120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报价单位</w:t>
      </w:r>
      <w:r>
        <w:rPr>
          <w:rFonts w:hint="eastAsia" w:ascii="宋体" w:hAnsi="宋体" w:eastAsia="宋体" w:cs="宋体"/>
          <w:sz w:val="28"/>
          <w:szCs w:val="28"/>
        </w:rPr>
        <w:t xml:space="preserve">（盖章）：                        </w:t>
      </w:r>
    </w:p>
    <w:p w14:paraId="51D28FA7">
      <w:pPr>
        <w:rPr>
          <w:rFonts w:hint="eastAsia" w:ascii="宋体" w:hAnsi="宋体" w:eastAsia="宋体" w:cs="宋体"/>
          <w:sz w:val="28"/>
          <w:szCs w:val="28"/>
          <w:lang w:val="en-US" w:eastAsia="zh-CN"/>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p w14:paraId="0995DA49">
      <w:pPr>
        <w:ind w:firstLine="3360" w:firstLineChars="1200"/>
        <w:rPr>
          <w:rFonts w:hint="eastAsia" w:ascii="宋体" w:hAnsi="宋体" w:eastAsia="宋体" w:cs="宋体"/>
          <w:sz w:val="28"/>
          <w:szCs w:val="28"/>
          <w:lang w:eastAsia="zh-CN"/>
        </w:rPr>
      </w:pPr>
      <w:r>
        <w:rPr>
          <w:rFonts w:hint="eastAsia" w:ascii="宋体" w:hAnsi="宋体" w:eastAsia="宋体" w:cs="宋体"/>
          <w:sz w:val="28"/>
          <w:szCs w:val="28"/>
        </w:rPr>
        <w:t>法定代表人或委托代理人（签字）</w:t>
      </w:r>
      <w:r>
        <w:rPr>
          <w:rFonts w:hint="eastAsia" w:ascii="宋体" w:hAnsi="宋体" w:eastAsia="宋体" w:cs="宋体"/>
          <w:sz w:val="28"/>
          <w:szCs w:val="28"/>
          <w:lang w:eastAsia="zh-CN"/>
        </w:rPr>
        <w:t>：</w:t>
      </w:r>
    </w:p>
    <w:p w14:paraId="765BAD27">
      <w:pPr>
        <w:ind w:firstLine="4200" w:firstLineChars="1500"/>
        <w:rPr>
          <w:rFonts w:hint="default" w:ascii="宋体" w:hAnsi="宋体" w:eastAsia="宋体" w:cs="宋体"/>
          <w:sz w:val="28"/>
          <w:szCs w:val="28"/>
          <w:lang w:val="en-US" w:eastAsia="zh-CN"/>
        </w:rPr>
      </w:pPr>
      <w:r>
        <w:rPr>
          <w:rFonts w:hint="eastAsia" w:ascii="宋体" w:hAnsi="宋体" w:cs="宋体"/>
          <w:sz w:val="28"/>
          <w:szCs w:val="28"/>
          <w:lang w:val="en-US" w:eastAsia="zh-CN"/>
        </w:rPr>
        <w:t>2026年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281C4B"/>
    <w:rsid w:val="469965DF"/>
    <w:rsid w:val="53281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2026-03-17T09:13:00Z</dcterms:created>
  <dc:creator>连城产权交易</dc:creator>
  <cp:lastModifiedBy>连城产权交易</cp:lastModifiedBy>
  <dcterms:modified xsi:type="dcterms:W3CDTF">2026-03-17T09:20:17Z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00308353423D4ED0B1E14DC4459896B3_11</vt:lpwstr>
  </property>
  <property fmtid="{D5CDD505-2E9C-101B-9397-08002B2CF9AE}" pid="4" name="KSOTemplateDocerSaveRecord">
    <vt:lpwstr>eyJoZGlkIjoiNjZiZmRkOWQxZmRlNmIwMzllOWY5NTJlMTM3MWEwNmEiLCJ1c2VySWQiOiIxNTc4Njk4MDQ3In0=</vt:lpwstr>
  </property>
</Properties>
</file>