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30A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shd w:val="clear" w:color="auto" w:fill="FFFFFF"/>
        </w:rPr>
        <w:t>网络竞价须知</w:t>
      </w:r>
    </w:p>
    <w:p w14:paraId="4075846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25" w:line="360" w:lineRule="exact"/>
        <w:jc w:val="center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（项目编号: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shd w:val="clear" w:color="auto" w:fill="FFFFFF"/>
          <w:lang w:eastAsia="zh-CN"/>
        </w:rPr>
        <w:t>LCCQJJ20260402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-1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</w:rPr>
        <w:t>）</w:t>
      </w:r>
    </w:p>
    <w:p w14:paraId="59EC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5FF80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连城县国有资产产权交易服务有限公司（以下简称本公司）遵循“公开、公平、公正、诚实信用”的原则，依照国家法律、法规、政策为本次竞价活动提供服务。现将有关竞价事项告知如下：</w:t>
      </w:r>
    </w:p>
    <w:p w14:paraId="359C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邀请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竞价、报名时间、地点</w:t>
      </w:r>
    </w:p>
    <w:p w14:paraId="56F77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截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止时间：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2026年4月2日10:00止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</w:t>
      </w:r>
    </w:p>
    <w:p w14:paraId="5A1DB8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竞价地点：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)</w:t>
      </w:r>
    </w:p>
    <w:p w14:paraId="6EF3A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截止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时间：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2026年4月2日10:00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止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</w:t>
      </w:r>
    </w:p>
    <w:p w14:paraId="208A0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报名地点：连城县国有资产产权交易服务有限公司（福建省龙岩市连城县莲峰镇李彭村彭坊桥路1号4层）</w:t>
      </w:r>
    </w:p>
    <w:p w14:paraId="664BF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连城产权联系电话：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林女士，18039848961</w:t>
      </w:r>
    </w:p>
    <w:p w14:paraId="025B6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二、项目概况及工作要求</w:t>
      </w:r>
    </w:p>
    <w:p w14:paraId="41E07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1.项目名称：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龙岩安能燃气有限公司连城县工业园区LNG气化站及配套管网工程职业卫生三同时项目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。</w:t>
      </w:r>
    </w:p>
    <w:p w14:paraId="01D46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服务范围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：龙岩安能燃气有限公司连城工业园区LNG气化站及配套管网工程职业卫生制度性评价工作，从源头预防、控制和消除职业病危害，保障劳动者健康。</w:t>
      </w:r>
    </w:p>
    <w:p w14:paraId="1D87B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.最高限价：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73333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元。</w:t>
      </w:r>
    </w:p>
    <w:p w14:paraId="1825C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.竞价保证金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1400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元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5BE7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工作要求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（具体按委托人要求及《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合同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》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 w:bidi="ar-SA"/>
        </w:rPr>
        <w:t>执行）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</w:p>
    <w:p w14:paraId="5247D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（1）落实龙岩安能燃气有限公司连城工业园区LNG气化站及配套管网工程职业卫生制度性评价工作，从源头预防、控制和消除职业病危害，保障劳动者健康。</w:t>
      </w:r>
    </w:p>
    <w:p w14:paraId="57242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（2）分析建设项目可能产生的职业病危害因素种类、来源、存在形态及接触方式，明确建设项目的职业病危害风险类别，编制职业病危害预评价报告；</w:t>
      </w:r>
    </w:p>
    <w:p w14:paraId="2F94F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（3）以预评价报告及其审查意见为依据，将职业病防护设施和措施的具体要求落实到初步设计图纸和说明中，编制职业病防护设施设计专篇；</w:t>
      </w:r>
    </w:p>
    <w:p w14:paraId="6D458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（4）对建成投用的职业病防护设施进行实地调查和运行情况检查，对工作场所职业病危害因素进行检测。评价建设项目在职业病防护设施、个体防护、职业卫生管理等方面是否符合法律法规和标准要求，综合评估工作场所职业病危害风险水平，提出持续改进建议，编制职业病危害控制效果评价报告。</w:t>
      </w:r>
    </w:p>
    <w:p w14:paraId="6A400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（5）为保障服务质量，项目承接之日起至项目完结，需派遣持证人员1名至项目所在地驻点，负责日常资料搜集并协助建立职业卫生管理档案；</w:t>
      </w:r>
    </w:p>
    <w:p w14:paraId="3D161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（6）服务周期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合同签订后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20天内完成评审并提交成果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。</w:t>
      </w:r>
    </w:p>
    <w:bookmarkEnd w:id="0"/>
    <w:p w14:paraId="4DBE7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三、竞价资格</w:t>
      </w:r>
    </w:p>
    <w:p w14:paraId="478B5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1.竞价人必须遵守中华人民共和国法律、法规，且能够诚信经营，具有独立法人资格的供应商均有可能成为合格的竞价人,但已经被列入失信被执行人名单（截止报名时间）的除外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；</w:t>
      </w:r>
    </w:p>
    <w:p w14:paraId="190D2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2.近三年执业未因违反执业规范和执业纪律受到处罚，具有良好的商业信誉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；</w:t>
      </w:r>
    </w:p>
    <w:p w14:paraId="57486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3.竞价人必须是委托人邀请的单位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；</w:t>
      </w:r>
    </w:p>
    <w:p w14:paraId="3595C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4.竞价人须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在中华人民共和国境内依法注册的独立法人并可从事相关业务，提供合格有效的企业法人营业执照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；</w:t>
      </w:r>
    </w:p>
    <w:p w14:paraId="42897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5.竞价人须具有职业卫生技术服务机构资质；</w:t>
      </w:r>
    </w:p>
    <w:p w14:paraId="4B4A3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.已认真阅读并同意本公告附件-网络竞价须知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；</w:t>
      </w:r>
    </w:p>
    <w:p w14:paraId="65D9F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.竞价资格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（及限制性条件）认定由竞价人自行审查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因此产生委托人不予签订合同及其它一切后果由竞价人自行负责。竞价人提供虚假材料或资质不符合条件的，视为恶意竞价，保证金不予退回，按违约处理，委托人可另行选取服务机构。</w:t>
      </w:r>
    </w:p>
    <w:p w14:paraId="35A19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四、竞价保证金</w:t>
      </w:r>
    </w:p>
    <w:p w14:paraId="16775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1.竞价保证金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1400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元，必须于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2026年4月2日上午</w:t>
      </w:r>
      <w:r>
        <w:rPr>
          <w:rFonts w:hint="eastAsia" w:ascii="宋体" w:hAnsi="宋体" w:cs="宋体"/>
          <w:b/>
          <w:bCs/>
          <w:color w:val="auto"/>
          <w:kern w:val="0"/>
          <w:sz w:val="28"/>
          <w:szCs w:val="28"/>
          <w:shd w:val="clear" w:color="auto" w:fill="FFFFFF"/>
          <w:lang w:val="en-US" w:eastAsia="zh-CN"/>
        </w:rPr>
        <w:t>10:00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前汇到本公司指定账户（户名：连城县国有资产产权交易服务有限公司，开户行：中国银行连城支行，账号：4286 8871 8902）。报名参加的竞价人与缴交竞价保证金的名称要一致。竞价保证金缴至以上账户时，交款单中“款项来源”或“用途”一栏内须填写“****项目的竞价保证金”。</w:t>
      </w:r>
    </w:p>
    <w:p w14:paraId="4D189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2.竞价成交后，成交人必须在成交之日起2个工作日内与本公司签订《竞价结果通知书》，并在签订《竞价结果通知书》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个工作日内向委托人提供《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设计合同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》，由委托人经过相应审批程序后签订。</w:t>
      </w:r>
    </w:p>
    <w:p w14:paraId="7456A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3.成交人的竞价保证金在成交人与委托人签订委托合同后10个工作日内一次性无息退回。</w:t>
      </w:r>
    </w:p>
    <w:p w14:paraId="18324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4.未成交人的保证金，在竞价结束后10个工作日内（遇法定节假日顺延）无息退回。</w:t>
      </w:r>
    </w:p>
    <w:p w14:paraId="3BBE1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五、竞价手续</w:t>
      </w:r>
    </w:p>
    <w:p w14:paraId="33989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1.有意参加竞价人应提供如下有效证照复印件：</w:t>
      </w:r>
    </w:p>
    <w:p w14:paraId="3B426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(1)营业执照副本、法定代表人身份证复印件；</w:t>
      </w:r>
    </w:p>
    <w:p w14:paraId="172EB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(2)有效的职业卫生技术服务机构资质证书复印件；</w:t>
      </w:r>
    </w:p>
    <w:p w14:paraId="603E2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(3)签订完整的承诺书；</w:t>
      </w:r>
    </w:p>
    <w:p w14:paraId="095B4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(4)已缴纳的竞价保证金凭证；</w:t>
      </w:r>
    </w:p>
    <w:p w14:paraId="50BFB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(5)在参加本次采购活动前3年内在经营活动中没有重大违法记录的书面声明（格式自拟）；</w:t>
      </w:r>
    </w:p>
    <w:p w14:paraId="310EB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（6）通过“信用中国”网（www.creditchina.gov.cn）或中国政府采购网（www.ccgp.gov.cn）信用信息查询无严重违法失信行为信息记录的打印件（或截图）。</w:t>
      </w:r>
    </w:p>
    <w:p w14:paraId="6EF33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以上材料复印件须加盖公章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并上传至平台系统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。</w:t>
      </w:r>
    </w:p>
    <w:p w14:paraId="04F44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2.报名方式</w:t>
      </w:r>
    </w:p>
    <w:p w14:paraId="3CD2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参与本次竞价会的竞价人须在规定时间前缴纳竞价保证金，登录连城县招标投标交易平台办理竞价登记手续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并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需支付平台使用费100元，并将报名资料上传至交易平台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https://lcyjy.enjoy5191.com/home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。若因系统原因无法上传报名材料，可通过现场递交或邮件（邮箱地址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: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lccqjyw20251@16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3.com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）的方式提交。 </w:t>
      </w:r>
    </w:p>
    <w:p w14:paraId="12FF1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3.竞价人应自行登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录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连城县招标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网站学习竞价流程，注册竞价系统账号并在报名截止时间之前登录竞价系统申请竞价，根据流程上传相关资料，若有疑问应及时咨询本公司业务部门；由于竞价人竞价材料未按时提交、或者竞价申请未按时提交而导致本公司无法进行资格审核、或者竞价账号未注册或者未激活的，均视为竞价人放弃本次竞价报名。</w:t>
      </w:r>
    </w:p>
    <w:p w14:paraId="4A564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如委托人撤回竞价标的，竞价人已经交保证金的，保证金即予无息退还，竞价人对此不得有异议，且本公司不对竞价人承担任何损失，此是竞价人参与本次竞价的先决条件。竞价人一旦报名成功，即视为同意本公司的前述免责内容。</w:t>
      </w:r>
    </w:p>
    <w:p w14:paraId="6F78E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六、竞价程序</w:t>
      </w:r>
    </w:p>
    <w:p w14:paraId="39819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本场竞价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须三家及以上竞价人在规定时间内参与竞价，如果在规定时间内参与竞价的竞价人不足三家，则按流标处理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，竞价人不得有异议。</w:t>
      </w:r>
    </w:p>
    <w:p w14:paraId="6A686FAB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意向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应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val="en-US" w:eastAsia="zh-CN"/>
        </w:rPr>
        <w:t>自行登陆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注册用户名，并于报名截止时间前办理报名竞价手续，登录到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shd w:val="clear"/>
        </w:rPr>
        <w:t>申请参与本场竞价。</w:t>
      </w:r>
    </w:p>
    <w:p w14:paraId="0777FC65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本次竞价采用“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连城县招标投标交易平台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(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https://lcyjy.enjoy5191.com/home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 xml:space="preserve"> )”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网络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反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eastAsia="zh-CN"/>
        </w:rPr>
        <w:t>向一次性报价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、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价低者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得的交易方式，以“价格优先，时间优先”（即同等价格时，以报价时间优先）确定本次竞价标的的成交人。</w:t>
      </w:r>
    </w:p>
    <w:p w14:paraId="511A05B7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3.1竞价人以总价报价方式进行报价，竞价人在报价时不得高于最高限价，根据有效竞价人报价排名情况，由低到高排序，最低的一名即为成交人。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成交价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包括但不限于税费、服务费、文印费、差旅费、交通费、住宿费等所有相关费用，竞价人应对本次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内容应有充分认识，自行判断能够完成本项目所需的费用，风险费用应自行考虑计入投标报价，竞价人未考虑风险因素造成的损失由竞价人自行负责。</w:t>
      </w:r>
    </w:p>
    <w:p w14:paraId="10EF8A3D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3.2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</w:rPr>
        <w:t>若有两个或两个以上的报价相等时，以先报价的竞价人为成交人；若有两个或两个以上的报价相等，报价时间相同时，则以报名时先缴纳竞价保证的竞价人为成交人；若有两个或两个以上的报价相等，报价时间相同，且缴纳竞价保证金时间相同时，则以报名时先提交报名材料的竞价人为成交人。</w:t>
      </w:r>
    </w:p>
    <w:p w14:paraId="3EFB34F2">
      <w:pPr>
        <w:widowControl/>
        <w:shd w:val="clear"/>
        <w:snapToGrid/>
        <w:spacing w:before="0" w:line="520" w:lineRule="exact"/>
        <w:ind w:left="0"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应以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u w:val="none"/>
          <w:lang w:val="en-US" w:eastAsia="zh-CN" w:bidi="ar-SA"/>
        </w:rPr>
        <w:t>总价形式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进行报价，竞价系统设置的价格表示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在竞价系统填报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价格高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于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最高限价则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为无效报价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填报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>总价最低的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  <w:lang w:eastAsia="zh-CN"/>
        </w:rPr>
        <w:t>竞价人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highlight w:val="none"/>
          <w:shd w:val="clear"/>
        </w:rPr>
        <w:t>作为本项目成交人。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shd w:val="clear"/>
          <w:lang w:val="en-US" w:eastAsia="zh-CN"/>
        </w:rPr>
        <w:t xml:space="preserve">若竞价系统显示无效报价竞价人为成交人的，我司有权按照本《竞价须知》规则排除无效报价竞价人后，根据有效报价竞价人的排序重新确定成交人。 </w:t>
      </w:r>
    </w:p>
    <w:p w14:paraId="1DE08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5.特别提示：标的经公开征集到的合格竞价人,应以不高于最高限价进行报价，同时成交人应签署《竞价结果通知书》等相关文件，否则视同为违约。</w:t>
      </w:r>
    </w:p>
    <w:p w14:paraId="672BA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6.本公司有权就竞价时间做出调整，如有调整将在本公司网站进行公告。</w:t>
      </w:r>
    </w:p>
    <w:p w14:paraId="71CA3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七、交易服务费</w:t>
      </w:r>
    </w:p>
    <w:p w14:paraId="190A2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竞价成交后，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本项目的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/>
          <w:lang w:val="en-US" w:eastAsia="zh-CN"/>
        </w:rPr>
        <w:t>招标代理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服务费按成交价×1.5%计费向成交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收取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不足3000元的，按3000元计费。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服务费直接由本公司从成交人缴纳的竞价保证金中扣收，不足的，成交人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必须在成交之日起2个工作日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内补齐。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招标代理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服务费未按期付清的，视成交人根本违约，竞价保证金不予退回。</w:t>
      </w:r>
    </w:p>
    <w:p w14:paraId="4D171E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付款方式</w:t>
      </w:r>
    </w:p>
    <w:p w14:paraId="15A45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提交完整成果（含文本、图纸、汇报材料等材料）时支付至60%，成果通过相关部门评审或业主最终验收后支付剩余40%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。</w:t>
      </w:r>
    </w:p>
    <w:p w14:paraId="3DF9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九、费用承担</w:t>
      </w:r>
    </w:p>
    <w:p w14:paraId="3FAF2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1.竞价人自行承担参加竞价会有关的全部费用（包括但不限于差旅费、邮寄费、资料费等）。</w:t>
      </w:r>
    </w:p>
    <w:p w14:paraId="1FB29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2.成交价为包干价，包括但不限于税费、服务费、文印费、差旅费、交通费、住宿费等所有相关费用，竞价人应对本次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竞价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内容应有充分认识，自行判断能够完成本项目所需的费用，风险费用应自行考虑计入投标报价，竞价人未考虑风险因素造成的损失由竞价人自行负责。</w:t>
      </w:r>
    </w:p>
    <w:p w14:paraId="20001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十、违约责任</w:t>
      </w:r>
    </w:p>
    <w:p w14:paraId="3D362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成交人应价后反悔的，或不即时签订《竞价结果通知书》，或逾期未缴纳交易服务费，本公司按违约处理，保证金不予退回，同时《竞价结果通知书》自动失效，并视情对竞价标的再次竞价或处理，本公司将保留向该成交人提起赔偿诉讼的权利。</w:t>
      </w:r>
    </w:p>
    <w:p w14:paraId="60122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十一、注意事项</w:t>
      </w:r>
    </w:p>
    <w:p w14:paraId="0BE8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1.因不可预见的原因导致上述竞价交易方式不能正常进行的，本公司有权中止交易或临时决定采用其它竞价方式和竞价交易规则，竞价人对此不得有异议。</w:t>
      </w:r>
    </w:p>
    <w:p w14:paraId="7688D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2.竞价人应妥善保管好用户名及密码，用户名为竞价人参加网络竞价的唯一合法身份，所有用户登录后的报价均视为竞价人本人真实意愿的表示。如用户名丢失或被他人盗用所造成的一切后果均由竞价人负责。</w:t>
      </w:r>
    </w:p>
    <w:p w14:paraId="23D0B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3.成交后，成交人应当与委托人签订《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设计合同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》，并严格履行，双方的权利、义务以《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设计合同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》约定为准。</w:t>
      </w:r>
    </w:p>
    <w:p w14:paraId="60700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4.因委托人、成交人的原因造成不能签订相应的合同或解除合同、合同无效的，我司不承担任何责任。签订《竞价结果通知书》视为我司对成交人的合同义务履行完毕。</w:t>
      </w:r>
    </w:p>
    <w:p w14:paraId="55325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十二、特别提示</w:t>
      </w:r>
    </w:p>
    <w:tbl>
      <w:tblPr>
        <w:tblStyle w:val="10"/>
        <w:tblW w:w="9071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49C3E37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C5A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1.申请人必须对本项目情况及竞价流程进行充分的咨询和了解，一旦参与竞价，视为无异议，并对项目存在或可能存在的瑕疵表示认可，自行承担由此造成的风险。</w:t>
            </w:r>
          </w:p>
          <w:p w14:paraId="64FC5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2.竞价文件如有更正修改，公告将在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val="en-US" w:eastAsia="zh-CN"/>
              </w:rPr>
              <w:t>连城产权交易网（网址：http://www.lcxcqjy.com/）、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连城县招标投标交易平台(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网址：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https://lcyjy.enjoy5191.com/home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上发布，请潜在竞价人随时密切关注上述网站并下载相关信息，本公司不再另行通知（相同内容如有多次修改，以最后一次修改为准）。潜在竞价人未查看、下载修改内容的，后果自行承担。</w:t>
            </w:r>
          </w:p>
          <w:p w14:paraId="187F0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.有需要通知事项时，本公司以竞价人报名时载明的联系电话、联系地址（未另外注明的以身份证为准）作为联系依据，通过邮件或语音、短信的方式通知竞价人，即使竞价人不签收或未收到通知，均视为竞价人已收到通知，由此造成的后果由竞价人自行负责。竞价人成为成交人参照此条款执行。</w:t>
            </w:r>
          </w:p>
        </w:tc>
      </w:tr>
    </w:tbl>
    <w:p w14:paraId="54301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  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711200</wp:posOffset>
            </wp:positionH>
            <wp:positionV relativeFrom="paragraph">
              <wp:posOffset>75565</wp:posOffset>
            </wp:positionV>
            <wp:extent cx="934085" cy="934085"/>
            <wp:effectExtent l="0" t="0" r="10795" b="10795"/>
            <wp:wrapNone/>
            <wp:docPr id="2" name="图片 2" descr="公司微信公众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公司微信公众号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4085" cy="934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            连城县国有资产产权交易服务有限公司</w:t>
      </w:r>
    </w:p>
    <w:p w14:paraId="71BB3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2026年3月27日</w:t>
      </w:r>
    </w:p>
    <w:p w14:paraId="46F3C701"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br w:type="page"/>
      </w:r>
    </w:p>
    <w:p w14:paraId="3E0115E1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16EB5645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承 诺 书</w:t>
      </w:r>
    </w:p>
    <w:p w14:paraId="7E4456F3">
      <w:pPr>
        <w:keepNext w:val="0"/>
        <w:keepLines w:val="0"/>
        <w:pageBreakBefore w:val="0"/>
        <w:kinsoku/>
        <w:wordWrap/>
        <w:topLinePunct w:val="0"/>
        <w:bidi w:val="0"/>
        <w:spacing w:line="520" w:lineRule="exact"/>
        <w:ind w:firstLine="5880" w:firstLineChars="210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60D16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520" w:lineRule="exact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连城县国有资产产权交易服务有限公司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</w:p>
    <w:p w14:paraId="6A766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本人（公司）承诺提供的报名材料真实、合法、有效，自愿报名参加贵司于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日上午举行的 “连城县招标投标交易平台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向一次报价”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龙岩安能燃气有限公司连城县工业园区LNG气化站及配套管网工程职业卫生三同时项目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竞价。收悉项目编号为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eastAsia="zh-CN"/>
        </w:rPr>
        <w:t>LCCQJJ20260402</w:t>
      </w:r>
      <w:r>
        <w:rPr>
          <w:rFonts w:hint="eastAsia" w:ascii="宋体" w:hAnsi="宋体" w:cs="宋体"/>
          <w:color w:val="auto"/>
          <w:sz w:val="28"/>
          <w:szCs w:val="28"/>
          <w:u w:val="single"/>
          <w:lang w:val="en-US" w:eastAsia="zh-CN"/>
        </w:rPr>
        <w:t>-1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《网络竞价须知》，并保证遵守和全面履行该次《网络竞价须知》中的各项条款。若有违反该次《网络竞价须知》条款的行为，申请人愿被取消竞价资格，已交保证金作为违约金归贵公司所有（不予退回），若造成贵公司损失的，由本承诺人承担赔偿责任。</w:t>
      </w:r>
    </w:p>
    <w:p w14:paraId="205E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</w:p>
    <w:p w14:paraId="18AB9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承诺人（申请人签章）：</w:t>
      </w:r>
    </w:p>
    <w:p w14:paraId="08277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400" w:firstLineChars="5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法定代表人或授权代理人（签章）：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 w14:paraId="428C5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联系电话：</w:t>
      </w:r>
    </w:p>
    <w:p w14:paraId="29FFB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920" w:firstLineChars="1400"/>
        <w:jc w:val="both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年    月    日</w:t>
      </w:r>
    </w:p>
    <w:sectPr>
      <w:footerReference r:id="rId3" w:type="default"/>
      <w:pgSz w:w="11906" w:h="16838"/>
      <w:pgMar w:top="1327" w:right="1077" w:bottom="1383" w:left="13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94907"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021E08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nCy0L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021E08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994FA"/>
    <w:multiLevelType w:val="singleLevel"/>
    <w:tmpl w:val="028994FA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MmU0Yjk5NmUyMjAwNzM3OGEzNzg5ZGMyZDkzOWUifQ=="/>
  </w:docVars>
  <w:rsids>
    <w:rsidRoot w:val="3062140F"/>
    <w:rsid w:val="00061656"/>
    <w:rsid w:val="00072DF4"/>
    <w:rsid w:val="000F1B6A"/>
    <w:rsid w:val="001457F7"/>
    <w:rsid w:val="00160F00"/>
    <w:rsid w:val="003802F9"/>
    <w:rsid w:val="003F1AE5"/>
    <w:rsid w:val="004B7539"/>
    <w:rsid w:val="005E00E5"/>
    <w:rsid w:val="0077378A"/>
    <w:rsid w:val="007F0860"/>
    <w:rsid w:val="00814231"/>
    <w:rsid w:val="00826B3E"/>
    <w:rsid w:val="008A6B20"/>
    <w:rsid w:val="00911739"/>
    <w:rsid w:val="00954405"/>
    <w:rsid w:val="00A73D90"/>
    <w:rsid w:val="00A82968"/>
    <w:rsid w:val="00A90421"/>
    <w:rsid w:val="00B37402"/>
    <w:rsid w:val="00C353E3"/>
    <w:rsid w:val="00CD4699"/>
    <w:rsid w:val="00D17796"/>
    <w:rsid w:val="00DA2F8E"/>
    <w:rsid w:val="00F84E41"/>
    <w:rsid w:val="012F41F1"/>
    <w:rsid w:val="016A5229"/>
    <w:rsid w:val="039E3DB5"/>
    <w:rsid w:val="04973358"/>
    <w:rsid w:val="06F832D7"/>
    <w:rsid w:val="0804406F"/>
    <w:rsid w:val="081C4C9C"/>
    <w:rsid w:val="0834033F"/>
    <w:rsid w:val="0AEE0C79"/>
    <w:rsid w:val="0B89111B"/>
    <w:rsid w:val="0C0C7087"/>
    <w:rsid w:val="0CA830A9"/>
    <w:rsid w:val="0CDA1129"/>
    <w:rsid w:val="0D0C3638"/>
    <w:rsid w:val="0D724C37"/>
    <w:rsid w:val="0E6A79B6"/>
    <w:rsid w:val="0E8467A8"/>
    <w:rsid w:val="0F153787"/>
    <w:rsid w:val="10554859"/>
    <w:rsid w:val="108A4FA0"/>
    <w:rsid w:val="115251AE"/>
    <w:rsid w:val="128A572B"/>
    <w:rsid w:val="137205A3"/>
    <w:rsid w:val="138E2060"/>
    <w:rsid w:val="13A201D8"/>
    <w:rsid w:val="14416FC6"/>
    <w:rsid w:val="15474BF8"/>
    <w:rsid w:val="1569686F"/>
    <w:rsid w:val="16052A7F"/>
    <w:rsid w:val="167C30C3"/>
    <w:rsid w:val="169951BC"/>
    <w:rsid w:val="183B56FD"/>
    <w:rsid w:val="18AE0B48"/>
    <w:rsid w:val="18EF3710"/>
    <w:rsid w:val="19D00E4F"/>
    <w:rsid w:val="1A25304A"/>
    <w:rsid w:val="1A394265"/>
    <w:rsid w:val="1B215742"/>
    <w:rsid w:val="1CC932F4"/>
    <w:rsid w:val="1E303C84"/>
    <w:rsid w:val="1EF00CA7"/>
    <w:rsid w:val="1F633F72"/>
    <w:rsid w:val="1FB913FE"/>
    <w:rsid w:val="203C362E"/>
    <w:rsid w:val="211A411E"/>
    <w:rsid w:val="21E464DA"/>
    <w:rsid w:val="226244CC"/>
    <w:rsid w:val="22950329"/>
    <w:rsid w:val="22A30872"/>
    <w:rsid w:val="234F36E4"/>
    <w:rsid w:val="236A7C99"/>
    <w:rsid w:val="23761465"/>
    <w:rsid w:val="246A52EB"/>
    <w:rsid w:val="24741525"/>
    <w:rsid w:val="249C78F6"/>
    <w:rsid w:val="24AF2DCF"/>
    <w:rsid w:val="25AD5A5E"/>
    <w:rsid w:val="25F64131"/>
    <w:rsid w:val="26945745"/>
    <w:rsid w:val="2861758C"/>
    <w:rsid w:val="2892098A"/>
    <w:rsid w:val="297E0FC2"/>
    <w:rsid w:val="2A8C2B55"/>
    <w:rsid w:val="2AC415FD"/>
    <w:rsid w:val="2B023949"/>
    <w:rsid w:val="2B474184"/>
    <w:rsid w:val="2B9065B4"/>
    <w:rsid w:val="2C2A04A0"/>
    <w:rsid w:val="2C4C065B"/>
    <w:rsid w:val="2C5C26DC"/>
    <w:rsid w:val="2CDF621C"/>
    <w:rsid w:val="2D697A29"/>
    <w:rsid w:val="2E301AB4"/>
    <w:rsid w:val="2E31548E"/>
    <w:rsid w:val="2E7E609A"/>
    <w:rsid w:val="2F3740ED"/>
    <w:rsid w:val="2FF9333B"/>
    <w:rsid w:val="300F15EE"/>
    <w:rsid w:val="3062140F"/>
    <w:rsid w:val="31496EC2"/>
    <w:rsid w:val="31E57E30"/>
    <w:rsid w:val="31F6203D"/>
    <w:rsid w:val="32165023"/>
    <w:rsid w:val="33B33933"/>
    <w:rsid w:val="33B379FC"/>
    <w:rsid w:val="33BB5A80"/>
    <w:rsid w:val="348738A9"/>
    <w:rsid w:val="36070CBD"/>
    <w:rsid w:val="366756A0"/>
    <w:rsid w:val="369938DF"/>
    <w:rsid w:val="371B5B3B"/>
    <w:rsid w:val="3741602B"/>
    <w:rsid w:val="38A87E0A"/>
    <w:rsid w:val="39924D42"/>
    <w:rsid w:val="39C752B8"/>
    <w:rsid w:val="3A0C4B4E"/>
    <w:rsid w:val="3A82375A"/>
    <w:rsid w:val="3B585B17"/>
    <w:rsid w:val="3CDB07AE"/>
    <w:rsid w:val="3D105C05"/>
    <w:rsid w:val="3D3F6CF4"/>
    <w:rsid w:val="3D71306C"/>
    <w:rsid w:val="3DC87AC0"/>
    <w:rsid w:val="3E166E94"/>
    <w:rsid w:val="3E974BA8"/>
    <w:rsid w:val="3FA56A13"/>
    <w:rsid w:val="407D78C3"/>
    <w:rsid w:val="410835EE"/>
    <w:rsid w:val="41621B6F"/>
    <w:rsid w:val="418B6AEE"/>
    <w:rsid w:val="42030652"/>
    <w:rsid w:val="423D177E"/>
    <w:rsid w:val="424010B3"/>
    <w:rsid w:val="42890CAC"/>
    <w:rsid w:val="429531AD"/>
    <w:rsid w:val="42E9200F"/>
    <w:rsid w:val="432E70E3"/>
    <w:rsid w:val="44B738AE"/>
    <w:rsid w:val="44E55E41"/>
    <w:rsid w:val="454443A6"/>
    <w:rsid w:val="45A2046C"/>
    <w:rsid w:val="460D74FE"/>
    <w:rsid w:val="46797B93"/>
    <w:rsid w:val="46965745"/>
    <w:rsid w:val="4758626E"/>
    <w:rsid w:val="47CB141F"/>
    <w:rsid w:val="47ED28F0"/>
    <w:rsid w:val="48556CDA"/>
    <w:rsid w:val="485D0F10"/>
    <w:rsid w:val="4A58410E"/>
    <w:rsid w:val="4A767D68"/>
    <w:rsid w:val="4ACA1E61"/>
    <w:rsid w:val="4B42467C"/>
    <w:rsid w:val="4C6355B6"/>
    <w:rsid w:val="4CD61D0B"/>
    <w:rsid w:val="4D235499"/>
    <w:rsid w:val="4D2550DF"/>
    <w:rsid w:val="4D515A96"/>
    <w:rsid w:val="4DA2556F"/>
    <w:rsid w:val="4E143612"/>
    <w:rsid w:val="4E997C57"/>
    <w:rsid w:val="4E9D3635"/>
    <w:rsid w:val="4ED62599"/>
    <w:rsid w:val="4F4F373F"/>
    <w:rsid w:val="51A703F2"/>
    <w:rsid w:val="51AA471F"/>
    <w:rsid w:val="522E2CD6"/>
    <w:rsid w:val="524A20F8"/>
    <w:rsid w:val="524E2EDF"/>
    <w:rsid w:val="53CB6FAB"/>
    <w:rsid w:val="542826BF"/>
    <w:rsid w:val="545B5616"/>
    <w:rsid w:val="55915C48"/>
    <w:rsid w:val="55F3567F"/>
    <w:rsid w:val="56DC71A4"/>
    <w:rsid w:val="586D7E9C"/>
    <w:rsid w:val="58E40592"/>
    <w:rsid w:val="59E02F96"/>
    <w:rsid w:val="5A10637D"/>
    <w:rsid w:val="5A244F70"/>
    <w:rsid w:val="5B280C0A"/>
    <w:rsid w:val="5BA1276A"/>
    <w:rsid w:val="5C1B076F"/>
    <w:rsid w:val="5C2441D3"/>
    <w:rsid w:val="5C9245A9"/>
    <w:rsid w:val="5C9A35A3"/>
    <w:rsid w:val="5D434E88"/>
    <w:rsid w:val="5DBB508D"/>
    <w:rsid w:val="5DDC3F2E"/>
    <w:rsid w:val="5E047FD0"/>
    <w:rsid w:val="5E647C23"/>
    <w:rsid w:val="5EA42C9D"/>
    <w:rsid w:val="5F1519BF"/>
    <w:rsid w:val="602A7EDE"/>
    <w:rsid w:val="602C01F3"/>
    <w:rsid w:val="616E7593"/>
    <w:rsid w:val="620F4C9D"/>
    <w:rsid w:val="636B6B43"/>
    <w:rsid w:val="63F56C8F"/>
    <w:rsid w:val="63F81C8C"/>
    <w:rsid w:val="640D0C57"/>
    <w:rsid w:val="64433D8E"/>
    <w:rsid w:val="64C574CA"/>
    <w:rsid w:val="64D67929"/>
    <w:rsid w:val="653308D7"/>
    <w:rsid w:val="65510EC8"/>
    <w:rsid w:val="664A0B53"/>
    <w:rsid w:val="67A07D7A"/>
    <w:rsid w:val="67B160B6"/>
    <w:rsid w:val="680A030D"/>
    <w:rsid w:val="69113EED"/>
    <w:rsid w:val="6B776A6D"/>
    <w:rsid w:val="6BF35D92"/>
    <w:rsid w:val="6BF6657C"/>
    <w:rsid w:val="6C2B5FA1"/>
    <w:rsid w:val="6CA81B7D"/>
    <w:rsid w:val="6D7B66F3"/>
    <w:rsid w:val="6E661D1D"/>
    <w:rsid w:val="6EFF5CCE"/>
    <w:rsid w:val="7007345D"/>
    <w:rsid w:val="707966E1"/>
    <w:rsid w:val="729A0B48"/>
    <w:rsid w:val="729B4033"/>
    <w:rsid w:val="72F876B7"/>
    <w:rsid w:val="75A82C1C"/>
    <w:rsid w:val="75E258CF"/>
    <w:rsid w:val="77354B5A"/>
    <w:rsid w:val="77875CB0"/>
    <w:rsid w:val="77CE5972"/>
    <w:rsid w:val="786F5C73"/>
    <w:rsid w:val="78F75F2F"/>
    <w:rsid w:val="79162DAA"/>
    <w:rsid w:val="7956473D"/>
    <w:rsid w:val="79B76855"/>
    <w:rsid w:val="7AD654A8"/>
    <w:rsid w:val="7C207AE9"/>
    <w:rsid w:val="7C435390"/>
    <w:rsid w:val="7E663674"/>
    <w:rsid w:val="7FDC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szCs w:val="20"/>
    </w:rPr>
  </w:style>
  <w:style w:type="paragraph" w:styleId="3">
    <w:name w:val="Body Text"/>
    <w:basedOn w:val="1"/>
    <w:next w:val="4"/>
    <w:qFormat/>
    <w:uiPriority w:val="0"/>
    <w:pPr>
      <w:spacing w:line="380" w:lineRule="exact"/>
    </w:pPr>
    <w:rPr>
      <w:sz w:val="24"/>
    </w:rPr>
  </w:style>
  <w:style w:type="paragraph" w:customStyle="1" w:styleId="4">
    <w:name w:val="样式 表格正文 + 两端对齐"/>
    <w:basedOn w:val="1"/>
    <w:next w:val="5"/>
    <w:qFormat/>
    <w:uiPriority w:val="0"/>
    <w:pPr>
      <w:spacing w:line="300" w:lineRule="auto"/>
    </w:pPr>
  </w:style>
  <w:style w:type="paragraph" w:customStyle="1" w:styleId="5">
    <w:name w:val="正文1"/>
    <w:basedOn w:val="1"/>
    <w:qFormat/>
    <w:uiPriority w:val="0"/>
    <w:pPr>
      <w:spacing w:line="480" w:lineRule="exact"/>
      <w:ind w:firstLine="567"/>
    </w:pPr>
    <w:rPr>
      <w:rFonts w:ascii="幼圆" w:eastAsia="幼圆"/>
      <w:sz w:val="28"/>
      <w:szCs w:val="20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customStyle="1" w:styleId="13">
    <w:name w:val="Heading #2|1"/>
    <w:basedOn w:val="1"/>
    <w:qFormat/>
    <w:uiPriority w:val="0"/>
    <w:pPr>
      <w:spacing w:after="280" w:line="538" w:lineRule="exact"/>
      <w:jc w:val="center"/>
      <w:outlineLvl w:val="1"/>
    </w:pPr>
    <w:rPr>
      <w:rFonts w:ascii="宋体" w:hAnsi="宋体" w:cs="宋体"/>
      <w:sz w:val="42"/>
      <w:szCs w:val="42"/>
      <w:lang w:val="zh-TW" w:eastAsia="zh-TW" w:bidi="zh-TW"/>
    </w:rPr>
  </w:style>
  <w:style w:type="character" w:customStyle="1" w:styleId="14">
    <w:name w:val="批注框文本 Char"/>
    <w:basedOn w:val="11"/>
    <w:link w:val="6"/>
    <w:qFormat/>
    <w:uiPriority w:val="0"/>
    <w:rPr>
      <w:rFonts w:ascii="Calibri" w:hAnsi="Calibri" w:eastAsia="宋体" w:cs="Arial"/>
      <w:kern w:val="2"/>
      <w:sz w:val="18"/>
      <w:szCs w:val="18"/>
    </w:rPr>
  </w:style>
  <w:style w:type="paragraph" w:customStyle="1" w:styleId="15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4553</Words>
  <Characters>4929</Characters>
  <Lines>4</Lines>
  <Paragraphs>7</Paragraphs>
  <TotalTime>0</TotalTime>
  <ScaleCrop>false</ScaleCrop>
  <LinksUpToDate>false</LinksUpToDate>
  <CharactersWithSpaces>5025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2022-01-11T01:10:00Z</dcterms:created>
  <dc:creator>Administrator</dc:creator>
  <cp:lastModifiedBy>连城产权交易</cp:lastModifiedBy>
  <cp:lastPrinted>2022-03-09T07:40:00Z</cp:lastPrinted>
  <dcterms:modified xsi:type="dcterms:W3CDTF">2026-03-27T02:47:49Z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D22BF248D9CF40F79B651BBB394BBAF6_13</vt:lpwstr>
  </property>
  <property fmtid="{D5CDD505-2E9C-101B-9397-08002B2CF9AE}" pid="4" name="KSOTemplateDocerSaveRecord">
    <vt:lpwstr>eyJoZGlkIjoiMmY5M2NkNzgzMTNhYzNmYjU2NTc2OGQwMGFkNmU3N2MiLCJ1c2VySWQiOiIxNTc4Njk4MDQ3In0=</vt:lpwstr>
  </property>
</Properties>
</file>