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LCCQJJ20260427</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2026年4月27日</w:t>
      </w:r>
      <w:r>
        <w:rPr>
          <w:rFonts w:hint="eastAsia" w:ascii="宋体" w:hAnsi="宋体" w:eastAsia="宋体" w:cs="宋体"/>
          <w:color w:val="auto"/>
          <w:sz w:val="28"/>
          <w:szCs w:val="28"/>
          <w:lang w:val="en-US" w:eastAsia="zh-CN"/>
        </w:rPr>
        <w:t>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2026年4月27日</w:t>
      </w:r>
      <w:r>
        <w:rPr>
          <w:rFonts w:hint="eastAsia" w:ascii="宋体" w:hAnsi="宋体" w:eastAsia="宋体" w:cs="宋体"/>
          <w:color w:val="auto"/>
          <w:sz w:val="28"/>
          <w:szCs w:val="28"/>
          <w:lang w:val="en-US" w:eastAsia="zh-CN"/>
        </w:rPr>
        <w:t>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福建连城豸龙旅游集团有限公司国有资产重组和信用评级项目咨询服务采购项目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（1）根据福建连城豸龙旅游集团有限公司企业现状，针对性提出国有企业产业化重组的方向及思路，协助完成新平台的搭建工作；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（2）在遵守中介机构独立履职的市场秩序前提下协助审计机构摸底福建连城豸龙旅游集团有限公司资产情况，并对资产情况进行梳理；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（3）在遵守中介机构独立履职的市场秩序前提下协助评级机构做好现场访谈及主体评级工作，并协助完成主体评级工作；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（4）其他需要配合完成的事宜。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color w:val="0000FF"/>
          <w:sz w:val="28"/>
          <w:szCs w:val="28"/>
          <w:lang w:val="en-US" w:eastAsia="zh-CN"/>
        </w:rPr>
        <w:t>壹拾柒万</w:t>
      </w:r>
      <w:r>
        <w:rPr>
          <w:rFonts w:hint="eastAsia" w:ascii="宋体" w:hAnsi="宋体" w:eastAsia="宋体" w:cs="宋体"/>
          <w:color w:val="0000FF"/>
          <w:sz w:val="28"/>
          <w:szCs w:val="28"/>
          <w:lang w:val="en-US" w:eastAsia="zh-CN"/>
        </w:rPr>
        <w:t>元整（¥1</w:t>
      </w:r>
      <w:r>
        <w:rPr>
          <w:rFonts w:hint="eastAsia" w:ascii="宋体" w:hAnsi="宋体" w:cs="宋体"/>
          <w:color w:val="0000FF"/>
          <w:sz w:val="28"/>
          <w:szCs w:val="28"/>
          <w:lang w:val="en-US" w:eastAsia="zh-CN"/>
        </w:rPr>
        <w:t>70</w:t>
      </w:r>
      <w:r>
        <w:rPr>
          <w:rFonts w:hint="eastAsia" w:ascii="宋体" w:hAnsi="宋体" w:eastAsia="宋体" w:cs="宋体"/>
          <w:color w:val="0000FF"/>
          <w:sz w:val="28"/>
          <w:szCs w:val="28"/>
          <w:lang w:val="en-US" w:eastAsia="zh-CN"/>
        </w:rPr>
        <w:t>000元）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0元（本项目无须缴纳竞价保证金）</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0000FF"/>
          <w:sz w:val="28"/>
          <w:szCs w:val="28"/>
          <w:lang w:val="en-US" w:eastAsia="zh-CN"/>
        </w:rPr>
        <w:t>指导委托人完成信用评级提升，最终获得评级结果</w:t>
      </w:r>
      <w:r>
        <w:rPr>
          <w:rFonts w:hint="eastAsia" w:ascii="宋体" w:hAnsi="宋体" w:eastAsia="宋体" w:cs="宋体"/>
          <w:b w:val="0"/>
          <w:bCs w:val="0"/>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kern w:val="0"/>
          <w:sz w:val="28"/>
          <w:szCs w:val="28"/>
          <w:shd w:val="clear" w:color="auto" w:fill="FFFFFF"/>
          <w:lang w:val="en-US" w:eastAsia="zh-CN" w:bidi="ar-SA"/>
        </w:rPr>
        <w:t>《</w:t>
      </w:r>
      <w:r>
        <w:rPr>
          <w:rFonts w:hint="eastAsia" w:ascii="宋体" w:hAnsi="宋体" w:cs="宋体"/>
          <w:b/>
          <w:bCs/>
          <w:color w:val="0000FF"/>
          <w:sz w:val="28"/>
          <w:szCs w:val="28"/>
          <w:lang w:val="en-US" w:eastAsia="zh-CN"/>
        </w:rPr>
        <w:t>服务合同</w:t>
      </w:r>
      <w:r>
        <w:rPr>
          <w:rFonts w:hint="eastAsia" w:ascii="宋体" w:hAnsi="宋体" w:eastAsia="宋体" w:cs="宋体"/>
          <w:b/>
          <w:bCs/>
          <w:color w:val="0000FF"/>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（1）成交人应指定一名项目经理总体负责项目有关事宜，在规定时间内保质保量完成工作。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成交人须保证委托人在使用该服务或其任何一部分时不受到第三方关于侵犯专利权、商标权或工业设计权等知识产权的指控。如果任何第三方提出侵权指控与委托人无关，成交人须与第三方交涉并承担可能发生的责任与一切费用。如委托人因此而遭致损失的，投标人应赔偿该损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本项目不允许成交人以任何名义和理由进行转包，如有发现，委托人有权单方终止合同，视为成交人违约，没收履约保证金（若有）。如履约保证金不能弥补成交人违约对采购人造成的损失的，成交人还需另行支付相应的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（4）成交供应商提交的成果知识产权归属于委托人。</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3.竞价人必须是委托</w:t>
      </w:r>
      <w:r>
        <w:rPr>
          <w:rFonts w:hint="eastAsia" w:ascii="宋体" w:hAnsi="宋体" w:cs="宋体"/>
          <w:color w:val="0000FF"/>
          <w:sz w:val="28"/>
          <w:szCs w:val="28"/>
          <w:lang w:val="en-US" w:eastAsia="zh-CN"/>
        </w:rPr>
        <w:t>人</w:t>
      </w:r>
      <w:r>
        <w:rPr>
          <w:rFonts w:hint="eastAsia" w:ascii="宋体" w:hAnsi="宋体" w:eastAsia="宋体" w:cs="宋体"/>
          <w:color w:val="0000FF"/>
          <w:sz w:val="28"/>
          <w:szCs w:val="28"/>
          <w:lang w:val="en-US" w:eastAsia="zh-CN"/>
        </w:rPr>
        <w:t>邀请的</w:t>
      </w:r>
      <w:r>
        <w:rPr>
          <w:rFonts w:hint="eastAsia" w:ascii="宋体" w:hAnsi="宋体" w:cs="宋体"/>
          <w:color w:val="0000FF"/>
          <w:sz w:val="28"/>
          <w:szCs w:val="28"/>
          <w:lang w:val="en-US" w:eastAsia="zh-CN"/>
        </w:rPr>
        <w:t>单位</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0</w:t>
      </w:r>
      <w:r>
        <w:rPr>
          <w:rFonts w:hint="eastAsia" w:ascii="宋体" w:hAnsi="宋体" w:eastAsia="宋体" w:cs="宋体"/>
          <w:color w:val="0000FF"/>
          <w:sz w:val="28"/>
          <w:szCs w:val="28"/>
          <w:lang w:val="en-US" w:eastAsia="zh-CN"/>
        </w:rPr>
        <w:t>元（本项目无须缴纳竞价保证金）</w:t>
      </w:r>
      <w:r>
        <w:rPr>
          <w:rFonts w:hint="eastAsia" w:ascii="宋体" w:hAnsi="宋体" w:eastAsia="宋体" w:cs="宋体"/>
          <w:color w:val="auto"/>
          <w:sz w:val="28"/>
          <w:szCs w:val="28"/>
          <w:lang w:val="en-US" w:eastAsia="zh-CN"/>
        </w:rPr>
        <w:t>，必须于</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日</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r>
        <w:rPr>
          <w:rFonts w:hint="eastAsia" w:ascii="宋体" w:hAnsi="宋体" w:cs="宋体"/>
          <w:color w:val="0000FF"/>
          <w:sz w:val="28"/>
          <w:szCs w:val="28"/>
          <w:lang w:val="en-US" w:eastAsia="zh-CN"/>
        </w:rPr>
        <w:t>（若有）</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w:t>
      </w:r>
      <w:r>
        <w:rPr>
          <w:rFonts w:hint="eastAsia" w:ascii="宋体" w:hAnsi="宋体" w:eastAsia="宋体" w:cs="宋体"/>
          <w:b/>
          <w:bCs/>
          <w:color w:val="auto"/>
          <w:sz w:val="28"/>
          <w:szCs w:val="28"/>
          <w:lang w:val="en-US" w:eastAsia="zh-CN"/>
        </w:rPr>
        <w:t>服务费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b/>
          <w:bCs/>
          <w:color w:val="0000FF"/>
          <w:sz w:val="28"/>
          <w:szCs w:val="28"/>
          <w:highlight w:val="none"/>
          <w:lang w:val="en-US" w:eastAsia="zh-CN"/>
        </w:rPr>
        <w:t>合同签订后5个工作日内支付合同总费用的50%；完成信用评级提升后15个工作日内支付合同剩余费用。</w:t>
      </w:r>
      <w:r>
        <w:rPr>
          <w:rFonts w:hint="eastAsia" w:ascii="宋体" w:hAnsi="宋体" w:eastAsia="宋体" w:cs="宋体"/>
          <w:color w:val="0000FF"/>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服务合同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20</w:t>
      </w:r>
      <w:r>
        <w:rPr>
          <w:rFonts w:hint="eastAsia" w:ascii="宋体" w:hAnsi="宋体" w:eastAsia="宋体" w:cs="宋体"/>
          <w:color w:val="0000FF"/>
          <w:sz w:val="28"/>
          <w:szCs w:val="28"/>
          <w:lang w:val="en-US" w:eastAsia="zh-CN"/>
        </w:rPr>
        <w:t>日</w:t>
      </w:r>
    </w:p>
    <w:p>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4</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27</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Theme="majorEastAsia" w:hAnsiTheme="majorEastAsia" w:eastAsiaTheme="majorEastAsia" w:cstheme="majorEastAsia"/>
          <w:color w:val="auto"/>
          <w:sz w:val="28"/>
          <w:szCs w:val="28"/>
          <w:u w:val="single"/>
          <w:lang w:val="en-US" w:eastAsia="zh-CN"/>
        </w:rPr>
        <w:t>福建连城豸龙旅游集团有限公司国有资产重组和信用评级项目咨询服务采购项目</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LCCQJJ20260427</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w:t>
      </w:r>
      <w:bookmarkStart w:id="0" w:name="_GoBack"/>
      <w:bookmarkEnd w:id="0"/>
      <w:r>
        <w:rPr>
          <w:rFonts w:hint="eastAsia" w:ascii="宋体" w:hAnsi="宋体" w:eastAsia="宋体" w:cs="宋体"/>
          <w:color w:val="000000"/>
          <w:sz w:val="28"/>
          <w:szCs w:val="28"/>
        </w:rPr>
        <w:t>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8C0E63"/>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9C3413F"/>
    <w:rsid w:val="1A394265"/>
    <w:rsid w:val="1B215742"/>
    <w:rsid w:val="1BCD6A5C"/>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826639"/>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47066C"/>
    <w:rsid w:val="348738A9"/>
    <w:rsid w:val="36070CBD"/>
    <w:rsid w:val="366756A0"/>
    <w:rsid w:val="371B5B3B"/>
    <w:rsid w:val="3741602B"/>
    <w:rsid w:val="38A87E0A"/>
    <w:rsid w:val="39C752B8"/>
    <w:rsid w:val="3A0C4B4E"/>
    <w:rsid w:val="3CDB07AE"/>
    <w:rsid w:val="3D3F6CF4"/>
    <w:rsid w:val="3D71306C"/>
    <w:rsid w:val="3DC87AC0"/>
    <w:rsid w:val="3E166E94"/>
    <w:rsid w:val="3FA56A13"/>
    <w:rsid w:val="410835EE"/>
    <w:rsid w:val="41231C4D"/>
    <w:rsid w:val="418B6AEE"/>
    <w:rsid w:val="42030652"/>
    <w:rsid w:val="423D177E"/>
    <w:rsid w:val="424010B3"/>
    <w:rsid w:val="42890CAC"/>
    <w:rsid w:val="429531AD"/>
    <w:rsid w:val="42E9200F"/>
    <w:rsid w:val="432E70E3"/>
    <w:rsid w:val="44B738AE"/>
    <w:rsid w:val="44E55E41"/>
    <w:rsid w:val="45A2046C"/>
    <w:rsid w:val="46797B93"/>
    <w:rsid w:val="46965745"/>
    <w:rsid w:val="46DA3BEB"/>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6DC71A4"/>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6F5C73"/>
    <w:rsid w:val="78F75F2F"/>
    <w:rsid w:val="79162DAA"/>
    <w:rsid w:val="7956473D"/>
    <w:rsid w:val="79B76855"/>
    <w:rsid w:val="7A5839FA"/>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4">
    <w:name w:val="Normal Indent"/>
    <w:basedOn w:val="1"/>
    <w:next w:val="1"/>
    <w:qFormat/>
    <w:uiPriority w:val="0"/>
    <w:pPr>
      <w:ind w:firstLine="420"/>
    </w:pPr>
    <w:rPr>
      <w:szCs w:val="20"/>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paragraph" w:customStyle="1" w:styleId="12">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3">
    <w:name w:val="批注框文本 Char"/>
    <w:basedOn w:val="10"/>
    <w:link w:val="5"/>
    <w:qFormat/>
    <w:uiPriority w:val="0"/>
    <w:rPr>
      <w:rFonts w:ascii="Calibri" w:hAnsi="Calibri" w:eastAsia="宋体" w:cs="Arial"/>
      <w:kern w:val="2"/>
      <w:sz w:val="18"/>
      <w:szCs w:val="18"/>
    </w:rPr>
  </w:style>
  <w:style w:type="paragraph" w:customStyle="1" w:styleId="14">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4260</Words>
  <Characters>4630</Characters>
  <Lines>4</Lines>
  <Paragraphs>7</Paragraphs>
  <TotalTime>8</TotalTime>
  <ScaleCrop>false</ScaleCrop>
  <LinksUpToDate>false</LinksUpToDate>
  <CharactersWithSpaces>4729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2026-04-20T07:26:50Z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eyJoZGlkIjoiMmRkNWMwZGU3ZDViNGQ0YWVkNTQ0YzZlZWZiNDhjYTQiLCJ1c2VySWQiOiIyNTYwMTE1NzYifQ==</vt:lpwstr>
  </property>
</Properties>
</file>