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LCCQJJ20260428</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邀请</w:t>
      </w:r>
      <w:r>
        <w:rPr>
          <w:rFonts w:hint="eastAsia" w:ascii="宋体" w:hAnsi="宋体" w:eastAsia="宋体" w:cs="宋体"/>
          <w:b/>
          <w:bCs/>
          <w:color w:val="auto"/>
          <w:sz w:val="28"/>
          <w:szCs w:val="28"/>
          <w:highlight w:val="none"/>
          <w:lang w:val="en-US" w:eastAsia="zh-CN"/>
        </w:rPr>
        <w:t>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bookmarkStart w:id="0" w:name="_GoBack"/>
      <w:bookmarkEnd w:id="0"/>
      <w:r>
        <w:rPr>
          <w:rFonts w:hint="eastAsia" w:ascii="宋体" w:hAnsi="宋体" w:cs="宋体"/>
          <w:color w:val="auto"/>
          <w:sz w:val="28"/>
          <w:szCs w:val="28"/>
          <w:highlight w:val="none"/>
          <w:lang w:val="en-US" w:eastAsia="zh-CN"/>
        </w:rPr>
        <w:t>2026年4月28日10:00止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2026年4月28日10:00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BBFF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b w:val="0"/>
          <w:bCs w:val="0"/>
          <w:color w:val="auto"/>
          <w:sz w:val="28"/>
          <w:szCs w:val="28"/>
          <w:highlight w:val="none"/>
          <w:lang w:val="en-US" w:eastAsia="zh-CN"/>
        </w:rPr>
        <w:t>连城工业园区中低压燃气管网安全设施预评价项目咨询服务（二次）</w:t>
      </w:r>
      <w:r>
        <w:rPr>
          <w:rFonts w:hint="eastAsia" w:ascii="宋体" w:hAnsi="宋体" w:eastAsia="宋体" w:cs="宋体"/>
          <w:b w:val="0"/>
          <w:bCs w:val="0"/>
          <w:color w:val="auto"/>
          <w:sz w:val="28"/>
          <w:szCs w:val="28"/>
          <w:highlight w:val="none"/>
          <w:lang w:val="en-US" w:eastAsia="zh-CN"/>
        </w:rPr>
        <w:t>。</w:t>
      </w:r>
    </w:p>
    <w:p w14:paraId="52170D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服务范围</w:t>
      </w:r>
      <w:r>
        <w:rPr>
          <w:rFonts w:hint="eastAsia" w:ascii="宋体" w:hAnsi="宋体" w:eastAsia="宋体" w:cs="宋体"/>
          <w:b w:val="0"/>
          <w:bCs w:val="0"/>
          <w:color w:val="auto"/>
          <w:sz w:val="28"/>
          <w:szCs w:val="28"/>
          <w:highlight w:val="none"/>
          <w:lang w:val="en-US" w:eastAsia="zh-CN"/>
        </w:rPr>
        <w:t>：拟对连城工业园区中低压燃气管网安全设施进行预评价咨询服务。</w:t>
      </w:r>
    </w:p>
    <w:p w14:paraId="2189A1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61833</w:t>
      </w:r>
      <w:r>
        <w:rPr>
          <w:rFonts w:hint="eastAsia" w:ascii="宋体" w:hAnsi="宋体" w:cs="宋体"/>
          <w:color w:val="auto"/>
          <w:sz w:val="28"/>
          <w:szCs w:val="28"/>
          <w:highlight w:val="none"/>
          <w:lang w:val="en-US" w:eastAsia="zh-CN"/>
        </w:rPr>
        <w:t>元。</w:t>
      </w:r>
    </w:p>
    <w:p w14:paraId="1EE501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1200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28EAEE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宋体" w:hAnsi="宋体" w:cs="宋体"/>
          <w:b/>
          <w:bCs/>
          <w:color w:val="auto"/>
          <w:sz w:val="28"/>
          <w:szCs w:val="28"/>
          <w:highlight w:val="none"/>
          <w:lang w:val="en-US" w:eastAsia="zh-CN"/>
        </w:rPr>
        <w:t>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1C0C3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（1）根据《安全评价通则》（AQ8001-2007）、《安全预评价导则》（AQ8002-2007）和其他国家法律法规和行业规范标准对龙岩安能燃气有限公司在连城工业园区内铺设的中低压燃气管道网路，进行安全预评价；</w:t>
      </w:r>
    </w:p>
    <w:p w14:paraId="2AA5E4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（2）编制深度应符合现行法律法规和相关行业标准；</w:t>
      </w:r>
    </w:p>
    <w:p w14:paraId="5A5C7A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（3）协助龙岩安能燃气有限公司完成报告评审工作；</w:t>
      </w:r>
    </w:p>
    <w:p w14:paraId="47A4FC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（4）为保障服务质量，项目承接之日起至项目完结，需要派遣一名注册安全工程师到指定地点协助开展整改工作，时间由福建连城智德供应链有限公司商定；</w:t>
      </w:r>
    </w:p>
    <w:p w14:paraId="2E15106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（5）其他需要配合完成的事宜。</w:t>
      </w:r>
    </w:p>
    <w:p w14:paraId="03F71F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（6）服务周期</w:t>
      </w:r>
      <w:r>
        <w:rPr>
          <w:rFonts w:hint="eastAsia" w:ascii="宋体" w:hAnsi="宋体" w:eastAsia="宋体" w:cs="宋体"/>
          <w:b w:val="0"/>
          <w:bCs w:val="0"/>
          <w:color w:val="auto"/>
          <w:sz w:val="28"/>
          <w:szCs w:val="28"/>
          <w:highlight w:val="none"/>
          <w:lang w:val="en-US" w:eastAsia="zh-CN"/>
        </w:rPr>
        <w:t>：合同签订后12天内提交经专家评审的预评价报告（终版）</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04B480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0169AD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2.近三年执业未因违反执业规范和执业纪律受到处罚，具有良好的商业信誉</w:t>
      </w:r>
      <w:r>
        <w:rPr>
          <w:rFonts w:hint="eastAsia" w:ascii="宋体" w:hAnsi="宋体" w:cs="宋体"/>
          <w:color w:val="auto"/>
          <w:sz w:val="28"/>
          <w:szCs w:val="28"/>
          <w:highlight w:val="none"/>
          <w:lang w:val="en-US" w:eastAsia="zh-CN"/>
        </w:rPr>
        <w:t>；</w:t>
      </w:r>
    </w:p>
    <w:p w14:paraId="5A624B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3.竞价人必须是委托人邀请的单位</w:t>
      </w:r>
      <w:r>
        <w:rPr>
          <w:rFonts w:hint="eastAsia" w:ascii="宋体" w:hAnsi="宋体" w:cs="宋体"/>
          <w:color w:val="auto"/>
          <w:sz w:val="28"/>
          <w:szCs w:val="28"/>
          <w:highlight w:val="none"/>
          <w:lang w:val="en-US" w:eastAsia="zh-CN"/>
        </w:rPr>
        <w:t>；</w:t>
      </w:r>
    </w:p>
    <w:p w14:paraId="53DD23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4.竞价人须</w:t>
      </w:r>
      <w:r>
        <w:rPr>
          <w:rFonts w:hint="eastAsia" w:ascii="宋体" w:hAnsi="宋体" w:cs="宋体"/>
          <w:color w:val="auto"/>
          <w:sz w:val="28"/>
          <w:szCs w:val="28"/>
          <w:highlight w:val="none"/>
          <w:lang w:val="en-US" w:eastAsia="zh-CN"/>
        </w:rPr>
        <w:t>是</w:t>
      </w:r>
      <w:r>
        <w:rPr>
          <w:rFonts w:hint="eastAsia" w:ascii="宋体" w:hAnsi="宋体" w:eastAsia="宋体" w:cs="宋体"/>
          <w:color w:val="auto"/>
          <w:sz w:val="28"/>
          <w:szCs w:val="28"/>
          <w:highlight w:val="none"/>
          <w:lang w:val="en-US" w:eastAsia="zh-CN"/>
        </w:rPr>
        <w:t>在中华人民共和国境内依法注册的独立法人并可从事相关业务，提供合格有效的企业法人营业执照</w:t>
      </w:r>
      <w:r>
        <w:rPr>
          <w:rFonts w:hint="eastAsia" w:ascii="宋体" w:hAnsi="宋体" w:cs="宋体"/>
          <w:color w:val="auto"/>
          <w:sz w:val="28"/>
          <w:szCs w:val="28"/>
          <w:highlight w:val="none"/>
          <w:lang w:val="en-US" w:eastAsia="zh-CN"/>
        </w:rPr>
        <w:t>；</w:t>
      </w:r>
    </w:p>
    <w:p w14:paraId="428975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5.竞价人须具有应急管理部门颁发的《安全评价机构资质证书》</w:t>
      </w:r>
      <w:r>
        <w:rPr>
          <w:rFonts w:hint="eastAsia" w:ascii="宋体" w:hAnsi="宋体" w:cs="宋体"/>
          <w:color w:val="auto"/>
          <w:sz w:val="28"/>
          <w:szCs w:val="28"/>
          <w:highlight w:val="none"/>
          <w:lang w:val="en-US" w:eastAsia="zh-CN"/>
        </w:rPr>
        <w:t>（其</w:t>
      </w:r>
      <w:r>
        <w:rPr>
          <w:rFonts w:hint="eastAsia" w:ascii="宋体" w:hAnsi="宋体" w:eastAsia="宋体" w:cs="宋体"/>
          <w:color w:val="auto"/>
          <w:sz w:val="28"/>
          <w:szCs w:val="28"/>
          <w:highlight w:val="none"/>
          <w:lang w:val="en-US" w:eastAsia="zh-CN"/>
        </w:rPr>
        <w:t>业务范围应涵盖石油加工业、化学原料、化学品及医药制造专业类别</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p>
    <w:p w14:paraId="4B4A34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.竞价资格</w:t>
      </w:r>
      <w:r>
        <w:rPr>
          <w:rFonts w:hint="eastAsia" w:ascii="宋体" w:hAnsi="宋体" w:eastAsia="宋体" w:cs="宋体"/>
          <w:color w:val="auto"/>
          <w:sz w:val="28"/>
          <w:szCs w:val="28"/>
          <w:highlight w:val="none"/>
        </w:rPr>
        <w:t>（及限制性条件）认定由竞价人自行审查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1200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2026年4月28日上午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3B4263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(1)营业执照副本、法定代表人身份证复印件；</w:t>
      </w:r>
    </w:p>
    <w:p w14:paraId="172EB69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有效的应急管理部门颁发的《安全评价机构资质证书》</w:t>
      </w:r>
      <w:r>
        <w:rPr>
          <w:rFonts w:hint="eastAsia" w:ascii="宋体" w:hAnsi="宋体" w:cs="宋体"/>
          <w:color w:val="auto"/>
          <w:sz w:val="28"/>
          <w:szCs w:val="28"/>
          <w:highlight w:val="none"/>
          <w:lang w:val="en-US" w:eastAsia="zh-CN"/>
        </w:rPr>
        <w:t>（其业务范围应涵盖石油加工业、化学原料、化学品及医药制造专业类别）</w:t>
      </w:r>
      <w:r>
        <w:rPr>
          <w:rFonts w:hint="eastAsia" w:ascii="宋体" w:hAnsi="宋体" w:eastAsia="宋体" w:cs="宋体"/>
          <w:color w:val="auto"/>
          <w:sz w:val="28"/>
          <w:szCs w:val="28"/>
          <w:highlight w:val="none"/>
          <w:lang w:val="en-US" w:eastAsia="zh-CN"/>
        </w:rPr>
        <w:t>复印件</w:t>
      </w:r>
      <w:r>
        <w:rPr>
          <w:rFonts w:hint="eastAsia" w:ascii="宋体" w:hAnsi="宋体" w:cs="宋体"/>
          <w:color w:val="auto"/>
          <w:sz w:val="28"/>
          <w:szCs w:val="28"/>
          <w:highlight w:val="none"/>
          <w:lang w:val="en-US" w:eastAsia="zh-CN"/>
        </w:rPr>
        <w:t>；</w:t>
      </w:r>
    </w:p>
    <w:p w14:paraId="603E295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(3)签订完整的承诺书；</w:t>
      </w:r>
    </w:p>
    <w:p w14:paraId="095B46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(4)已缴纳的竞价保证金凭证；</w:t>
      </w:r>
    </w:p>
    <w:p w14:paraId="50BFB6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(5)在参加本次采购活动前3年内在经营活动中没有重大违法记录的书面声明（格式自拟）；</w:t>
      </w:r>
    </w:p>
    <w:p w14:paraId="310EBB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（6）通过“信用中国”网（www.creditchina.gov.cn）或中国政府采购网（www.ccgp.gov.cn）信用信息查询无严重违法失信行为信息记录的打印件（或截图）。</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不足3000元的，按3000元计费。</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4D171E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5A457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成交人提交经</w:t>
      </w:r>
      <w:r>
        <w:rPr>
          <w:rFonts w:hint="eastAsia" w:ascii="宋体" w:hAnsi="宋体" w:eastAsia="宋体" w:cs="宋体"/>
          <w:color w:val="auto"/>
          <w:sz w:val="28"/>
          <w:szCs w:val="28"/>
          <w:highlight w:val="none"/>
        </w:rPr>
        <w:t>专家评审</w:t>
      </w:r>
      <w:r>
        <w:rPr>
          <w:rFonts w:hint="eastAsia" w:ascii="宋体" w:hAnsi="宋体" w:eastAsia="宋体" w:cs="宋体"/>
          <w:color w:val="auto"/>
          <w:sz w:val="28"/>
          <w:szCs w:val="28"/>
          <w:highlight w:val="none"/>
          <w:lang w:val="en-US" w:eastAsia="zh-CN"/>
        </w:rPr>
        <w:t>通过</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lang w:val="en-US" w:eastAsia="zh-CN"/>
        </w:rPr>
        <w:t>完整预评价报告（终版）1个月内支付。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设计合同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2026年4月22日</w:t>
      </w:r>
    </w:p>
    <w:p w14:paraId="46F3C70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E0115E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连城工业园区中低压燃气管网安全设施预评价项目咨询服务（二次）</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LCCQJJ20260428</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994FA"/>
    <w:multiLevelType w:val="singleLevel"/>
    <w:tmpl w:val="028994F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6F832D7"/>
    <w:rsid w:val="0804406F"/>
    <w:rsid w:val="081C4C9C"/>
    <w:rsid w:val="0834033F"/>
    <w:rsid w:val="0AEE0C79"/>
    <w:rsid w:val="0B89111B"/>
    <w:rsid w:val="0C0C7087"/>
    <w:rsid w:val="0CA830A9"/>
    <w:rsid w:val="0CDA1129"/>
    <w:rsid w:val="0D0C3638"/>
    <w:rsid w:val="0D724C37"/>
    <w:rsid w:val="0E6A79B6"/>
    <w:rsid w:val="0E8467A8"/>
    <w:rsid w:val="0F153787"/>
    <w:rsid w:val="10554859"/>
    <w:rsid w:val="108A4FA0"/>
    <w:rsid w:val="115251AE"/>
    <w:rsid w:val="11A1191D"/>
    <w:rsid w:val="128A572B"/>
    <w:rsid w:val="137205A3"/>
    <w:rsid w:val="138E2060"/>
    <w:rsid w:val="13A201D8"/>
    <w:rsid w:val="14416FC6"/>
    <w:rsid w:val="15474BF8"/>
    <w:rsid w:val="1569686F"/>
    <w:rsid w:val="16052A7F"/>
    <w:rsid w:val="167C30C3"/>
    <w:rsid w:val="169951BC"/>
    <w:rsid w:val="183B56FD"/>
    <w:rsid w:val="18AE0B48"/>
    <w:rsid w:val="18EF3710"/>
    <w:rsid w:val="19D00E4F"/>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280028"/>
    <w:rsid w:val="31496EC2"/>
    <w:rsid w:val="31E57E30"/>
    <w:rsid w:val="31F6203D"/>
    <w:rsid w:val="32165023"/>
    <w:rsid w:val="33B33933"/>
    <w:rsid w:val="33B379FC"/>
    <w:rsid w:val="33BB5A80"/>
    <w:rsid w:val="348738A9"/>
    <w:rsid w:val="36070CBD"/>
    <w:rsid w:val="366756A0"/>
    <w:rsid w:val="369938DF"/>
    <w:rsid w:val="371B5B3B"/>
    <w:rsid w:val="3741602B"/>
    <w:rsid w:val="38A87E0A"/>
    <w:rsid w:val="39924D42"/>
    <w:rsid w:val="39C752B8"/>
    <w:rsid w:val="3A0C4B4E"/>
    <w:rsid w:val="3A82375A"/>
    <w:rsid w:val="3B585B17"/>
    <w:rsid w:val="3CDB07AE"/>
    <w:rsid w:val="3D105C05"/>
    <w:rsid w:val="3D3F6CF4"/>
    <w:rsid w:val="3D71306C"/>
    <w:rsid w:val="3DC87AC0"/>
    <w:rsid w:val="3E166E94"/>
    <w:rsid w:val="3E974BA8"/>
    <w:rsid w:val="3FA56A13"/>
    <w:rsid w:val="407D78C3"/>
    <w:rsid w:val="410835EE"/>
    <w:rsid w:val="41621B6F"/>
    <w:rsid w:val="418B6AEE"/>
    <w:rsid w:val="42030652"/>
    <w:rsid w:val="423D177E"/>
    <w:rsid w:val="424010B3"/>
    <w:rsid w:val="42890CAC"/>
    <w:rsid w:val="429531AD"/>
    <w:rsid w:val="42E9200F"/>
    <w:rsid w:val="432E70E3"/>
    <w:rsid w:val="44B738AE"/>
    <w:rsid w:val="44E55E41"/>
    <w:rsid w:val="454443A6"/>
    <w:rsid w:val="45A2046C"/>
    <w:rsid w:val="460D74FE"/>
    <w:rsid w:val="46797B93"/>
    <w:rsid w:val="46965745"/>
    <w:rsid w:val="4758626E"/>
    <w:rsid w:val="47CB141F"/>
    <w:rsid w:val="47ED28F0"/>
    <w:rsid w:val="48556CDA"/>
    <w:rsid w:val="485D0F10"/>
    <w:rsid w:val="4A58410E"/>
    <w:rsid w:val="4A767D68"/>
    <w:rsid w:val="4ACA1E61"/>
    <w:rsid w:val="4B42467C"/>
    <w:rsid w:val="4C6355B6"/>
    <w:rsid w:val="4CD61D0B"/>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5F3567F"/>
    <w:rsid w:val="56DC71A4"/>
    <w:rsid w:val="586D7E9C"/>
    <w:rsid w:val="58E40592"/>
    <w:rsid w:val="59E02F96"/>
    <w:rsid w:val="5A10637D"/>
    <w:rsid w:val="5A244F70"/>
    <w:rsid w:val="5B280C0A"/>
    <w:rsid w:val="5BA1276A"/>
    <w:rsid w:val="5C1B076F"/>
    <w:rsid w:val="5C2441D3"/>
    <w:rsid w:val="5C9245A9"/>
    <w:rsid w:val="5C9A35A3"/>
    <w:rsid w:val="5D434E88"/>
    <w:rsid w:val="5DBB508D"/>
    <w:rsid w:val="5DDC3F2E"/>
    <w:rsid w:val="5E047FD0"/>
    <w:rsid w:val="5E647C23"/>
    <w:rsid w:val="5EA42C9D"/>
    <w:rsid w:val="5F1519BF"/>
    <w:rsid w:val="602A7EDE"/>
    <w:rsid w:val="602C01F3"/>
    <w:rsid w:val="616E7593"/>
    <w:rsid w:val="620F4C9D"/>
    <w:rsid w:val="636B6B43"/>
    <w:rsid w:val="63F56C8F"/>
    <w:rsid w:val="63F81C8C"/>
    <w:rsid w:val="640D0C57"/>
    <w:rsid w:val="64433D8E"/>
    <w:rsid w:val="64C574CA"/>
    <w:rsid w:val="64D67929"/>
    <w:rsid w:val="653308D7"/>
    <w:rsid w:val="65510EC8"/>
    <w:rsid w:val="664A0B53"/>
    <w:rsid w:val="67A07D7A"/>
    <w:rsid w:val="67B160B6"/>
    <w:rsid w:val="680A030D"/>
    <w:rsid w:val="69113EED"/>
    <w:rsid w:val="6B776A6D"/>
    <w:rsid w:val="6BF35D92"/>
    <w:rsid w:val="6BF6657C"/>
    <w:rsid w:val="6C2B5FA1"/>
    <w:rsid w:val="6CA81B7D"/>
    <w:rsid w:val="6D7B66F3"/>
    <w:rsid w:val="6E661D1D"/>
    <w:rsid w:val="6EFF5CCE"/>
    <w:rsid w:val="7007345D"/>
    <w:rsid w:val="707966E1"/>
    <w:rsid w:val="70A4282E"/>
    <w:rsid w:val="729A0B48"/>
    <w:rsid w:val="729B4033"/>
    <w:rsid w:val="72F876B7"/>
    <w:rsid w:val="75A82C1C"/>
    <w:rsid w:val="75E258CF"/>
    <w:rsid w:val="77354B5A"/>
    <w:rsid w:val="77875CB0"/>
    <w:rsid w:val="77CE5972"/>
    <w:rsid w:val="786F5C73"/>
    <w:rsid w:val="78F75F2F"/>
    <w:rsid w:val="79162DAA"/>
    <w:rsid w:val="7956473D"/>
    <w:rsid w:val="79B76855"/>
    <w:rsid w:val="7AD654A8"/>
    <w:rsid w:val="7C207AE9"/>
    <w:rsid w:val="7C435390"/>
    <w:rsid w:val="7E183B37"/>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 w:type="paragraph" w:customStyle="1" w:styleId="15">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4051</Words>
  <Characters>4428</Characters>
  <Lines>4</Lines>
  <Paragraphs>7</Paragraphs>
  <TotalTime>1</TotalTime>
  <ScaleCrop>false</ScaleCrop>
  <LinksUpToDate>false</LinksUpToDate>
  <CharactersWithSpaces>4524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2026-03-30T08:40:00Z</cp:lastPrinted>
  <dcterms:modified xsi:type="dcterms:W3CDTF">2026-04-22T07:31:47Z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622B2EA9FD8C4A359D642847CE9A0D40_13</vt:lpwstr>
  </property>
  <property fmtid="{D5CDD505-2E9C-101B-9397-08002B2CF9AE}" pid="4" name="KSOTemplateDocerSaveRecord">
    <vt:lpwstr>eyJoZGlkIjoiMmY5M2NkNzgzMTNhYzNmYjU2NTc2OGQwMGFkNmU3N2MiLCJ1c2VySWQiOiIxNTc4Njk4MDQ3In0=</vt:lpwstr>
  </property>
</Properties>
</file>