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60519-3</w:t>
      </w:r>
      <w:r>
        <w:rPr>
          <w:rFonts w:hint="eastAsia" w:asciiTheme="minorEastAsia" w:hAnsiTheme="minorEastAsia" w:eastAsiaTheme="minorEastAsia" w:cstheme="minorEastAsia"/>
          <w:b w:val="0"/>
          <w:bCs w:val="0"/>
          <w:color w:val="auto"/>
          <w:kern w:val="2"/>
          <w:sz w:val="24"/>
          <w:szCs w:val="24"/>
          <w:highlight w:val="none"/>
          <w:shd w:val="clear"/>
        </w:rPr>
        <w:t>）</w:t>
      </w:r>
    </w:p>
    <w:p w14:paraId="2C61C4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eastAsia="zh-CN"/>
        </w:rPr>
        <w:t>5月19日</w:t>
      </w:r>
      <w:r>
        <w:rPr>
          <w:rFonts w:hint="eastAsia" w:asciiTheme="minorEastAsia" w:hAnsiTheme="minorEastAsia" w:eastAsiaTheme="minorEastAsia" w:cstheme="minorEastAsia"/>
          <w:color w:val="auto"/>
          <w:kern w:val="2"/>
          <w:sz w:val="24"/>
          <w:szCs w:val="24"/>
          <w:highlight w:val="none"/>
          <w:shd w:val="clear"/>
        </w:rPr>
        <w:t xml:space="preserve"> 上午10:00。</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eastAsia="zh-CN"/>
        </w:rPr>
        <w:t>5月19日</w:t>
      </w:r>
      <w:r>
        <w:rPr>
          <w:rFonts w:hint="eastAsia" w:asciiTheme="minorEastAsia" w:hAnsiTheme="minorEastAsia" w:eastAsiaTheme="minorEastAsia" w:cstheme="minorEastAsia"/>
          <w:color w:val="auto"/>
          <w:kern w:val="2"/>
          <w:sz w:val="24"/>
          <w:szCs w:val="24"/>
          <w:highlight w:val="none"/>
          <w:shd w:val="clear"/>
        </w:rPr>
        <w:t xml:space="preserve"> 上午10:00</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4CD639">
      <w:pPr>
        <w:snapToGrid/>
        <w:spacing w:line="520" w:lineRule="exact"/>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连城产权</w:t>
      </w: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1AB295F1">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68CD336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1.项目名称：</w:t>
      </w:r>
      <w:r>
        <w:rPr>
          <w:rFonts w:hint="eastAsia" w:ascii="宋体" w:hAnsi="宋体" w:cs="宋体"/>
          <w:color w:val="auto"/>
          <w:kern w:val="2"/>
          <w:sz w:val="24"/>
          <w:szCs w:val="24"/>
          <w:highlight w:val="none"/>
          <w:u w:val="none"/>
          <w:lang w:val="en-US" w:eastAsia="zh-CN"/>
        </w:rPr>
        <w:t>福建连城国有投资集团有限公司空调及茶吧机采购</w:t>
      </w:r>
    </w:p>
    <w:p w14:paraId="2ACBF7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.供货</w:t>
      </w:r>
      <w:r>
        <w:rPr>
          <w:rFonts w:hint="eastAsia" w:ascii="宋体" w:hAnsi="宋体" w:eastAsia="宋体" w:cs="宋体"/>
          <w:i w:val="0"/>
          <w:iCs w:val="0"/>
          <w:caps w:val="0"/>
          <w:color w:val="auto"/>
          <w:spacing w:val="0"/>
          <w:sz w:val="24"/>
          <w:szCs w:val="24"/>
          <w:highlight w:val="none"/>
          <w:shd w:val="clear" w:fill="FFFFFF"/>
        </w:rPr>
        <w:t>地点：</w:t>
      </w:r>
      <w:r>
        <w:rPr>
          <w:rFonts w:hint="eastAsia" w:ascii="宋体" w:hAnsi="宋体" w:eastAsia="宋体" w:cs="宋体"/>
          <w:color w:val="auto"/>
          <w:kern w:val="2"/>
          <w:sz w:val="24"/>
          <w:szCs w:val="24"/>
          <w:highlight w:val="none"/>
          <w:u w:val="none"/>
          <w:lang w:val="en-US" w:eastAsia="zh-CN"/>
        </w:rPr>
        <w:t>委托人指定地方</w:t>
      </w:r>
    </w:p>
    <w:p w14:paraId="377D19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3.采购内容及清单</w:t>
      </w:r>
    </w:p>
    <w:tbl>
      <w:tblPr>
        <w:tblStyle w:val="15"/>
        <w:tblW w:w="0" w:type="auto"/>
        <w:jc w:val="center"/>
        <w:tblLayout w:type="autofit"/>
        <w:tblCellMar>
          <w:top w:w="15" w:type="dxa"/>
          <w:left w:w="15" w:type="dxa"/>
          <w:bottom w:w="15" w:type="dxa"/>
          <w:right w:w="15" w:type="dxa"/>
        </w:tblCellMar>
      </w:tblPr>
      <w:tblGrid>
        <w:gridCol w:w="500"/>
        <w:gridCol w:w="742"/>
        <w:gridCol w:w="5535"/>
        <w:gridCol w:w="373"/>
        <w:gridCol w:w="1186"/>
      </w:tblGrid>
      <w:tr w14:paraId="79EE6F14">
        <w:tblPrEx>
          <w:tblCellMar>
            <w:top w:w="15" w:type="dxa"/>
            <w:left w:w="15" w:type="dxa"/>
            <w:bottom w:w="15" w:type="dxa"/>
            <w:right w:w="15"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2F12FA0">
            <w:pPr>
              <w:widowControl/>
              <w:spacing w:line="400" w:lineRule="exact"/>
              <w:jc w:val="center"/>
              <w:textAlignment w:val="cente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kern w:val="0"/>
                <w:sz w:val="28"/>
                <w:szCs w:val="28"/>
                <w:highlight w:val="none"/>
              </w:rPr>
              <w:t>货物名称</w:t>
            </w:r>
          </w:p>
        </w:tc>
        <w:tc>
          <w:tcPr>
            <w:tcW w:w="0" w:type="auto"/>
            <w:tcBorders>
              <w:top w:val="single" w:color="000000" w:sz="4" w:space="0"/>
              <w:left w:val="nil"/>
              <w:bottom w:val="single" w:color="000000" w:sz="4" w:space="0"/>
              <w:right w:val="single" w:color="000000" w:sz="4" w:space="0"/>
            </w:tcBorders>
            <w:vAlign w:val="center"/>
          </w:tcPr>
          <w:p w14:paraId="49BCBA62">
            <w:pPr>
              <w:widowControl/>
              <w:spacing w:line="400" w:lineRule="exact"/>
              <w:jc w:val="center"/>
              <w:textAlignment w:val="cente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kern w:val="0"/>
                <w:sz w:val="28"/>
                <w:szCs w:val="28"/>
                <w:highlight w:val="none"/>
              </w:rPr>
              <w:t>具体要求</w:t>
            </w:r>
          </w:p>
        </w:tc>
        <w:tc>
          <w:tcPr>
            <w:tcW w:w="0" w:type="auto"/>
            <w:tcBorders>
              <w:top w:val="single" w:color="000000" w:sz="4" w:space="0"/>
              <w:left w:val="nil"/>
              <w:bottom w:val="single" w:color="000000" w:sz="4" w:space="0"/>
              <w:right w:val="single" w:color="000000" w:sz="4" w:space="0"/>
            </w:tcBorders>
            <w:vAlign w:val="center"/>
          </w:tcPr>
          <w:p w14:paraId="68471059">
            <w:pPr>
              <w:widowControl/>
              <w:spacing w:line="400" w:lineRule="exact"/>
              <w:jc w:val="center"/>
              <w:textAlignment w:val="cente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kern w:val="0"/>
                <w:sz w:val="28"/>
                <w:szCs w:val="28"/>
                <w:highlight w:val="none"/>
              </w:rPr>
              <w:t>技术参数</w:t>
            </w:r>
          </w:p>
        </w:tc>
        <w:tc>
          <w:tcPr>
            <w:tcW w:w="0" w:type="auto"/>
            <w:tcBorders>
              <w:top w:val="single" w:color="000000" w:sz="4" w:space="0"/>
              <w:left w:val="nil"/>
              <w:bottom w:val="single" w:color="000000" w:sz="4" w:space="0"/>
              <w:right w:val="single" w:color="000000" w:sz="4" w:space="0"/>
            </w:tcBorders>
            <w:vAlign w:val="center"/>
          </w:tcPr>
          <w:p w14:paraId="094B22DE">
            <w:pPr>
              <w:widowControl/>
              <w:spacing w:line="400" w:lineRule="exact"/>
              <w:jc w:val="center"/>
              <w:textAlignment w:val="cente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kern w:val="0"/>
                <w:sz w:val="28"/>
                <w:szCs w:val="28"/>
                <w:highlight w:val="none"/>
              </w:rPr>
              <w:t>数量</w:t>
            </w:r>
          </w:p>
        </w:tc>
        <w:tc>
          <w:tcPr>
            <w:tcW w:w="0" w:type="auto"/>
            <w:tcBorders>
              <w:top w:val="single" w:color="000000" w:sz="4" w:space="0"/>
              <w:left w:val="nil"/>
              <w:bottom w:val="single" w:color="000000" w:sz="4" w:space="0"/>
              <w:right w:val="single" w:color="000000" w:sz="4" w:space="0"/>
            </w:tcBorders>
            <w:vAlign w:val="center"/>
          </w:tcPr>
          <w:p w14:paraId="473C63B4">
            <w:pPr>
              <w:widowControl/>
              <w:spacing w:line="400" w:lineRule="exact"/>
              <w:jc w:val="center"/>
              <w:textAlignment w:val="center"/>
              <w:rPr>
                <w:rFonts w:hint="eastAsia" w:ascii="国标黑体" w:hAnsi="国标黑体" w:eastAsia="国标黑体" w:cs="国标黑体"/>
                <w:b w:val="0"/>
                <w:bCs w:val="0"/>
                <w:color w:val="auto"/>
                <w:kern w:val="0"/>
                <w:sz w:val="28"/>
                <w:szCs w:val="28"/>
                <w:highlight w:val="none"/>
                <w:lang w:eastAsia="zh-CN"/>
              </w:rPr>
            </w:pPr>
            <w:r>
              <w:rPr>
                <w:rFonts w:hint="eastAsia" w:ascii="国标黑体" w:hAnsi="国标黑体" w:eastAsia="国标黑体" w:cs="国标黑体"/>
                <w:b w:val="0"/>
                <w:bCs w:val="0"/>
                <w:color w:val="auto"/>
                <w:kern w:val="0"/>
                <w:sz w:val="28"/>
                <w:szCs w:val="28"/>
                <w:highlight w:val="none"/>
                <w:lang w:eastAsia="zh-CN"/>
              </w:rPr>
              <w:t>最高控制价（元）</w:t>
            </w:r>
          </w:p>
        </w:tc>
      </w:tr>
      <w:tr w14:paraId="55BA23A8">
        <w:tblPrEx>
          <w:tblCellMar>
            <w:top w:w="15" w:type="dxa"/>
            <w:left w:w="15" w:type="dxa"/>
            <w:bottom w:w="15" w:type="dxa"/>
            <w:right w:w="15" w:type="dxa"/>
          </w:tblCellMar>
        </w:tblPrEx>
        <w:trPr>
          <w:trHeight w:val="256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49904E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空调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8141C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1.5P空调机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607200">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能效等级：</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级，变频冷暖；</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制冷量：≥3500W；</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制冷季节耗电量：≤366（kW·h）；</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制冷功率：≤880W；</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5</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制热量：≥4600W；</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6</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制热季节耗电量：≤303（kW·h）；</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7</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制热功率（标准工况）：≤1150W；</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8</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循环风量（室内机）：≥710m3/h；</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9</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室内运行噪音（低风档）(dB)：≤21；</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10</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室外运行噪音(dB)：≤52；</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11</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配置：遥控器（含无汞电池）、标配铜管3米/台、标配排水管3米/台、电源线、含打孔、含空调外机挂架。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0EA2C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EBAF8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19500</w:t>
            </w:r>
          </w:p>
        </w:tc>
      </w:tr>
      <w:tr w14:paraId="6B59D20A">
        <w:tblPrEx>
          <w:tblCellMar>
            <w:top w:w="15" w:type="dxa"/>
            <w:left w:w="15" w:type="dxa"/>
            <w:bottom w:w="15" w:type="dxa"/>
            <w:right w:w="15" w:type="dxa"/>
          </w:tblCellMar>
        </w:tblPrEx>
        <w:trPr>
          <w:trHeight w:val="9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179176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茶吧机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356DC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8"/>
                <w:szCs w:val="28"/>
                <w:highlight w:val="none"/>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CD38BC">
            <w:pPr>
              <w:keepNext w:val="0"/>
              <w:keepLines w:val="0"/>
              <w:pageBreakBefore w:val="0"/>
              <w:widowControl/>
              <w:kinsoku/>
              <w:wordWrap/>
              <w:overflowPunct/>
              <w:topLinePunct w:val="0"/>
              <w:autoSpaceDE/>
              <w:autoSpaceDN/>
              <w:bidi w:val="0"/>
              <w:adjustRightInd/>
              <w:snapToGrid/>
              <w:spacing w:line="500" w:lineRule="exact"/>
              <w:ind w:left="105" w:leftChars="50"/>
              <w:contextualSpacing/>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405mm*386mm*1208mm  额定电压220V  额定频率50Hz 额定功率1450W</w:t>
            </w:r>
            <w:r>
              <w:rPr>
                <w:rFonts w:hint="eastAsia" w:ascii="Times New Roman" w:hAnsi="Times New Roman" w:eastAsia="仿宋_GB2312" w:cs="Times New Roman"/>
                <w:color w:val="auto"/>
                <w:kern w:val="2"/>
                <w:sz w:val="28"/>
                <w:szCs w:val="28"/>
                <w:highlight w:val="none"/>
                <w:lang w:val="en-US" w:eastAsia="zh-CN" w:bidi="ar-SA"/>
              </w:rPr>
              <w:t xml:space="preserve"> </w:t>
            </w:r>
            <w:r>
              <w:rPr>
                <w:rFonts w:hint="default" w:ascii="Times New Roman" w:hAnsi="Times New Roman" w:eastAsia="仿宋_GB2312" w:cs="Times New Roman"/>
                <w:color w:val="auto"/>
                <w:kern w:val="2"/>
                <w:sz w:val="28"/>
                <w:szCs w:val="28"/>
                <w:highlight w:val="none"/>
                <w:lang w:val="en-US" w:eastAsia="zh-CN" w:bidi="ar-SA"/>
              </w:rPr>
              <w:t>水壶容量1.0L</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3B3B8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B23BC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1500</w:t>
            </w:r>
          </w:p>
        </w:tc>
      </w:tr>
      <w:tr w14:paraId="4DD33ED4">
        <w:tblPrEx>
          <w:tblCellMar>
            <w:top w:w="15" w:type="dxa"/>
            <w:left w:w="15" w:type="dxa"/>
            <w:bottom w:w="15" w:type="dxa"/>
            <w:right w:w="15" w:type="dxa"/>
          </w:tblCellMar>
        </w:tblPrEx>
        <w:trPr>
          <w:trHeight w:val="937" w:hRule="atLeast"/>
          <w:jc w:val="center"/>
        </w:trPr>
        <w:tc>
          <w:tcPr>
            <w:tcW w:w="0" w:type="auto"/>
            <w:tcBorders>
              <w:top w:val="single" w:color="000000" w:sz="4" w:space="0"/>
              <w:left w:val="single" w:color="000000" w:sz="4" w:space="0"/>
              <w:bottom w:val="single" w:color="auto" w:sz="4" w:space="0"/>
              <w:right w:val="single" w:color="000000" w:sz="4" w:space="0"/>
            </w:tcBorders>
            <w:vAlign w:val="center"/>
          </w:tcPr>
          <w:p w14:paraId="79AB842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合计</w:t>
            </w:r>
          </w:p>
        </w:tc>
        <w:tc>
          <w:tcPr>
            <w:tcW w:w="0" w:type="auto"/>
            <w:gridSpan w:val="4"/>
            <w:tcBorders>
              <w:top w:val="single" w:color="000000" w:sz="4" w:space="0"/>
              <w:left w:val="nil"/>
              <w:bottom w:val="single" w:color="auto" w:sz="4" w:space="0"/>
              <w:right w:val="single" w:color="000000" w:sz="4" w:space="0"/>
            </w:tcBorders>
            <w:shd w:val="clear" w:color="auto" w:fill="auto"/>
            <w:vAlign w:val="center"/>
          </w:tcPr>
          <w:p w14:paraId="5E2D2EC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21000元</w:t>
            </w:r>
          </w:p>
        </w:tc>
      </w:tr>
    </w:tbl>
    <w:p w14:paraId="56870EF9">
      <w:pPr>
        <w:keepNext w:val="0"/>
        <w:keepLines w:val="0"/>
        <w:pageBreakBefore w:val="0"/>
        <w:kinsoku/>
        <w:wordWrap/>
        <w:topLinePunct w:val="0"/>
        <w:bidi w:val="0"/>
        <w:snapToGrid/>
        <w:spacing w:line="460" w:lineRule="exact"/>
        <w:ind w:firstLine="480" w:firstLineChars="20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4.竞价保证金：伍佰元整（¥500元）。</w:t>
      </w:r>
    </w:p>
    <w:p w14:paraId="2142B81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最高控制价：本项目最高控制价为21000元（含税包干），竞价人以总价报价方式进行报价，竞价人在报价时不得高于最高限价，根据有效供应商报价排名情况，由低到高排序，最低的一名即为成交人。最高控制价为包干价，包括但不限于货物款、运输费、安装费、辅料、税费等，竞价人应对本次供货内容应有充分认识，自行判断能够完成本项目所需的费用，风险费用应自行考虑计入投标报价，竞价人未考虑风险因素造成的损失由竞价人自行负责。</w:t>
      </w:r>
    </w:p>
    <w:p w14:paraId="7A68508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6.供</w:t>
      </w:r>
      <w:r>
        <w:rPr>
          <w:rFonts w:hint="eastAsia" w:ascii="宋体" w:hAnsi="宋体" w:eastAsia="宋体" w:cs="宋体"/>
          <w:b w:val="0"/>
          <w:bCs w:val="0"/>
          <w:i w:val="0"/>
          <w:iCs w:val="0"/>
          <w:caps w:val="0"/>
          <w:color w:val="auto"/>
          <w:spacing w:val="0"/>
          <w:sz w:val="24"/>
          <w:szCs w:val="24"/>
          <w:highlight w:val="none"/>
          <w:shd w:val="clear" w:fill="FFFFFF"/>
          <w:lang w:val="en-US" w:eastAsia="zh-CN"/>
        </w:rPr>
        <w:t>货</w:t>
      </w:r>
      <w:r>
        <w:rPr>
          <w:rFonts w:hint="eastAsia" w:ascii="宋体" w:hAnsi="宋体" w:eastAsia="宋体" w:cs="宋体"/>
          <w:i w:val="0"/>
          <w:iCs w:val="0"/>
          <w:caps w:val="0"/>
          <w:color w:val="auto"/>
          <w:spacing w:val="0"/>
          <w:sz w:val="24"/>
          <w:szCs w:val="24"/>
          <w:highlight w:val="none"/>
          <w:shd w:val="clear" w:fill="FFFFFF"/>
          <w:lang w:val="en-US" w:eastAsia="zh-CN"/>
        </w:rPr>
        <w:t>期限</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合同签订后15日内完成供货并安装完毕。</w:t>
      </w:r>
    </w:p>
    <w:p w14:paraId="17CF8FBA">
      <w:pPr>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7.供货要求：成交人根据与委托人签订的《采购合同》完成供货。</w:t>
      </w:r>
    </w:p>
    <w:p w14:paraId="482AC0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8.</w:t>
      </w:r>
      <w:r>
        <w:rPr>
          <w:rFonts w:hint="eastAsia" w:ascii="宋体" w:hAnsi="宋体" w:eastAsia="宋体" w:cs="宋体"/>
          <w:b/>
          <w:bCs/>
          <w:i w:val="0"/>
          <w:iCs w:val="0"/>
          <w:caps w:val="0"/>
          <w:color w:val="auto"/>
          <w:spacing w:val="0"/>
          <w:sz w:val="24"/>
          <w:szCs w:val="24"/>
          <w:highlight w:val="none"/>
          <w:shd w:val="clear" w:fill="FFFFFF"/>
          <w:lang w:val="en-US" w:eastAsia="zh-CN"/>
        </w:rPr>
        <w:t>售后要求</w:t>
      </w:r>
    </w:p>
    <w:p w14:paraId="5BE0C9BC">
      <w:pPr>
        <w:pStyle w:val="13"/>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自验收合格之日起，</w:t>
      </w:r>
      <w:r>
        <w:rPr>
          <w:rFonts w:hint="eastAsia" w:asciiTheme="minorEastAsia" w:hAnsiTheme="minorEastAsia" w:eastAsiaTheme="minorEastAsia" w:cstheme="minorEastAsia"/>
          <w:b/>
          <w:bCs/>
          <w:color w:val="auto"/>
          <w:sz w:val="24"/>
          <w:szCs w:val="24"/>
          <w:highlight w:val="none"/>
          <w:lang w:val="en-US" w:eastAsia="zh-CN"/>
        </w:rPr>
        <w:t>所有产品免费保修不少于二年</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质保期内，须按合</w:t>
      </w:r>
      <w:r>
        <w:rPr>
          <w:rFonts w:hint="eastAsia" w:asciiTheme="minorEastAsia" w:hAnsiTheme="minorEastAsia" w:eastAsiaTheme="minorEastAsia" w:cstheme="minorEastAsia"/>
          <w:b w:val="0"/>
          <w:bCs w:val="0"/>
          <w:color w:val="auto"/>
          <w:sz w:val="24"/>
          <w:szCs w:val="24"/>
          <w:highlight w:val="none"/>
        </w:rPr>
        <w:t>同条款提供免费服务。免费保修期满前1个月内</w:t>
      </w:r>
      <w:r>
        <w:rPr>
          <w:rFonts w:hint="eastAsia" w:asciiTheme="minorEastAsia" w:hAnsiTheme="minorEastAsia" w:eastAsiaTheme="minorEastAsia" w:cstheme="minorEastAsia"/>
          <w:b w:val="0"/>
          <w:bCs w:val="0"/>
          <w:color w:val="auto"/>
          <w:sz w:val="24"/>
          <w:szCs w:val="24"/>
          <w:highlight w:val="none"/>
          <w:lang w:eastAsia="zh-CN"/>
        </w:rPr>
        <w:t>成交人</w:t>
      </w:r>
      <w:r>
        <w:rPr>
          <w:rFonts w:hint="eastAsia" w:asciiTheme="minorEastAsia" w:hAnsiTheme="minorEastAsia" w:eastAsiaTheme="minorEastAsia" w:cstheme="minorEastAsia"/>
          <w:b w:val="0"/>
          <w:bCs w:val="0"/>
          <w:color w:val="auto"/>
          <w:sz w:val="24"/>
          <w:szCs w:val="24"/>
          <w:highlight w:val="none"/>
        </w:rPr>
        <w:t>应负责对所有货物及配件进行一次免费全面检查，如发现潜在问题，应负责排除，保证货物正常运行。</w:t>
      </w:r>
    </w:p>
    <w:p w14:paraId="1B5AE2B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kern w:val="0"/>
          <w:sz w:val="24"/>
          <w:szCs w:val="24"/>
          <w:highlight w:val="none"/>
          <w:lang w:eastAsia="zh-CN"/>
        </w:rPr>
        <w:t>成交人</w:t>
      </w:r>
      <w:r>
        <w:rPr>
          <w:rFonts w:hint="eastAsia" w:asciiTheme="minorEastAsia" w:hAnsiTheme="minorEastAsia" w:eastAsiaTheme="minorEastAsia" w:cstheme="minorEastAsia"/>
          <w:b w:val="0"/>
          <w:bCs w:val="0"/>
          <w:color w:val="auto"/>
          <w:kern w:val="0"/>
          <w:sz w:val="24"/>
          <w:szCs w:val="24"/>
          <w:highlight w:val="none"/>
        </w:rPr>
        <w:t>应派工程师到现场安装、调试至正常工作。</w:t>
      </w:r>
    </w:p>
    <w:p w14:paraId="635A36B3">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3</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kern w:val="0"/>
          <w:sz w:val="24"/>
          <w:szCs w:val="24"/>
          <w:highlight w:val="none"/>
        </w:rPr>
        <w:t>此次采购的设备应按国家有关规定进行保修，国家无规定的，按厂家标准或与</w:t>
      </w:r>
      <w:r>
        <w:rPr>
          <w:rFonts w:hint="eastAsia" w:asciiTheme="minorEastAsia" w:hAnsiTheme="minorEastAsia" w:eastAsiaTheme="minorEastAsia" w:cstheme="minorEastAsia"/>
          <w:b w:val="0"/>
          <w:bCs w:val="0"/>
          <w:color w:val="auto"/>
          <w:kern w:val="0"/>
          <w:sz w:val="24"/>
          <w:szCs w:val="24"/>
          <w:highlight w:val="none"/>
          <w:lang w:eastAsia="zh-CN"/>
        </w:rPr>
        <w:t>委托人</w:t>
      </w:r>
      <w:r>
        <w:rPr>
          <w:rFonts w:hint="eastAsia" w:asciiTheme="minorEastAsia" w:hAnsiTheme="minorEastAsia" w:eastAsiaTheme="minorEastAsia" w:cstheme="minorEastAsia"/>
          <w:b w:val="0"/>
          <w:bCs w:val="0"/>
          <w:color w:val="auto"/>
          <w:kern w:val="0"/>
          <w:sz w:val="24"/>
          <w:szCs w:val="24"/>
          <w:highlight w:val="none"/>
        </w:rPr>
        <w:t>协商结果保修。保修期内非因操作不当造成需要更换的零配件及设备由</w:t>
      </w:r>
      <w:r>
        <w:rPr>
          <w:rFonts w:hint="eastAsia" w:asciiTheme="minorEastAsia" w:hAnsiTheme="minorEastAsia" w:eastAsiaTheme="minorEastAsia" w:cstheme="minorEastAsia"/>
          <w:b w:val="0"/>
          <w:bCs w:val="0"/>
          <w:color w:val="auto"/>
          <w:kern w:val="0"/>
          <w:sz w:val="24"/>
          <w:szCs w:val="24"/>
          <w:highlight w:val="none"/>
          <w:lang w:eastAsia="zh-CN"/>
        </w:rPr>
        <w:t>成交人</w:t>
      </w:r>
      <w:r>
        <w:rPr>
          <w:rFonts w:hint="eastAsia" w:asciiTheme="minorEastAsia" w:hAnsiTheme="minorEastAsia" w:eastAsiaTheme="minorEastAsia" w:cstheme="minorEastAsia"/>
          <w:b w:val="0"/>
          <w:bCs w:val="0"/>
          <w:color w:val="auto"/>
          <w:kern w:val="0"/>
          <w:sz w:val="24"/>
          <w:szCs w:val="24"/>
          <w:highlight w:val="none"/>
        </w:rPr>
        <w:t>负责包修、包换，</w:t>
      </w:r>
      <w:r>
        <w:rPr>
          <w:rFonts w:hint="eastAsia" w:asciiTheme="minorEastAsia" w:hAnsiTheme="minorEastAsia" w:eastAsiaTheme="minorEastAsia" w:cstheme="minorEastAsia"/>
          <w:b w:val="0"/>
          <w:bCs w:val="0"/>
          <w:color w:val="auto"/>
          <w:sz w:val="24"/>
          <w:szCs w:val="24"/>
          <w:highlight w:val="none"/>
        </w:rPr>
        <w:t>到达现场不超过8小时。</w:t>
      </w:r>
    </w:p>
    <w:p w14:paraId="44A8008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4</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kern w:val="0"/>
          <w:sz w:val="24"/>
          <w:szCs w:val="24"/>
          <w:highlight w:val="none"/>
          <w:lang w:eastAsia="zh-CN"/>
        </w:rPr>
        <w:t>竞价人</w:t>
      </w:r>
      <w:r>
        <w:rPr>
          <w:rFonts w:hint="eastAsia" w:asciiTheme="minorEastAsia" w:hAnsiTheme="minorEastAsia" w:eastAsiaTheme="minorEastAsia" w:cstheme="minorEastAsia"/>
          <w:b w:val="0"/>
          <w:bCs w:val="0"/>
          <w:color w:val="auto"/>
          <w:kern w:val="0"/>
          <w:sz w:val="24"/>
          <w:szCs w:val="24"/>
          <w:highlight w:val="none"/>
        </w:rPr>
        <w:t>可视自身能力提供更优、更合理的维修服务承诺。</w:t>
      </w:r>
    </w:p>
    <w:p w14:paraId="5BC1331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5</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保修期结束后，</w:t>
      </w:r>
      <w:r>
        <w:rPr>
          <w:rFonts w:hint="eastAsia" w:asciiTheme="minorEastAsia" w:hAnsiTheme="minorEastAsia" w:eastAsiaTheme="minorEastAsia" w:cstheme="minorEastAsia"/>
          <w:color w:val="auto"/>
          <w:kern w:val="0"/>
          <w:sz w:val="24"/>
          <w:szCs w:val="24"/>
          <w:highlight w:val="none"/>
          <w:lang w:eastAsia="zh-CN"/>
        </w:rPr>
        <w:t>成交人</w:t>
      </w:r>
      <w:r>
        <w:rPr>
          <w:rFonts w:hint="eastAsia" w:asciiTheme="minorEastAsia" w:hAnsiTheme="minorEastAsia" w:eastAsiaTheme="minorEastAsia" w:cstheme="minorEastAsia"/>
          <w:color w:val="auto"/>
          <w:kern w:val="0"/>
          <w:sz w:val="24"/>
          <w:szCs w:val="24"/>
          <w:highlight w:val="none"/>
        </w:rPr>
        <w:t>有责任（或在货物使用地区指定有能力的合作伙伴）对货物在必要时进行定期维护和修理。</w:t>
      </w:r>
    </w:p>
    <w:p w14:paraId="0AEFE4B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9.验收标准及要求</w:t>
      </w:r>
    </w:p>
    <w:p w14:paraId="0701872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验收标准：根据本</w:t>
      </w:r>
      <w:r>
        <w:rPr>
          <w:rFonts w:hint="eastAsia" w:asciiTheme="minorEastAsia" w:hAnsiTheme="minorEastAsia" w:eastAsiaTheme="minorEastAsia" w:cstheme="minorEastAsia"/>
          <w:color w:val="auto"/>
          <w:kern w:val="0"/>
          <w:sz w:val="24"/>
          <w:szCs w:val="24"/>
          <w:highlight w:val="none"/>
          <w:lang w:val="en-US" w:eastAsia="zh-CN"/>
        </w:rPr>
        <w:t>竞价文</w:t>
      </w:r>
      <w:r>
        <w:rPr>
          <w:rFonts w:hint="eastAsia" w:asciiTheme="minorEastAsia" w:hAnsiTheme="minorEastAsia" w:eastAsiaTheme="minorEastAsia" w:cstheme="minorEastAsia"/>
          <w:color w:val="auto"/>
          <w:kern w:val="0"/>
          <w:sz w:val="24"/>
          <w:szCs w:val="24"/>
          <w:highlight w:val="none"/>
        </w:rPr>
        <w:t>件、</w:t>
      </w:r>
      <w:r>
        <w:rPr>
          <w:rFonts w:hint="eastAsia" w:asciiTheme="minorEastAsia" w:hAnsiTheme="minorEastAsia" w:eastAsiaTheme="minorEastAsia" w:cstheme="minorEastAsia"/>
          <w:color w:val="auto"/>
          <w:kern w:val="0"/>
          <w:sz w:val="24"/>
          <w:szCs w:val="24"/>
          <w:highlight w:val="none"/>
          <w:lang w:eastAsia="zh-CN"/>
        </w:rPr>
        <w:t>成交人</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文件、承诺及有关国家、行业规定进行验收。</w:t>
      </w:r>
    </w:p>
    <w:p w14:paraId="0CFBFA0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成交人</w:t>
      </w:r>
      <w:r>
        <w:rPr>
          <w:rFonts w:hint="eastAsia" w:asciiTheme="minorEastAsia" w:hAnsiTheme="minorEastAsia" w:eastAsiaTheme="minorEastAsia" w:cstheme="minorEastAsia"/>
          <w:color w:val="auto"/>
          <w:kern w:val="0"/>
          <w:sz w:val="24"/>
          <w:szCs w:val="24"/>
          <w:highlight w:val="none"/>
        </w:rPr>
        <w:t>根据</w:t>
      </w:r>
      <w:r>
        <w:rPr>
          <w:rFonts w:hint="eastAsia" w:asciiTheme="minorEastAsia" w:hAnsiTheme="minorEastAsia" w:eastAsiaTheme="minorEastAsia" w:cstheme="minorEastAsia"/>
          <w:color w:val="auto"/>
          <w:kern w:val="0"/>
          <w:sz w:val="24"/>
          <w:szCs w:val="24"/>
          <w:highlight w:val="none"/>
          <w:lang w:eastAsia="zh-CN"/>
        </w:rPr>
        <w:t>竞价文件</w:t>
      </w:r>
      <w:r>
        <w:rPr>
          <w:rFonts w:hint="eastAsia" w:asciiTheme="minorEastAsia" w:hAnsiTheme="minorEastAsia" w:eastAsiaTheme="minorEastAsia" w:cstheme="minorEastAsia"/>
          <w:color w:val="auto"/>
          <w:kern w:val="0"/>
          <w:sz w:val="24"/>
          <w:szCs w:val="24"/>
          <w:highlight w:val="none"/>
        </w:rPr>
        <w:t>夹进行产品安装、调试、测试、试运行后，由</w:t>
      </w:r>
      <w:r>
        <w:rPr>
          <w:rFonts w:hint="eastAsia" w:asciiTheme="minorEastAsia" w:hAnsiTheme="minorEastAsia" w:eastAsiaTheme="minorEastAsia" w:cstheme="minorEastAsia"/>
          <w:color w:val="auto"/>
          <w:kern w:val="0"/>
          <w:sz w:val="24"/>
          <w:szCs w:val="24"/>
          <w:highlight w:val="none"/>
          <w:lang w:eastAsia="zh-CN"/>
        </w:rPr>
        <w:t>委托人</w:t>
      </w:r>
      <w:r>
        <w:rPr>
          <w:rFonts w:hint="eastAsia" w:asciiTheme="minorEastAsia" w:hAnsiTheme="minorEastAsia" w:eastAsiaTheme="minorEastAsia" w:cstheme="minorEastAsia"/>
          <w:color w:val="auto"/>
          <w:kern w:val="0"/>
          <w:sz w:val="24"/>
          <w:szCs w:val="24"/>
          <w:highlight w:val="none"/>
        </w:rPr>
        <w:t>或</w:t>
      </w:r>
      <w:r>
        <w:rPr>
          <w:rFonts w:hint="eastAsia" w:asciiTheme="minorEastAsia" w:hAnsiTheme="minorEastAsia" w:eastAsiaTheme="minorEastAsia" w:cstheme="minorEastAsia"/>
          <w:color w:val="auto"/>
          <w:kern w:val="0"/>
          <w:sz w:val="24"/>
          <w:szCs w:val="24"/>
          <w:highlight w:val="none"/>
          <w:lang w:eastAsia="zh-CN"/>
        </w:rPr>
        <w:t>委托人</w:t>
      </w:r>
      <w:r>
        <w:rPr>
          <w:rFonts w:hint="eastAsia" w:asciiTheme="minorEastAsia" w:hAnsiTheme="minorEastAsia" w:eastAsiaTheme="minorEastAsia" w:cstheme="minorEastAsia"/>
          <w:color w:val="auto"/>
          <w:kern w:val="0"/>
          <w:sz w:val="24"/>
          <w:szCs w:val="24"/>
          <w:highlight w:val="none"/>
        </w:rPr>
        <w:t>请技术专家检测（或抽样送有资质的检测机构检测）作为验收标准依据并组织进行使用性能方面的验收，所有费用包含在报价内，</w:t>
      </w:r>
      <w:r>
        <w:rPr>
          <w:rFonts w:hint="eastAsia" w:asciiTheme="minorEastAsia" w:hAnsiTheme="minorEastAsia" w:eastAsiaTheme="minorEastAsia" w:cstheme="minorEastAsia"/>
          <w:color w:val="auto"/>
          <w:kern w:val="0"/>
          <w:sz w:val="24"/>
          <w:szCs w:val="24"/>
          <w:highlight w:val="none"/>
          <w:lang w:eastAsia="zh-CN"/>
        </w:rPr>
        <w:t>委托人</w:t>
      </w:r>
      <w:r>
        <w:rPr>
          <w:rFonts w:hint="eastAsia" w:asciiTheme="minorEastAsia" w:hAnsiTheme="minorEastAsia" w:eastAsiaTheme="minorEastAsia" w:cstheme="minorEastAsia"/>
          <w:color w:val="auto"/>
          <w:kern w:val="0"/>
          <w:sz w:val="24"/>
          <w:szCs w:val="24"/>
          <w:highlight w:val="none"/>
        </w:rPr>
        <w:t>不再另行支付其他费用。</w:t>
      </w:r>
    </w:p>
    <w:p w14:paraId="217900B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委托人</w:t>
      </w:r>
      <w:r>
        <w:rPr>
          <w:rFonts w:hint="eastAsia" w:asciiTheme="minorEastAsia" w:hAnsiTheme="minorEastAsia" w:eastAsiaTheme="minorEastAsia" w:cstheme="minorEastAsia"/>
          <w:color w:val="auto"/>
          <w:kern w:val="0"/>
          <w:sz w:val="24"/>
          <w:szCs w:val="24"/>
          <w:highlight w:val="none"/>
        </w:rPr>
        <w:t>有权对所供产品进行破坏性测试，所有费用包含在报价内，</w:t>
      </w:r>
      <w:r>
        <w:rPr>
          <w:rFonts w:hint="eastAsia" w:asciiTheme="minorEastAsia" w:hAnsiTheme="minorEastAsia" w:eastAsiaTheme="minorEastAsia" w:cstheme="minorEastAsia"/>
          <w:color w:val="auto"/>
          <w:kern w:val="0"/>
          <w:sz w:val="24"/>
          <w:szCs w:val="24"/>
          <w:highlight w:val="none"/>
          <w:lang w:eastAsia="zh-CN"/>
        </w:rPr>
        <w:t>委托人</w:t>
      </w:r>
      <w:r>
        <w:rPr>
          <w:rFonts w:hint="eastAsia" w:asciiTheme="minorEastAsia" w:hAnsiTheme="minorEastAsia" w:eastAsiaTheme="minorEastAsia" w:cstheme="minorEastAsia"/>
          <w:color w:val="auto"/>
          <w:kern w:val="0"/>
          <w:sz w:val="24"/>
          <w:szCs w:val="24"/>
          <w:highlight w:val="none"/>
        </w:rPr>
        <w:t>不再另行支付其他费用。</w:t>
      </w:r>
    </w:p>
    <w:p w14:paraId="62E5DB6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货物到货验收时</w:t>
      </w:r>
      <w:r>
        <w:rPr>
          <w:rFonts w:hint="eastAsia" w:asciiTheme="minorEastAsia" w:hAnsiTheme="minorEastAsia" w:eastAsiaTheme="minorEastAsia" w:cstheme="minorEastAsia"/>
          <w:color w:val="auto"/>
          <w:kern w:val="0"/>
          <w:sz w:val="24"/>
          <w:szCs w:val="24"/>
          <w:highlight w:val="none"/>
          <w:lang w:eastAsia="zh-CN"/>
        </w:rPr>
        <w:t>成交人</w:t>
      </w:r>
      <w:r>
        <w:rPr>
          <w:rFonts w:hint="eastAsia" w:asciiTheme="minorEastAsia" w:hAnsiTheme="minorEastAsia" w:eastAsiaTheme="minorEastAsia" w:cstheme="minorEastAsia"/>
          <w:color w:val="auto"/>
          <w:kern w:val="0"/>
          <w:sz w:val="24"/>
          <w:szCs w:val="24"/>
          <w:highlight w:val="none"/>
        </w:rPr>
        <w:t>代表必须在场，并提供产品合格证、质量保证文件等相关证明材料。</w:t>
      </w:r>
    </w:p>
    <w:p w14:paraId="4D8053CC">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10.包装要求</w:t>
      </w:r>
    </w:p>
    <w:p w14:paraId="5DA2B372">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1）标志：产品表层有明显的型号规格等标志，该标志在寿命期内应清晰、永久。</w:t>
      </w:r>
    </w:p>
    <w:p w14:paraId="7FE51406">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2）包装：产品的包装应保证在运输、储藏和安装期间的安全及性能不受损害。包装盒/箱内应附有产品合格证、出厂日期、产品说明书、附件及附件清单等。</w:t>
      </w:r>
    </w:p>
    <w:p w14:paraId="5E5292C5">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3）运输：产品在运输过程中应避免雨雪的直接淋袭或烈日的暴晒。</w:t>
      </w:r>
    </w:p>
    <w:p w14:paraId="7222B942">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11.其他要求</w:t>
      </w:r>
    </w:p>
    <w:p w14:paraId="4DF2848B">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bidi="ar-SA"/>
        </w:rPr>
        <w:t>颜色、款式委托人可根据实际情况在生产前进行调整，但不得实质性改变竞价文件和响应文件的要求。成交人根据委托人书面确认的颜色和款式进行供货，未按要求提供的，后果由成交人自行承担；</w:t>
      </w:r>
    </w:p>
    <w:p w14:paraId="5745A8F2">
      <w:pPr>
        <w:keepNext w:val="0"/>
        <w:keepLines w:val="0"/>
        <w:pageBreakBefore w:val="0"/>
        <w:widowControl/>
        <w:kinsoku/>
        <w:wordWrap/>
        <w:topLinePunct w:val="0"/>
        <w:bidi w:val="0"/>
        <w:spacing w:line="360" w:lineRule="auto"/>
        <w:ind w:left="0" w:firstLine="480"/>
        <w:jc w:val="left"/>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w:t>
      </w:r>
      <w:r>
        <w:rPr>
          <w:rFonts w:hint="eastAsia" w:ascii="宋体" w:hAnsi="宋体" w:eastAsia="宋体" w:cs="宋体"/>
          <w:color w:val="auto"/>
          <w:sz w:val="24"/>
          <w:highlight w:val="none"/>
        </w:rPr>
        <w:t>是否收取履约保证金：</w:t>
      </w:r>
      <w:r>
        <w:rPr>
          <w:rFonts w:hint="eastAsia" w:ascii="宋体" w:hAnsi="宋体" w:eastAsia="宋体" w:cs="宋体"/>
          <w:color w:val="auto"/>
          <w:sz w:val="24"/>
          <w:highlight w:val="none"/>
          <w:u w:val="single"/>
          <w:lang w:val="en-US" w:eastAsia="zh-CN"/>
        </w:rPr>
        <w:t xml:space="preserve">  否  </w:t>
      </w:r>
    </w:p>
    <w:p w14:paraId="5B2262ED">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auto"/>
          <w:kern w:val="0"/>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宋体" w:hAnsi="宋体" w:cs="宋体"/>
          <w:b/>
          <w:bCs/>
          <w:color w:val="auto"/>
          <w:kern w:val="0"/>
          <w:sz w:val="24"/>
          <w:szCs w:val="24"/>
          <w:highlight w:val="none"/>
          <w:lang w:val="en-US" w:eastAsia="zh-CN"/>
        </w:rPr>
        <w:t>付款方式：</w:t>
      </w:r>
    </w:p>
    <w:tbl>
      <w:tblPr>
        <w:tblStyle w:val="15"/>
        <w:tblW w:w="9410" w:type="dxa"/>
        <w:jc w:val="center"/>
        <w:tblLayout w:type="autofit"/>
        <w:tblCellMar>
          <w:top w:w="0" w:type="dxa"/>
          <w:left w:w="0" w:type="dxa"/>
          <w:bottom w:w="0" w:type="dxa"/>
          <w:right w:w="0" w:type="dxa"/>
        </w:tblCellMar>
      </w:tblPr>
      <w:tblGrid>
        <w:gridCol w:w="1232"/>
        <w:gridCol w:w="1819"/>
        <w:gridCol w:w="6359"/>
      </w:tblGrid>
      <w:tr w14:paraId="5A6B140E">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4DEABFB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7C44E885">
            <w:pPr>
              <w:widowControl/>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74A5177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支付期次说明</w:t>
            </w:r>
          </w:p>
        </w:tc>
      </w:tr>
      <w:tr w14:paraId="2100CAD9">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06C6EB92">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819" w:type="dxa"/>
            <w:tcBorders>
              <w:top w:val="inset" w:color="auto" w:sz="8" w:space="0"/>
              <w:left w:val="inset" w:color="auto" w:sz="8" w:space="0"/>
              <w:bottom w:val="inset" w:color="auto" w:sz="8" w:space="0"/>
              <w:right w:val="inset" w:color="auto" w:sz="8" w:space="0"/>
            </w:tcBorders>
            <w:vAlign w:val="center"/>
          </w:tcPr>
          <w:p w14:paraId="127E2D89">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70</w:t>
            </w:r>
          </w:p>
        </w:tc>
        <w:tc>
          <w:tcPr>
            <w:tcW w:w="6359" w:type="dxa"/>
            <w:tcBorders>
              <w:top w:val="inset" w:color="auto" w:sz="8" w:space="0"/>
              <w:left w:val="inset" w:color="auto" w:sz="8" w:space="0"/>
              <w:bottom w:val="inset" w:color="auto" w:sz="8" w:space="0"/>
              <w:right w:val="inset" w:color="auto" w:sz="8" w:space="0"/>
            </w:tcBorders>
            <w:vAlign w:val="center"/>
          </w:tcPr>
          <w:p w14:paraId="76D734B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所有产品安装完成后且乙方提供相关票据的，7个工作日内支付至合同价款的70%；</w:t>
            </w:r>
          </w:p>
        </w:tc>
      </w:tr>
      <w:tr w14:paraId="24609DCF">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58FAC529">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1819" w:type="dxa"/>
            <w:tcBorders>
              <w:top w:val="inset" w:color="auto" w:sz="8" w:space="0"/>
              <w:left w:val="inset" w:color="auto" w:sz="8" w:space="0"/>
              <w:bottom w:val="inset" w:color="auto" w:sz="8" w:space="0"/>
              <w:right w:val="inset" w:color="auto" w:sz="8" w:space="0"/>
            </w:tcBorders>
            <w:vAlign w:val="center"/>
          </w:tcPr>
          <w:p w14:paraId="4604989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6359" w:type="dxa"/>
            <w:tcBorders>
              <w:top w:val="inset" w:color="auto" w:sz="8" w:space="0"/>
              <w:left w:val="inset" w:color="auto" w:sz="8" w:space="0"/>
              <w:bottom w:val="inset" w:color="auto" w:sz="8" w:space="0"/>
              <w:right w:val="inset" w:color="auto" w:sz="8" w:space="0"/>
            </w:tcBorders>
            <w:vAlign w:val="center"/>
          </w:tcPr>
          <w:p w14:paraId="559F02B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经甲方最终验收合格后且乙方提供相关票据的，7个工作日内支付至合同价款的97%；</w:t>
            </w:r>
          </w:p>
        </w:tc>
      </w:tr>
      <w:tr w14:paraId="772374AA">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5BEBA10B">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1819" w:type="dxa"/>
            <w:tcBorders>
              <w:top w:val="inset" w:color="auto" w:sz="8" w:space="0"/>
              <w:left w:val="inset" w:color="auto" w:sz="8" w:space="0"/>
              <w:bottom w:val="inset" w:color="auto" w:sz="8" w:space="0"/>
              <w:right w:val="inset" w:color="auto" w:sz="8" w:space="0"/>
            </w:tcBorders>
            <w:vAlign w:val="center"/>
          </w:tcPr>
          <w:p w14:paraId="756B2D7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359" w:type="dxa"/>
            <w:tcBorders>
              <w:top w:val="inset" w:color="auto" w:sz="8" w:space="0"/>
              <w:left w:val="inset" w:color="auto" w:sz="8" w:space="0"/>
              <w:bottom w:val="inset" w:color="auto" w:sz="8" w:space="0"/>
              <w:right w:val="inset" w:color="auto" w:sz="8" w:space="0"/>
            </w:tcBorders>
            <w:vAlign w:val="center"/>
          </w:tcPr>
          <w:p w14:paraId="2039B56F">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70979075">
      <w:pPr>
        <w:keepNext w:val="0"/>
        <w:keepLines w:val="0"/>
        <w:pageBreakBefore w:val="0"/>
        <w:widowControl/>
        <w:kinsoku/>
        <w:wordWrap/>
        <w:topLinePunct w:val="0"/>
        <w:bidi w:val="0"/>
        <w:spacing w:line="360" w:lineRule="auto"/>
        <w:ind w:left="0" w:firstLine="480"/>
        <w:jc w:val="left"/>
        <w:rPr>
          <w:rFonts w:hint="default"/>
          <w:color w:val="auto"/>
          <w:highlight w:val="none"/>
          <w:lang w:val="en-US" w:eastAsia="zh-CN"/>
        </w:rPr>
      </w:pPr>
      <w:r>
        <w:rPr>
          <w:rFonts w:hint="eastAsia" w:ascii="宋体" w:hAnsi="宋体" w:cs="宋体"/>
          <w:b/>
          <w:bCs/>
          <w:color w:val="auto"/>
          <w:kern w:val="0"/>
          <w:sz w:val="24"/>
          <w:szCs w:val="24"/>
          <w:highlight w:val="none"/>
        </w:rPr>
        <w:t>特别提示：</w:t>
      </w:r>
      <w:r>
        <w:rPr>
          <w:rFonts w:hint="eastAsia" w:ascii="宋体" w:hAnsi="宋体" w:cs="宋体"/>
          <w:color w:val="auto"/>
          <w:kern w:val="0"/>
          <w:sz w:val="24"/>
          <w:szCs w:val="24"/>
          <w:highlight w:val="none"/>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0F6452EF">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1. 遵守中华人民共和国法律、法规，且能够诚信经营，具有独立法人资格的竞价人或个体工商户均可能成为合格的竞价人,但已经被列入失信被执行人名单（截止报名时间）的除外。</w:t>
      </w:r>
    </w:p>
    <w:p w14:paraId="43322485">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2.竞价人必须具有履行合同所需的能力；</w:t>
      </w:r>
    </w:p>
    <w:p w14:paraId="2871F619">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3.竞价人必须是委托人邀请的单位；</w:t>
      </w:r>
    </w:p>
    <w:p w14:paraId="3E99B388">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500</w:t>
      </w:r>
      <w:r>
        <w:rPr>
          <w:rFonts w:hint="eastAsia" w:asciiTheme="minorEastAsia" w:hAnsiTheme="minorEastAsia" w:eastAsiaTheme="minorEastAsia" w:cstheme="minorEastAsia"/>
          <w:color w:val="auto"/>
          <w:kern w:val="2"/>
          <w:sz w:val="24"/>
          <w:szCs w:val="24"/>
          <w:highlight w:val="non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2026年5月19日</w:t>
      </w:r>
      <w:r>
        <w:rPr>
          <w:rFonts w:hint="eastAsia" w:asciiTheme="minorEastAsia" w:hAnsiTheme="minorEastAsia" w:eastAsiaTheme="minorEastAsia" w:cstheme="minorEastAsia"/>
          <w:color w:val="auto"/>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时前汇到本公司指定账户（户名：连城县国有资产产权交易服务有限公司，开户行：中国银行连城支行，账号：4286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采购合同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采购合同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666EB66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2563F8C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（1）营业执照副本复印件、法定代表人或单位负责人身份证复印件；</w:t>
      </w:r>
    </w:p>
    <w:p w14:paraId="79745CC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（2）签订完整的承诺书；</w:t>
      </w:r>
    </w:p>
    <w:p w14:paraId="7820482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）分项报价表。</w:t>
      </w:r>
    </w:p>
    <w:p w14:paraId="4A700016">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）竞价保证金支付凭证</w:t>
      </w:r>
    </w:p>
    <w:p w14:paraId="1613F578">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5</w:t>
      </w: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在参加本次采购活动前3年内在经营活动中没有重大违法记录的书面声明（格式自拟）；</w:t>
      </w:r>
    </w:p>
    <w:p w14:paraId="16345981">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6</w:t>
      </w: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通过“信用中国”网（www.creditchina.gov.cn）或中国政府采购网（www.ccgp.gov.cn）信用信息查询无严重违法失信行为信息记录的打印件（或截图）</w:t>
      </w:r>
    </w:p>
    <w:p w14:paraId="3EE06D4A">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rPr>
        <w:t>如法定代表人无法亲自到现场办理竞价手续的，应提供《授权委托书》原件和委托代理人身份证复印件。</w:t>
      </w:r>
    </w:p>
    <w:p w14:paraId="7736C25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rPr>
        <w:t>以上材料复印件需加盖公章。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21000元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人民币21000元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21000元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182F024D">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highlight w:val="none"/>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w:t>
      </w:r>
      <w:r>
        <w:rPr>
          <w:rFonts w:hint="eastAsia" w:asciiTheme="minorEastAsia" w:hAnsiTheme="minorEastAsia" w:eastAsiaTheme="minorEastAsia" w:cstheme="minorEastAsia"/>
          <w:b/>
          <w:bCs/>
          <w:color w:val="auto"/>
          <w:sz w:val="24"/>
          <w:szCs w:val="24"/>
          <w:highlight w:val="none"/>
          <w:shd w:val="clear"/>
          <w:lang w:val="en-US" w:eastAsia="zh-CN"/>
        </w:rPr>
        <w:t>招标代理</w:t>
      </w:r>
      <w:r>
        <w:rPr>
          <w:rFonts w:hint="eastAsia" w:asciiTheme="minorEastAsia" w:hAnsiTheme="minorEastAsia" w:eastAsiaTheme="minorEastAsia" w:cstheme="minorEastAsia"/>
          <w:b/>
          <w:bCs/>
          <w:color w:val="auto"/>
          <w:sz w:val="24"/>
          <w:szCs w:val="24"/>
          <w:highlight w:val="none"/>
          <w:shd w:val="clear"/>
        </w:rPr>
        <w:t>服务费</w:t>
      </w:r>
    </w:p>
    <w:p w14:paraId="36DFECA6">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8E0267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八、税费承担</w:t>
      </w:r>
    </w:p>
    <w:p w14:paraId="546A7D2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九</w:t>
      </w:r>
      <w:r>
        <w:rPr>
          <w:rFonts w:hint="eastAsia" w:asciiTheme="minorEastAsia" w:hAnsiTheme="minorEastAsia" w:eastAsiaTheme="minorEastAsia" w:cstheme="minorEastAsia"/>
          <w:b/>
          <w:bCs/>
          <w:color w:val="auto"/>
          <w:kern w:val="2"/>
          <w:sz w:val="24"/>
          <w:szCs w:val="24"/>
          <w:highlight w:val="none"/>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w:t>
      </w:r>
      <w:r>
        <w:rPr>
          <w:rFonts w:hint="eastAsia" w:asciiTheme="minorEastAsia" w:hAnsiTheme="minorEastAsia" w:eastAsiaTheme="minorEastAsia" w:cstheme="minorEastAsia"/>
          <w:color w:val="auto"/>
          <w:kern w:val="2"/>
          <w:sz w:val="24"/>
          <w:szCs w:val="24"/>
          <w:highlight w:val="none"/>
          <w:shd w:val="clear"/>
          <w:lang w:val="en-US" w:eastAsia="zh-CN"/>
        </w:rPr>
        <w:t>招标代理</w:t>
      </w:r>
      <w:r>
        <w:rPr>
          <w:rFonts w:hint="eastAsia" w:asciiTheme="minorEastAsia" w:hAnsiTheme="minorEastAsia" w:eastAsiaTheme="minorEastAsia" w:cstheme="minorEastAsia"/>
          <w:color w:val="auto"/>
          <w:kern w:val="2"/>
          <w:sz w:val="24"/>
          <w:szCs w:val="24"/>
          <w:highlight w:val="none"/>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采购合同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采购合同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rPr>
              <w:t>连城县招标投标交易平台(</w:t>
            </w:r>
            <w:r>
              <w:rPr>
                <w:rFonts w:hint="eastAsia" w:asciiTheme="minorEastAsia" w:hAnsiTheme="minorEastAsia" w:eastAsiaTheme="minorEastAsia" w:cstheme="minorEastAsia"/>
                <w:b w:val="0"/>
                <w:bCs w:val="0"/>
                <w:color w:val="auto"/>
                <w:sz w:val="24"/>
                <w:szCs w:val="24"/>
                <w:highlight w:val="none"/>
              </w:rPr>
              <w:t>网址：</w:t>
            </w:r>
            <w:r>
              <w:rPr>
                <w:rFonts w:hint="eastAsia" w:asciiTheme="minorEastAsia" w:hAnsiTheme="minorEastAsia" w:eastAsiaTheme="minorEastAsia" w:cstheme="minorEastAsia"/>
                <w:color w:val="auto"/>
                <w:sz w:val="24"/>
                <w:szCs w:val="24"/>
                <w:highlight w:val="none"/>
              </w:rPr>
              <w:t>https://lcyjy.enjoy5191.com/home</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2026年5月13日</w:t>
      </w:r>
    </w:p>
    <w:p w14:paraId="4F81559E">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069E452A">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5136763C">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F24B10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5月19日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福建连城国有投资集团有限公司空调及茶吧机采购</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w:t>
      </w:r>
      <w:r>
        <w:rPr>
          <w:rFonts w:hint="eastAsia" w:asciiTheme="minorEastAsia" w:hAnsiTheme="minorEastAsia" w:eastAsiaTheme="minorEastAsia" w:cstheme="minorEastAsia"/>
          <w:color w:val="auto"/>
          <w:sz w:val="24"/>
          <w:szCs w:val="24"/>
          <w:highlight w:val="none"/>
          <w:u w:val="single"/>
          <w:lang w:val="en-US" w:eastAsia="zh-CN"/>
        </w:rPr>
        <w:t>60519-3</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highlight w:val="none"/>
        </w:rPr>
      </w:pPr>
    </w:p>
    <w:p w14:paraId="7DE930F7">
      <w:pPr>
        <w:spacing w:line="440" w:lineRule="exact"/>
        <w:rPr>
          <w:rFonts w:hint="eastAsia" w:asciiTheme="minorEastAsia" w:hAnsiTheme="minorEastAsia" w:eastAsiaTheme="minorEastAsia" w:cstheme="minorEastAsia"/>
          <w:color w:val="auto"/>
          <w:sz w:val="24"/>
          <w:szCs w:val="24"/>
          <w:highlight w:val="none"/>
        </w:rPr>
      </w:pPr>
    </w:p>
    <w:p w14:paraId="6470FDC5">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highlight w:val="none"/>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7797D90F">
      <w:pPr>
        <w:spacing w:line="440" w:lineRule="exact"/>
        <w:rPr>
          <w:rFonts w:hint="eastAsia" w:asciiTheme="minorEastAsia" w:hAnsiTheme="minorEastAsia" w:eastAsiaTheme="minorEastAsia" w:cstheme="minorEastAsia"/>
          <w:color w:val="auto"/>
          <w:sz w:val="24"/>
          <w:szCs w:val="24"/>
          <w:highlight w:val="none"/>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highlight w:val="none"/>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F985B46">
      <w:pPr>
        <w:spacing w:line="440" w:lineRule="exact"/>
        <w:rPr>
          <w:rFonts w:hint="eastAsia" w:asciiTheme="minorEastAsia" w:hAnsiTheme="minorEastAsia" w:eastAsiaTheme="minorEastAsia" w:cstheme="minorEastAsia"/>
          <w:color w:val="auto"/>
          <w:sz w:val="24"/>
          <w:szCs w:val="24"/>
          <w:highlight w:val="none"/>
        </w:rPr>
      </w:pPr>
    </w:p>
    <w:p w14:paraId="150C87DE">
      <w:pPr>
        <w:spacing w:line="440" w:lineRule="exact"/>
        <w:ind w:firstLine="0" w:firstLineChars="0"/>
        <w:jc w:val="right"/>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sz w:val="24"/>
          <w:szCs w:val="24"/>
          <w:highlight w:val="none"/>
        </w:rPr>
        <w:t>年    月    日</w:t>
      </w:r>
    </w:p>
    <w:p w14:paraId="6DC180EB">
      <w:pPr>
        <w:rPr>
          <w:color w:val="auto"/>
          <w:highlight w:val="none"/>
        </w:rPr>
      </w:pPr>
    </w:p>
    <w:p w14:paraId="44FCCFA3">
      <w:pPr>
        <w:pStyle w:val="5"/>
        <w:rPr>
          <w:color w:val="auto"/>
          <w:highlight w:val="none"/>
        </w:rPr>
      </w:pPr>
    </w:p>
    <w:p w14:paraId="4DF9B7D6">
      <w:pPr>
        <w:rPr>
          <w:color w:val="auto"/>
          <w:highlight w:val="none"/>
        </w:rPr>
      </w:pPr>
    </w:p>
    <w:p w14:paraId="6A56E320">
      <w:pPr>
        <w:pStyle w:val="5"/>
        <w:rPr>
          <w:color w:val="auto"/>
          <w:highlight w:val="none"/>
        </w:rPr>
      </w:pPr>
    </w:p>
    <w:p w14:paraId="15A6269E">
      <w:pPr>
        <w:rPr>
          <w:color w:val="auto"/>
          <w:highlight w:val="none"/>
        </w:rPr>
      </w:pPr>
    </w:p>
    <w:p w14:paraId="2E1318E6">
      <w:pPr>
        <w:pStyle w:val="5"/>
        <w:rPr>
          <w:color w:val="auto"/>
          <w:highlight w:val="none"/>
        </w:rPr>
      </w:pPr>
    </w:p>
    <w:p w14:paraId="27E5E3D0">
      <w:pPr>
        <w:rPr>
          <w:color w:val="auto"/>
          <w:highlight w:val="none"/>
        </w:rPr>
      </w:pPr>
    </w:p>
    <w:p w14:paraId="27E595AB">
      <w:pPr>
        <w:pStyle w:val="5"/>
        <w:rPr>
          <w:color w:val="auto"/>
          <w:highlight w:val="none"/>
        </w:rPr>
      </w:pPr>
    </w:p>
    <w:p w14:paraId="03F009DA">
      <w:pPr>
        <w:rPr>
          <w:color w:val="auto"/>
          <w:highlight w:val="none"/>
        </w:rPr>
      </w:pPr>
    </w:p>
    <w:p w14:paraId="472A160F">
      <w:pPr>
        <w:rPr>
          <w:color w:val="auto"/>
          <w:highlight w:val="none"/>
        </w:rPr>
      </w:pPr>
    </w:p>
    <w:p w14:paraId="52D3A900">
      <w:pPr>
        <w:pStyle w:val="5"/>
        <w:rPr>
          <w:color w:val="auto"/>
          <w:highlight w:val="none"/>
        </w:rPr>
      </w:pPr>
    </w:p>
    <w:p w14:paraId="4CCEE6B3">
      <w:pPr>
        <w:rPr>
          <w:color w:val="auto"/>
          <w:highlight w:val="none"/>
        </w:rPr>
      </w:pPr>
    </w:p>
    <w:p w14:paraId="7A4B9AAC">
      <w:pPr>
        <w:pStyle w:val="5"/>
        <w:rPr>
          <w:color w:val="auto"/>
          <w:highlight w:val="none"/>
        </w:rPr>
      </w:pPr>
    </w:p>
    <w:p w14:paraId="08B4AC6A">
      <w:pPr>
        <w:rPr>
          <w:color w:val="auto"/>
          <w:highlight w:val="none"/>
        </w:rPr>
      </w:pPr>
    </w:p>
    <w:p w14:paraId="21895A18">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合同</w:t>
      </w:r>
    </w:p>
    <w:p w14:paraId="2D521C2B">
      <w:pPr>
        <w:widowControl/>
        <w:shd w:val="clear" w:color="auto" w:fill="FFFFFF"/>
        <w:jc w:val="left"/>
        <w:rPr>
          <w:rFonts w:hint="eastAsia" w:ascii="宋体" w:hAnsi="宋体" w:eastAsia="宋体" w:cs="宋体"/>
          <w:color w:val="auto"/>
          <w:kern w:val="0"/>
          <w:sz w:val="24"/>
          <w:szCs w:val="24"/>
          <w:highlight w:val="none"/>
        </w:rPr>
      </w:pPr>
    </w:p>
    <w:p w14:paraId="420F621B">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采购方（</w:t>
      </w:r>
      <w:r>
        <w:rPr>
          <w:rFonts w:hint="eastAsia"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仿宋_GB2312"/>
          <w:color w:val="auto"/>
          <w:sz w:val="24"/>
          <w:szCs w:val="24"/>
          <w:highlight w:val="none"/>
          <w:u w:val="single"/>
        </w:rPr>
        <w:t>福建连城国有投资集团有限公司</w:t>
      </w:r>
      <w:r>
        <w:rPr>
          <w:rFonts w:hint="eastAsia" w:ascii="宋体" w:hAnsi="宋体" w:eastAsia="宋体" w:cs="宋体"/>
          <w:color w:val="auto"/>
          <w:kern w:val="0"/>
          <w:sz w:val="24"/>
          <w:szCs w:val="24"/>
          <w:highlight w:val="none"/>
        </w:rPr>
        <w:t xml:space="preserve">     </w:t>
      </w:r>
    </w:p>
    <w:p w14:paraId="63338065">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供货方（</w:t>
      </w: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p>
    <w:p w14:paraId="49D193AF">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根据项目编号为</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项目（以下简称：“本项目”）的招标结果，成交人为乙方。现经委托人与成交人友好协商，就以下事项达成一致并签订本合同：</w:t>
      </w:r>
    </w:p>
    <w:p w14:paraId="081B771F">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1、下列合同文件是构成本合同不可分割的部分：</w:t>
      </w:r>
    </w:p>
    <w:p w14:paraId="20B58BDF">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1.1合同条款；</w:t>
      </w:r>
    </w:p>
    <w:p w14:paraId="6FC3B8E9">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1.2竞价文件、乙方的响应文件；</w:t>
      </w:r>
    </w:p>
    <w:p w14:paraId="4299A6C0">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1.3其他文件或材料：□无。</w:t>
      </w:r>
    </w:p>
    <w:p w14:paraId="1B9EE101">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2、合同标的</w:t>
      </w:r>
    </w:p>
    <w:tbl>
      <w:tblPr>
        <w:tblStyle w:val="15"/>
        <w:tblW w:w="9262" w:type="dxa"/>
        <w:jc w:val="center"/>
        <w:tblLayout w:type="autofit"/>
        <w:tblCellMar>
          <w:top w:w="0" w:type="dxa"/>
          <w:left w:w="0" w:type="dxa"/>
          <w:bottom w:w="0" w:type="dxa"/>
          <w:right w:w="0" w:type="dxa"/>
        </w:tblCellMar>
      </w:tblPr>
      <w:tblGrid>
        <w:gridCol w:w="886"/>
        <w:gridCol w:w="4044"/>
        <w:gridCol w:w="722"/>
        <w:gridCol w:w="722"/>
        <w:gridCol w:w="722"/>
        <w:gridCol w:w="722"/>
        <w:gridCol w:w="722"/>
        <w:gridCol w:w="722"/>
      </w:tblGrid>
      <w:tr w14:paraId="7A2AB9B3">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392AA14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4044" w:type="dxa"/>
            <w:tcBorders>
              <w:top w:val="single" w:color="auto" w:sz="8" w:space="0"/>
              <w:left w:val="single" w:color="auto" w:sz="8" w:space="0"/>
              <w:bottom w:val="single" w:color="auto" w:sz="8" w:space="0"/>
              <w:right w:val="single" w:color="auto" w:sz="8" w:space="0"/>
            </w:tcBorders>
            <w:vAlign w:val="center"/>
          </w:tcPr>
          <w:p w14:paraId="337915C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722" w:type="dxa"/>
            <w:tcBorders>
              <w:top w:val="single" w:color="auto" w:sz="8" w:space="0"/>
              <w:left w:val="single" w:color="auto" w:sz="8" w:space="0"/>
              <w:bottom w:val="single" w:color="auto" w:sz="8" w:space="0"/>
              <w:right w:val="single" w:color="auto" w:sz="8" w:space="0"/>
            </w:tcBorders>
            <w:vAlign w:val="center"/>
          </w:tcPr>
          <w:p w14:paraId="4746357C">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w:t>
            </w:r>
          </w:p>
        </w:tc>
        <w:tc>
          <w:tcPr>
            <w:tcW w:w="722" w:type="dxa"/>
            <w:tcBorders>
              <w:top w:val="single" w:color="auto" w:sz="8" w:space="0"/>
              <w:left w:val="single" w:color="auto" w:sz="8" w:space="0"/>
              <w:bottom w:val="single" w:color="auto" w:sz="8" w:space="0"/>
              <w:right w:val="single" w:color="auto" w:sz="8" w:space="0"/>
            </w:tcBorders>
            <w:vAlign w:val="center"/>
          </w:tcPr>
          <w:p w14:paraId="6B7EB1F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722" w:type="dxa"/>
            <w:tcBorders>
              <w:top w:val="single" w:color="auto" w:sz="8" w:space="0"/>
              <w:left w:val="single" w:color="auto" w:sz="8" w:space="0"/>
              <w:bottom w:val="single" w:color="auto" w:sz="8" w:space="0"/>
              <w:right w:val="single" w:color="auto" w:sz="8" w:space="0"/>
            </w:tcBorders>
            <w:vAlign w:val="center"/>
          </w:tcPr>
          <w:p w14:paraId="767EE58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722" w:type="dxa"/>
            <w:tcBorders>
              <w:top w:val="single" w:color="auto" w:sz="8" w:space="0"/>
              <w:left w:val="single" w:color="auto" w:sz="8" w:space="0"/>
              <w:bottom w:val="single" w:color="auto" w:sz="8" w:space="0"/>
              <w:right w:val="single" w:color="auto" w:sz="8" w:space="0"/>
            </w:tcBorders>
            <w:vAlign w:val="center"/>
          </w:tcPr>
          <w:p w14:paraId="7D37D230">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722" w:type="dxa"/>
            <w:tcBorders>
              <w:top w:val="single" w:color="auto" w:sz="8" w:space="0"/>
              <w:left w:val="single" w:color="auto" w:sz="8" w:space="0"/>
              <w:bottom w:val="single" w:color="auto" w:sz="8" w:space="0"/>
              <w:right w:val="single" w:color="auto" w:sz="8" w:space="0"/>
            </w:tcBorders>
            <w:vAlign w:val="center"/>
          </w:tcPr>
          <w:p w14:paraId="6187888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w:t>
            </w:r>
          </w:p>
        </w:tc>
        <w:tc>
          <w:tcPr>
            <w:tcW w:w="722" w:type="dxa"/>
            <w:tcBorders>
              <w:top w:val="single" w:color="auto" w:sz="8" w:space="0"/>
              <w:left w:val="single" w:color="auto" w:sz="8" w:space="0"/>
              <w:bottom w:val="single" w:color="auto" w:sz="8" w:space="0"/>
              <w:right w:val="single" w:color="auto" w:sz="8" w:space="0"/>
            </w:tcBorders>
            <w:vAlign w:val="center"/>
          </w:tcPr>
          <w:p w14:paraId="278D7E15">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5C4C1DEC">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5423129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608C3F55">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7F6686F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B5522A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2C1E2D1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CB3AFF5">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3472081F">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5AE56F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1D4853D">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6F24C3C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7078338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E5D10A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3552F2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55FE2256">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178282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9A9B4D0">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0E8A7C70">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0BD444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010869F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3AD6563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BB55C6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07A604F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0718C6F5">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5C954EF6">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70328C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7F404C55">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1B951ED">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743A3C8E">
            <w:pPr>
              <w:widowControl/>
              <w:jc w:val="left"/>
              <w:rPr>
                <w:rFonts w:hint="eastAsia" w:ascii="宋体" w:hAnsi="宋体" w:eastAsia="宋体" w:cs="宋体"/>
                <w:color w:val="auto"/>
                <w:kern w:val="0"/>
                <w:sz w:val="24"/>
                <w:szCs w:val="24"/>
                <w:highlight w:val="none"/>
              </w:rPr>
            </w:pPr>
          </w:p>
        </w:tc>
        <w:tc>
          <w:tcPr>
            <w:tcW w:w="4044" w:type="dxa"/>
            <w:tcBorders>
              <w:top w:val="single" w:color="auto" w:sz="8" w:space="0"/>
              <w:left w:val="single" w:color="auto" w:sz="8" w:space="0"/>
              <w:bottom w:val="single" w:color="auto" w:sz="8" w:space="0"/>
              <w:right w:val="single" w:color="auto" w:sz="8" w:space="0"/>
            </w:tcBorders>
            <w:vAlign w:val="center"/>
          </w:tcPr>
          <w:p w14:paraId="79321103">
            <w:pPr>
              <w:widowControl/>
              <w:jc w:val="left"/>
              <w:rPr>
                <w:rFonts w:hint="eastAsia" w:ascii="宋体" w:hAnsi="宋体" w:eastAsia="宋体" w:cs="宋体"/>
                <w:color w:val="auto"/>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10C3A2FE">
            <w:pPr>
              <w:widowControl/>
              <w:jc w:val="left"/>
              <w:rPr>
                <w:rFonts w:hint="eastAsia" w:ascii="宋体" w:hAnsi="宋体" w:eastAsia="宋体" w:cs="宋体"/>
                <w:color w:val="auto"/>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3C50AA56">
            <w:pPr>
              <w:widowControl/>
              <w:jc w:val="left"/>
              <w:rPr>
                <w:rFonts w:hint="eastAsia" w:ascii="宋体" w:hAnsi="宋体" w:eastAsia="宋体" w:cs="宋体"/>
                <w:color w:val="auto"/>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7DA38AB1">
            <w:pPr>
              <w:widowControl/>
              <w:jc w:val="left"/>
              <w:rPr>
                <w:rFonts w:hint="eastAsia" w:ascii="宋体" w:hAnsi="宋体" w:eastAsia="宋体" w:cs="宋体"/>
                <w:color w:val="auto"/>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060CA642">
            <w:pPr>
              <w:widowControl/>
              <w:jc w:val="left"/>
              <w:rPr>
                <w:rFonts w:hint="eastAsia" w:ascii="宋体" w:hAnsi="宋体" w:eastAsia="宋体" w:cs="宋体"/>
                <w:color w:val="auto"/>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2E52F27E">
            <w:pPr>
              <w:widowControl/>
              <w:jc w:val="left"/>
              <w:rPr>
                <w:rFonts w:hint="eastAsia" w:ascii="宋体" w:hAnsi="宋体" w:eastAsia="宋体" w:cs="宋体"/>
                <w:color w:val="auto"/>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3F2D8E4F">
            <w:pPr>
              <w:widowControl/>
              <w:jc w:val="left"/>
              <w:rPr>
                <w:rFonts w:hint="eastAsia" w:ascii="宋体" w:hAnsi="宋体" w:eastAsia="宋体" w:cs="宋体"/>
                <w:color w:val="auto"/>
                <w:kern w:val="0"/>
                <w:sz w:val="24"/>
                <w:szCs w:val="24"/>
                <w:highlight w:val="none"/>
              </w:rPr>
            </w:pPr>
          </w:p>
        </w:tc>
      </w:tr>
      <w:tr w14:paraId="4FCB259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57F0305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347AE1A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92EB288">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3F83EB7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2ED08D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A78634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784EEA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1C4A3C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3F6CE838">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3、合同总金额</w:t>
      </w:r>
    </w:p>
    <w:p w14:paraId="50157D31">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中标价格：</w:t>
      </w:r>
      <w:r>
        <w:rPr>
          <w:rFonts w:hint="eastAsia" w:ascii="宋体" w:hAnsi="宋体" w:eastAsia="宋体" w:cs="宋体"/>
          <w:color w:val="auto"/>
          <w:kern w:val="0"/>
          <w:sz w:val="24"/>
          <w:szCs w:val="24"/>
          <w:highlight w:val="none"/>
          <w:u w:val="single"/>
        </w:rPr>
        <w:t>大写          元小写¥         </w:t>
      </w:r>
      <w:r>
        <w:rPr>
          <w:rFonts w:hint="eastAsia" w:ascii="宋体" w:hAnsi="宋体" w:eastAsia="宋体" w:cs="宋体"/>
          <w:color w:val="auto"/>
          <w:kern w:val="0"/>
          <w:sz w:val="24"/>
          <w:szCs w:val="24"/>
          <w:highlight w:val="none"/>
        </w:rPr>
        <w:t>；</w:t>
      </w:r>
    </w:p>
    <w:p w14:paraId="63709A43">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4、合同标的交付时间、地点和条件</w:t>
      </w:r>
    </w:p>
    <w:p w14:paraId="71DAF7E5">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4.1、交付时间：</w:t>
      </w:r>
      <w:r>
        <w:rPr>
          <w:rFonts w:hint="eastAsia" w:ascii="宋体" w:hAnsi="宋体" w:eastAsia="宋体" w:cs="宋体"/>
          <w:color w:val="auto"/>
          <w:kern w:val="0"/>
          <w:sz w:val="24"/>
          <w:szCs w:val="24"/>
          <w:highlight w:val="none"/>
          <w:u w:val="single"/>
        </w:rPr>
        <w:t>合同签订后</w:t>
      </w:r>
      <w:r>
        <w:rPr>
          <w:rFonts w:hint="eastAsia" w:ascii="宋体" w:hAnsi="宋体" w:cs="宋体"/>
          <w:color w:val="auto"/>
          <w:kern w:val="0"/>
          <w:sz w:val="24"/>
          <w:szCs w:val="24"/>
          <w:highlight w:val="none"/>
          <w:u w:val="single"/>
          <w:lang w:val="en-US" w:eastAsia="zh-CN"/>
        </w:rPr>
        <w:t>15</w:t>
      </w:r>
      <w:r>
        <w:rPr>
          <w:rFonts w:hint="eastAsia" w:ascii="宋体" w:hAnsi="宋体" w:eastAsia="宋体" w:cs="宋体"/>
          <w:color w:val="auto"/>
          <w:kern w:val="0"/>
          <w:sz w:val="24"/>
          <w:szCs w:val="24"/>
          <w:highlight w:val="none"/>
          <w:u w:val="single"/>
        </w:rPr>
        <w:t>日内完成供货并安装完毕。</w:t>
      </w:r>
    </w:p>
    <w:p w14:paraId="7864FA2F">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4.2、交付地点：</w:t>
      </w:r>
      <w:r>
        <w:rPr>
          <w:rFonts w:hint="eastAsia" w:ascii="宋体" w:hAnsi="宋体" w:eastAsia="宋体" w:cs="宋体"/>
          <w:color w:val="auto"/>
          <w:kern w:val="0"/>
          <w:sz w:val="24"/>
          <w:szCs w:val="24"/>
          <w:highlight w:val="none"/>
          <w:u w:val="single"/>
        </w:rPr>
        <w:t> 连城县。</w:t>
      </w:r>
    </w:p>
    <w:p w14:paraId="54DECFCA">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4.3、交付条件：</w:t>
      </w:r>
      <w:r>
        <w:rPr>
          <w:rFonts w:hint="eastAsia" w:ascii="宋体" w:hAnsi="宋体" w:eastAsia="宋体" w:cs="宋体"/>
          <w:color w:val="auto"/>
          <w:kern w:val="0"/>
          <w:sz w:val="24"/>
          <w:szCs w:val="24"/>
          <w:highlight w:val="none"/>
          <w:u w:val="single"/>
        </w:rPr>
        <w:t>验收合格。</w:t>
      </w:r>
    </w:p>
    <w:p w14:paraId="02D655D3">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5、合同标的应符合竞价文件、乙方响应文件的规定或约定，具体如下：</w:t>
      </w:r>
    </w:p>
    <w:p w14:paraId="73A7202B">
      <w:pPr>
        <w:widowControl/>
        <w:shd w:val="clear" w:color="auto" w:fill="FFFFFF"/>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详见竞价文件相关要求，乙方保证严格按照竞</w:t>
      </w:r>
      <w:bookmarkStart w:id="0" w:name="_GoBack"/>
      <w:bookmarkEnd w:id="0"/>
      <w:r>
        <w:rPr>
          <w:rFonts w:hint="eastAsia" w:ascii="宋体" w:hAnsi="宋体" w:eastAsia="宋体" w:cs="宋体"/>
          <w:color w:val="auto"/>
          <w:kern w:val="0"/>
          <w:sz w:val="24"/>
          <w:szCs w:val="24"/>
          <w:highlight w:val="none"/>
          <w:u w:val="single"/>
        </w:rPr>
        <w:t>价文件和乙方的响应文件执行。</w:t>
      </w:r>
    </w:p>
    <w:p w14:paraId="6D8A0B61">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6、验收标准：根据本竞价文件、成交人的响应文件、承诺及有关国家、行业规定进行验收。</w:t>
      </w:r>
    </w:p>
    <w:p w14:paraId="63E37F73">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7、支付方式：</w:t>
      </w:r>
    </w:p>
    <w:tbl>
      <w:tblPr>
        <w:tblStyle w:val="15"/>
        <w:tblW w:w="9410" w:type="dxa"/>
        <w:jc w:val="center"/>
        <w:tblLayout w:type="autofit"/>
        <w:tblCellMar>
          <w:top w:w="0" w:type="dxa"/>
          <w:left w:w="0" w:type="dxa"/>
          <w:bottom w:w="0" w:type="dxa"/>
          <w:right w:w="0" w:type="dxa"/>
        </w:tblCellMar>
      </w:tblPr>
      <w:tblGrid>
        <w:gridCol w:w="1232"/>
        <w:gridCol w:w="1819"/>
        <w:gridCol w:w="6359"/>
      </w:tblGrid>
      <w:tr w14:paraId="7F8385DF">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99D385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0F865797">
            <w:pPr>
              <w:widowControl/>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2FDAFF5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支付期次说明</w:t>
            </w:r>
          </w:p>
        </w:tc>
      </w:tr>
      <w:tr w14:paraId="7CBE99FA">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2BDD2B2">
            <w:pPr>
              <w:widowControl/>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819" w:type="dxa"/>
            <w:tcBorders>
              <w:top w:val="inset" w:color="auto" w:sz="8" w:space="0"/>
              <w:left w:val="inset" w:color="auto" w:sz="8" w:space="0"/>
              <w:bottom w:val="inset" w:color="auto" w:sz="8" w:space="0"/>
              <w:right w:val="inset" w:color="auto" w:sz="8" w:space="0"/>
            </w:tcBorders>
            <w:vAlign w:val="center"/>
          </w:tcPr>
          <w:p w14:paraId="6748BF7E">
            <w:pPr>
              <w:widowControl/>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70</w:t>
            </w:r>
          </w:p>
        </w:tc>
        <w:tc>
          <w:tcPr>
            <w:tcW w:w="6359" w:type="dxa"/>
            <w:tcBorders>
              <w:top w:val="inset" w:color="auto" w:sz="8" w:space="0"/>
              <w:left w:val="inset" w:color="auto" w:sz="8" w:space="0"/>
              <w:bottom w:val="inset" w:color="auto" w:sz="8" w:space="0"/>
              <w:right w:val="inset" w:color="auto" w:sz="8" w:space="0"/>
            </w:tcBorders>
            <w:vAlign w:val="center"/>
          </w:tcPr>
          <w:p w14:paraId="6CE733E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所有产品安装完成后且乙方提供相关票据的，7个工作日内支付至合同价款的70%；</w:t>
            </w:r>
          </w:p>
        </w:tc>
      </w:tr>
      <w:tr w14:paraId="5BD5DC14">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725F83E">
            <w:pPr>
              <w:widowControl/>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1819" w:type="dxa"/>
            <w:tcBorders>
              <w:top w:val="inset" w:color="auto" w:sz="8" w:space="0"/>
              <w:left w:val="inset" w:color="auto" w:sz="8" w:space="0"/>
              <w:bottom w:val="inset" w:color="auto" w:sz="8" w:space="0"/>
              <w:right w:val="inset" w:color="auto" w:sz="8" w:space="0"/>
            </w:tcBorders>
            <w:vAlign w:val="center"/>
          </w:tcPr>
          <w:p w14:paraId="46B1361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6359" w:type="dxa"/>
            <w:tcBorders>
              <w:top w:val="inset" w:color="auto" w:sz="8" w:space="0"/>
              <w:left w:val="inset" w:color="auto" w:sz="8" w:space="0"/>
              <w:bottom w:val="inset" w:color="auto" w:sz="8" w:space="0"/>
              <w:right w:val="inset" w:color="auto" w:sz="8" w:space="0"/>
            </w:tcBorders>
            <w:vAlign w:val="center"/>
          </w:tcPr>
          <w:p w14:paraId="1774185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经甲方最终验收合格后且乙方提供相关票据的，7个工作日内支付至合同价款的97%；</w:t>
            </w:r>
          </w:p>
        </w:tc>
      </w:tr>
      <w:tr w14:paraId="29AF7081">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668C063">
            <w:pPr>
              <w:widowControl/>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1819" w:type="dxa"/>
            <w:tcBorders>
              <w:top w:val="inset" w:color="auto" w:sz="8" w:space="0"/>
              <w:left w:val="inset" w:color="auto" w:sz="8" w:space="0"/>
              <w:bottom w:val="inset" w:color="auto" w:sz="8" w:space="0"/>
              <w:right w:val="inset" w:color="auto" w:sz="8" w:space="0"/>
            </w:tcBorders>
            <w:vAlign w:val="center"/>
          </w:tcPr>
          <w:p w14:paraId="6BA956A0">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359" w:type="dxa"/>
            <w:tcBorders>
              <w:top w:val="inset" w:color="auto" w:sz="8" w:space="0"/>
              <w:left w:val="inset" w:color="auto" w:sz="8" w:space="0"/>
              <w:bottom w:val="inset" w:color="auto" w:sz="8" w:space="0"/>
              <w:right w:val="inset" w:color="auto" w:sz="8" w:space="0"/>
            </w:tcBorders>
            <w:vAlign w:val="center"/>
          </w:tcPr>
          <w:p w14:paraId="5A6D2EF6">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4A7BD63C">
      <w:pPr>
        <w:widowControl/>
        <w:shd w:val="clear" w:color="auto" w:fill="FFFFFF"/>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备注：（1）乙方自行承担参加竞价会有关的全部费用（包括但不限于差旅费、邮寄费、资料费等）。</w:t>
      </w:r>
    </w:p>
    <w:p w14:paraId="0BD69FAE">
      <w:pPr>
        <w:widowControl/>
        <w:shd w:val="clear" w:color="auto" w:fill="FFFFFF"/>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43B88E8F">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8、保密条款：</w:t>
      </w:r>
    </w:p>
    <w:p w14:paraId="1A41CE35">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9907AF4">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8.2商业秘密指双方有关项目设计信息、作品创意构思及其它技术信息。</w:t>
      </w:r>
    </w:p>
    <w:p w14:paraId="66C9C937">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8.3此保密条款在本合同期内及本合同终止后叁年内有效。任何一方违反保密条款，给另一方造成损失，应当承担赔偿责任。</w:t>
      </w:r>
    </w:p>
    <w:p w14:paraId="6639365E">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9、合同有效期：</w:t>
      </w:r>
      <w:r>
        <w:rPr>
          <w:rFonts w:hint="eastAsia" w:ascii="宋体" w:hAnsi="宋体" w:eastAsia="宋体" w:cs="宋体"/>
          <w:color w:val="auto"/>
          <w:kern w:val="0"/>
          <w:sz w:val="24"/>
          <w:szCs w:val="24"/>
          <w:highlight w:val="none"/>
          <w:u w:val="single"/>
        </w:rPr>
        <w:t>                        。</w:t>
      </w:r>
    </w:p>
    <w:p w14:paraId="3BE7A9DD">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10、违约责任</w:t>
      </w:r>
    </w:p>
    <w:p w14:paraId="416C4479">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10.1若甲方认为乙方的成品不符合甲方要求的，甲方有权要求乙方返工，乙方应于收到甲方的返工要求后七个工作日内或双方商定的时间内重新设计提交。</w:t>
      </w:r>
    </w:p>
    <w:p w14:paraId="718BB0D8">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10.2如甲方未能按本合同或各分项合同约定的时间内付款，使乙方不能及时开展各项工作，因此而给甲方造成的工作延误或影响，乙方不承担任何损失或责任。</w:t>
      </w:r>
    </w:p>
    <w:p w14:paraId="170C34F9">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10.3如因乙方原因未能在规定的计划时间内完成工作内容及工作量，</w:t>
      </w:r>
      <w:r>
        <w:rPr>
          <w:rFonts w:hint="eastAsia" w:ascii="宋体" w:hAnsi="宋体" w:eastAsia="宋体" w:cs="宋体"/>
          <w:color w:val="auto"/>
          <w:kern w:val="0"/>
          <w:sz w:val="24"/>
          <w:szCs w:val="24"/>
          <w:highlight w:val="none"/>
          <w:lang w:val="en-US" w:eastAsia="zh-CN"/>
        </w:rPr>
        <w:t>乙方按合同价款总额20%计算支付</w:t>
      </w:r>
      <w:r>
        <w:rPr>
          <w:rFonts w:hint="eastAsia" w:ascii="宋体" w:hAnsi="宋体" w:eastAsia="宋体" w:cs="宋体"/>
          <w:color w:val="auto"/>
          <w:kern w:val="0"/>
          <w:sz w:val="24"/>
          <w:szCs w:val="24"/>
          <w:highlight w:val="none"/>
        </w:rPr>
        <w:t>违约</w:t>
      </w:r>
      <w:r>
        <w:rPr>
          <w:rFonts w:hint="eastAsia" w:ascii="宋体" w:hAnsi="宋体" w:eastAsia="宋体" w:cs="宋体"/>
          <w:color w:val="auto"/>
          <w:kern w:val="0"/>
          <w:sz w:val="24"/>
          <w:szCs w:val="24"/>
          <w:highlight w:val="none"/>
          <w:lang w:val="en-US" w:eastAsia="zh-CN"/>
        </w:rPr>
        <w:t>金</w:t>
      </w:r>
      <w:r>
        <w:rPr>
          <w:rFonts w:hint="eastAsia" w:ascii="宋体" w:hAnsi="宋体" w:eastAsia="宋体" w:cs="宋体"/>
          <w:color w:val="auto"/>
          <w:kern w:val="0"/>
          <w:sz w:val="24"/>
          <w:szCs w:val="24"/>
          <w:highlight w:val="none"/>
        </w:rPr>
        <w:t>，甲方有权单方面行使合同解除权并且不承担违约责任，甲方以书面形式向乙方送达解除合同函件，并以送达之日为合同解除日。</w:t>
      </w:r>
    </w:p>
    <w:p w14:paraId="4A58FA84">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10.4因不可抗力致使本合同无法继续履行的，任何一方均可书面提出终止本合同。双方互不承担责任。</w:t>
      </w:r>
    </w:p>
    <w:p w14:paraId="528F6D6C">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10.5如甲方因自身原因单方面提前解约，应按实际已完成的服务时间向成交人结算并支付费用。</w:t>
      </w:r>
    </w:p>
    <w:p w14:paraId="6365AF69">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10.6如乙方因自身原因单方面提前解约，甲方即可扣除成交人该阶段服务费。</w:t>
      </w:r>
    </w:p>
    <w:p w14:paraId="4F072D8E">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10.7如甲方与乙方其中一方未按本合同约定履行职责，则违约</w:t>
      </w:r>
      <w:r>
        <w:rPr>
          <w:rFonts w:hint="eastAsia" w:ascii="宋体" w:hAnsi="宋体" w:eastAsia="宋体" w:cs="宋体"/>
          <w:color w:val="auto"/>
          <w:kern w:val="0"/>
          <w:sz w:val="24"/>
          <w:szCs w:val="24"/>
          <w:highlight w:val="none"/>
          <w:lang w:val="en-US" w:eastAsia="zh-CN"/>
        </w:rPr>
        <w:t>方按合同价款总额20%计算支付</w:t>
      </w:r>
      <w:r>
        <w:rPr>
          <w:rFonts w:hint="eastAsia" w:ascii="宋体" w:hAnsi="宋体" w:eastAsia="宋体" w:cs="宋体"/>
          <w:color w:val="auto"/>
          <w:kern w:val="0"/>
          <w:sz w:val="24"/>
          <w:szCs w:val="24"/>
          <w:highlight w:val="none"/>
        </w:rPr>
        <w:t>违约</w:t>
      </w:r>
      <w:r>
        <w:rPr>
          <w:rFonts w:hint="eastAsia" w:ascii="宋体" w:hAnsi="宋体" w:eastAsia="宋体" w:cs="宋体"/>
          <w:color w:val="auto"/>
          <w:kern w:val="0"/>
          <w:sz w:val="24"/>
          <w:szCs w:val="24"/>
          <w:highlight w:val="none"/>
          <w:lang w:val="en-US" w:eastAsia="zh-CN"/>
        </w:rPr>
        <w:t>金，守</w:t>
      </w:r>
      <w:r>
        <w:rPr>
          <w:rFonts w:hint="eastAsia" w:ascii="宋体" w:hAnsi="宋体" w:eastAsia="宋体" w:cs="宋体"/>
          <w:color w:val="auto"/>
          <w:kern w:val="0"/>
          <w:sz w:val="24"/>
          <w:szCs w:val="24"/>
          <w:highlight w:val="none"/>
        </w:rPr>
        <w:t>约</w:t>
      </w:r>
      <w:r>
        <w:rPr>
          <w:rFonts w:hint="eastAsia" w:ascii="宋体" w:hAnsi="宋体" w:eastAsia="宋体" w:cs="宋体"/>
          <w:color w:val="auto"/>
          <w:kern w:val="0"/>
          <w:sz w:val="24"/>
          <w:szCs w:val="24"/>
          <w:highlight w:val="none"/>
          <w:lang w:val="en-US" w:eastAsia="zh-CN"/>
        </w:rPr>
        <w:t>方</w:t>
      </w:r>
      <w:r>
        <w:rPr>
          <w:rFonts w:hint="eastAsia" w:ascii="宋体" w:hAnsi="宋体" w:eastAsia="宋体" w:cs="宋体"/>
          <w:color w:val="auto"/>
          <w:kern w:val="0"/>
          <w:sz w:val="24"/>
          <w:szCs w:val="24"/>
          <w:highlight w:val="none"/>
        </w:rPr>
        <w:t>可单方解除合同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要求赔偿损失</w:t>
      </w:r>
      <w:r>
        <w:rPr>
          <w:rFonts w:hint="eastAsia" w:ascii="宋体" w:hAnsi="宋体" w:eastAsia="宋体" w:cs="宋体"/>
          <w:color w:val="auto"/>
          <w:kern w:val="0"/>
          <w:sz w:val="24"/>
          <w:szCs w:val="24"/>
          <w:highlight w:val="none"/>
        </w:rPr>
        <w:t>。</w:t>
      </w:r>
    </w:p>
    <w:p w14:paraId="616B7554">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10.8对于因违约而引起的诉讼产生的费用（包括但不限于：法院判决的赔偿费用、诉讼费、律师费、鉴定费、公证费、差旅费等），应由违约方承担。</w:t>
      </w:r>
    </w:p>
    <w:p w14:paraId="72810210">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10.9乙方未按本合同约定的时间向甲方交付成果的，乙方</w:t>
      </w:r>
      <w:r>
        <w:rPr>
          <w:rFonts w:hint="eastAsia" w:ascii="宋体" w:hAnsi="宋体" w:eastAsia="宋体" w:cs="宋体"/>
          <w:color w:val="auto"/>
          <w:kern w:val="0"/>
          <w:sz w:val="24"/>
          <w:szCs w:val="24"/>
          <w:highlight w:val="none"/>
          <w:lang w:val="en-US" w:eastAsia="zh-CN"/>
        </w:rPr>
        <w:t>按合同价款总额20%计算支付</w:t>
      </w:r>
      <w:r>
        <w:rPr>
          <w:rFonts w:hint="eastAsia" w:ascii="宋体" w:hAnsi="宋体" w:eastAsia="宋体" w:cs="宋体"/>
          <w:color w:val="auto"/>
          <w:kern w:val="0"/>
          <w:sz w:val="24"/>
          <w:szCs w:val="24"/>
          <w:highlight w:val="none"/>
        </w:rPr>
        <w:t>违约</w:t>
      </w:r>
      <w:r>
        <w:rPr>
          <w:rFonts w:hint="eastAsia" w:ascii="宋体" w:hAnsi="宋体" w:eastAsia="宋体" w:cs="宋体"/>
          <w:color w:val="auto"/>
          <w:kern w:val="0"/>
          <w:sz w:val="24"/>
          <w:szCs w:val="24"/>
          <w:highlight w:val="none"/>
          <w:lang w:val="en-US" w:eastAsia="zh-CN"/>
        </w:rPr>
        <w:t>金</w:t>
      </w:r>
      <w:r>
        <w:rPr>
          <w:rFonts w:hint="eastAsia" w:ascii="宋体" w:hAnsi="宋体" w:eastAsia="宋体" w:cs="宋体"/>
          <w:color w:val="auto"/>
          <w:kern w:val="0"/>
          <w:sz w:val="24"/>
          <w:szCs w:val="24"/>
          <w:highlight w:val="none"/>
        </w:rPr>
        <w:t>，甲方有权解除合同。</w:t>
      </w:r>
    </w:p>
    <w:p w14:paraId="5A3904E4">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11、知识产权</w:t>
      </w:r>
    </w:p>
    <w:p w14:paraId="587D7A04">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11.1甲方最后确认交付的项目规划和品牌内容，其知识产权永久性归甲方所有，未经甲方同意，乙方不得交由其他任何第三方使用。</w:t>
      </w:r>
    </w:p>
    <w:p w14:paraId="60BEC777">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11F6FC2C">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4B34D297">
      <w:pPr>
        <w:widowControl/>
        <w:shd w:val="clear" w:color="auto" w:fill="FFFFFF"/>
        <w:ind w:firstLine="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11.4经甲方同意，乙方可将本合同所完成的工作成果及作品，用于为乙方自身宣传和专业研究的目的。</w:t>
      </w:r>
    </w:p>
    <w:p w14:paraId="447FC3F2">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12、解决争议的方法</w:t>
      </w:r>
    </w:p>
    <w:p w14:paraId="748CF3A0">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12.1甲、乙双方协商解决。</w:t>
      </w:r>
    </w:p>
    <w:p w14:paraId="5E6B43B9">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12.2若协商解决不成，则通过下列途径之一解决：</w:t>
      </w:r>
    </w:p>
    <w:p w14:paraId="54120120">
      <w:pPr>
        <w:widowControl/>
        <w:shd w:val="clear" w:color="auto" w:fill="FFFFFF"/>
        <w:ind w:firstLine="320"/>
        <w:jc w:val="left"/>
        <w:rPr>
          <w:rFonts w:hint="eastAsia" w:ascii="宋体" w:hAnsi="宋体" w:eastAsia="宋体" w:cs="宋体"/>
          <w:color w:val="auto"/>
          <w:kern w:val="0"/>
          <w:sz w:val="24"/>
          <w:szCs w:val="24"/>
          <w:highlight w:val="none"/>
        </w:rPr>
      </w:pPr>
      <w:r>
        <w:rPr>
          <w:rFonts w:ascii="Segoe UI Symbol" w:hAnsi="Segoe UI Symbol" w:eastAsia="宋体" w:cs="Segoe UI Symbol"/>
          <w:color w:val="auto"/>
          <w:kern w:val="0"/>
          <w:sz w:val="24"/>
          <w:szCs w:val="24"/>
          <w:highlight w:val="none"/>
        </w:rPr>
        <w:t>☑</w:t>
      </w:r>
      <w:r>
        <w:rPr>
          <w:rFonts w:hint="eastAsia" w:ascii="宋体" w:hAnsi="宋体" w:eastAsia="宋体" w:cs="微软雅黑"/>
          <w:color w:val="auto"/>
          <w:kern w:val="0"/>
          <w:sz w:val="24"/>
          <w:szCs w:val="24"/>
          <w:highlight w:val="none"/>
        </w:rPr>
        <w:t>向人民法院提起诉讼，具体如下：</w:t>
      </w:r>
      <w:r>
        <w:rPr>
          <w:rFonts w:hint="eastAsia" w:ascii="宋体" w:hAnsi="宋体" w:eastAsia="宋体" w:cs="宋体"/>
          <w:color w:val="auto"/>
          <w:kern w:val="0"/>
          <w:sz w:val="24"/>
          <w:szCs w:val="24"/>
          <w:highlight w:val="none"/>
          <w:u w:val="single"/>
        </w:rPr>
        <w:t>向连城县人民法院提起诉讼</w:t>
      </w:r>
      <w:r>
        <w:rPr>
          <w:rFonts w:hint="eastAsia" w:ascii="宋体" w:hAnsi="宋体" w:eastAsia="宋体" w:cs="宋体"/>
          <w:color w:val="auto"/>
          <w:kern w:val="0"/>
          <w:sz w:val="24"/>
          <w:szCs w:val="24"/>
          <w:highlight w:val="none"/>
        </w:rPr>
        <w:t>。败诉方承担包括但不限于诉讼费、交通费、财产保全保险费、保全费、律师代理费等相关费用。</w:t>
      </w:r>
    </w:p>
    <w:p w14:paraId="51C1F833">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13、不可抗力</w:t>
      </w:r>
    </w:p>
    <w:p w14:paraId="195B929F">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914AC49">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59225425">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14、合同条款</w:t>
      </w:r>
    </w:p>
    <w:p w14:paraId="1502F14D">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按照实际情况编制填写。竞价文件已有规定的，双方均不得变更或调整；竞价文件未作规定的，双方可通过友好协商进行约定</w:t>
      </w:r>
      <w:r>
        <w:rPr>
          <w:rFonts w:hint="eastAsia" w:ascii="宋体" w:hAnsi="宋体" w:eastAsia="宋体" w:cs="宋体"/>
          <w:color w:val="auto"/>
          <w:kern w:val="0"/>
          <w:sz w:val="24"/>
          <w:szCs w:val="24"/>
          <w:highlight w:val="none"/>
        </w:rPr>
        <w:t>。</w:t>
      </w:r>
    </w:p>
    <w:p w14:paraId="2CEFD2FE">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15、其他约定</w:t>
      </w:r>
    </w:p>
    <w:p w14:paraId="077E20B6">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15.1合同文件与本合同具有同等法律效力。</w:t>
      </w:r>
    </w:p>
    <w:p w14:paraId="0CB98FB5">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15.2本合同未尽事宜，双方可另行签订补充协议。</w:t>
      </w:r>
    </w:p>
    <w:p w14:paraId="45CABEF6">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15.3合同生效：自签订之日起生效。</w:t>
      </w:r>
    </w:p>
    <w:p w14:paraId="0E0CC3A7">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15.4本合同一式</w:t>
      </w:r>
      <w:r>
        <w:rPr>
          <w:rFonts w:hint="eastAsia" w:ascii="宋体" w:hAnsi="宋体" w:eastAsia="宋体" w:cs="宋体"/>
          <w:color w:val="auto"/>
          <w:kern w:val="0"/>
          <w:sz w:val="24"/>
          <w:szCs w:val="24"/>
          <w:highlight w:val="none"/>
          <w:u w:val="single"/>
        </w:rPr>
        <w:t> 肆 </w:t>
      </w:r>
      <w:r>
        <w:rPr>
          <w:rFonts w:hint="eastAsia" w:ascii="宋体" w:hAnsi="宋体" w:eastAsia="宋体" w:cs="宋体"/>
          <w:color w:val="auto"/>
          <w:kern w:val="0"/>
          <w:sz w:val="24"/>
          <w:szCs w:val="24"/>
          <w:highlight w:val="none"/>
        </w:rPr>
        <w:t>份，经双方签字并盖章后生效。甲、乙双方各执</w:t>
      </w:r>
      <w:r>
        <w:rPr>
          <w:rFonts w:hint="eastAsia" w:ascii="宋体" w:hAnsi="宋体" w:eastAsia="宋体" w:cs="宋体"/>
          <w:color w:val="auto"/>
          <w:kern w:val="0"/>
          <w:sz w:val="24"/>
          <w:szCs w:val="24"/>
          <w:highlight w:val="none"/>
          <w:u w:val="single"/>
        </w:rPr>
        <w:t> 贰 </w:t>
      </w:r>
      <w:r>
        <w:rPr>
          <w:rFonts w:hint="eastAsia" w:ascii="宋体" w:hAnsi="宋体" w:eastAsia="宋体" w:cs="宋体"/>
          <w:color w:val="auto"/>
          <w:kern w:val="0"/>
          <w:sz w:val="24"/>
          <w:szCs w:val="24"/>
          <w:highlight w:val="none"/>
        </w:rPr>
        <w:t>份，具有同等效力。</w:t>
      </w:r>
    </w:p>
    <w:p w14:paraId="1ABAA0CE">
      <w:pPr>
        <w:widowControl/>
        <w:shd w:val="clear" w:color="auto" w:fill="FFFFFF"/>
        <w:ind w:firstLine="3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15.5其他：</w:t>
      </w:r>
      <w:r>
        <w:rPr>
          <w:rFonts w:ascii="Segoe UI Symbol" w:hAnsi="Segoe UI Symbol" w:eastAsia="宋体" w:cs="Segoe UI Symbol"/>
          <w:color w:val="auto"/>
          <w:kern w:val="0"/>
          <w:sz w:val="24"/>
          <w:szCs w:val="24"/>
          <w:highlight w:val="none"/>
        </w:rPr>
        <w:t>☑</w:t>
      </w:r>
      <w:r>
        <w:rPr>
          <w:rFonts w:hint="eastAsia" w:ascii="宋体" w:hAnsi="宋体" w:eastAsia="宋体" w:cs="微软雅黑"/>
          <w:color w:val="auto"/>
          <w:kern w:val="0"/>
          <w:sz w:val="24"/>
          <w:szCs w:val="24"/>
          <w:highlight w:val="none"/>
        </w:rPr>
        <w:t>无。□</w:t>
      </w:r>
      <w:r>
        <w:rPr>
          <w:rFonts w:hint="eastAsia" w:ascii="宋体" w:hAnsi="宋体" w:eastAsia="宋体" w:cs="宋体"/>
          <w:color w:val="auto"/>
          <w:kern w:val="0"/>
          <w:sz w:val="24"/>
          <w:szCs w:val="24"/>
          <w:highlight w:val="none"/>
          <w:u w:val="single"/>
        </w:rPr>
        <w:t>（按照实际情况编制填写需要增加的内容）</w:t>
      </w:r>
      <w:r>
        <w:rPr>
          <w:rFonts w:hint="eastAsia" w:ascii="宋体" w:hAnsi="宋体" w:eastAsia="宋体" w:cs="宋体"/>
          <w:color w:val="auto"/>
          <w:kern w:val="0"/>
          <w:sz w:val="24"/>
          <w:szCs w:val="24"/>
          <w:highlight w:val="none"/>
        </w:rPr>
        <w:t>。</w:t>
      </w:r>
    </w:p>
    <w:p w14:paraId="04B7CF17">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（以下无正文）</w:t>
      </w:r>
    </w:p>
    <w:p w14:paraId="1A904713">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                      乙方：</w:t>
      </w:r>
    </w:p>
    <w:p w14:paraId="2C0373B4">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住所：                住所：</w:t>
      </w:r>
    </w:p>
    <w:p w14:paraId="1B7A8507">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              统一社会信用代码：</w:t>
      </w:r>
    </w:p>
    <w:p w14:paraId="464E1FB4">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3E232524">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联系方法：              联系方法：</w:t>
      </w:r>
    </w:p>
    <w:p w14:paraId="6554AD5E">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14:paraId="7C8BE070">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                账号：</w:t>
      </w:r>
    </w:p>
    <w:p w14:paraId="1D2E1B1B">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0CD29C60">
      <w:pPr>
        <w:widowControl/>
        <w:shd w:val="clear" w:color="auto" w:fill="FFFFFF"/>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签订地点：</w:t>
      </w:r>
      <w:r>
        <w:rPr>
          <w:rFonts w:hint="eastAsia" w:ascii="宋体" w:hAnsi="宋体" w:eastAsia="宋体" w:cs="宋体"/>
          <w:color w:val="auto"/>
          <w:kern w:val="0"/>
          <w:sz w:val="24"/>
          <w:szCs w:val="24"/>
          <w:highlight w:val="none"/>
          <w:u w:val="single"/>
        </w:rPr>
        <w:t>              </w:t>
      </w:r>
    </w:p>
    <w:p w14:paraId="3F50A7B1">
      <w:pPr>
        <w:widowControl/>
        <w:shd w:val="clear" w:color="auto" w:fill="FFFFFF"/>
        <w:jc w:val="left"/>
        <w:rPr>
          <w:color w:val="auto"/>
          <w:highlight w:val="none"/>
        </w:rPr>
      </w:pPr>
      <w:r>
        <w:rPr>
          <w:rFonts w:hint="eastAsia" w:ascii="宋体" w:hAnsi="宋体" w:eastAsia="宋体" w:cs="宋体"/>
          <w:color w:val="auto"/>
          <w:kern w:val="0"/>
          <w:sz w:val="24"/>
          <w:szCs w:val="24"/>
          <w:highlight w:val="none"/>
        </w:rPr>
        <w:t>签订日期：</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日</w:t>
      </w:r>
    </w:p>
    <w:p w14:paraId="3A4BBBE4">
      <w:pPr>
        <w:pStyle w:val="13"/>
        <w:spacing w:before="75" w:beforeAutospacing="0" w:after="75" w:afterAutospacing="0" w:line="360" w:lineRule="auto"/>
        <w:rPr>
          <w:rFonts w:asciiTheme="minorEastAsia" w:hAnsiTheme="minorEastAsia" w:eastAsiaTheme="minorEastAsia" w:cstheme="minorEastAsia"/>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814795"/>
    <w:rsid w:val="00C84172"/>
    <w:rsid w:val="0114696D"/>
    <w:rsid w:val="012C04F8"/>
    <w:rsid w:val="0160084E"/>
    <w:rsid w:val="025874A5"/>
    <w:rsid w:val="02AE00E7"/>
    <w:rsid w:val="02FA082F"/>
    <w:rsid w:val="034677B9"/>
    <w:rsid w:val="034B2E38"/>
    <w:rsid w:val="039B541A"/>
    <w:rsid w:val="03A569EC"/>
    <w:rsid w:val="04BF3ADE"/>
    <w:rsid w:val="053973EC"/>
    <w:rsid w:val="0580501B"/>
    <w:rsid w:val="05812B41"/>
    <w:rsid w:val="05C07B0D"/>
    <w:rsid w:val="05D90BCF"/>
    <w:rsid w:val="05DA79C7"/>
    <w:rsid w:val="07100621"/>
    <w:rsid w:val="073315E1"/>
    <w:rsid w:val="07D50D0A"/>
    <w:rsid w:val="08174AFA"/>
    <w:rsid w:val="08F12A2E"/>
    <w:rsid w:val="0A2F0DBE"/>
    <w:rsid w:val="0BB377CC"/>
    <w:rsid w:val="0C1B3CF0"/>
    <w:rsid w:val="0C9876E7"/>
    <w:rsid w:val="0CF839A8"/>
    <w:rsid w:val="0E97237F"/>
    <w:rsid w:val="0FE577B4"/>
    <w:rsid w:val="0FFC33FA"/>
    <w:rsid w:val="1001144E"/>
    <w:rsid w:val="11230F50"/>
    <w:rsid w:val="11567578"/>
    <w:rsid w:val="12437AFC"/>
    <w:rsid w:val="13182D37"/>
    <w:rsid w:val="13761663"/>
    <w:rsid w:val="139A7BF0"/>
    <w:rsid w:val="13A91BE1"/>
    <w:rsid w:val="14117786"/>
    <w:rsid w:val="166C0A45"/>
    <w:rsid w:val="169B0C29"/>
    <w:rsid w:val="17A252C5"/>
    <w:rsid w:val="17B80644"/>
    <w:rsid w:val="189F35B2"/>
    <w:rsid w:val="198509FA"/>
    <w:rsid w:val="19C85E8A"/>
    <w:rsid w:val="1A07140F"/>
    <w:rsid w:val="1A6525DA"/>
    <w:rsid w:val="1BB9498B"/>
    <w:rsid w:val="1BCC2910"/>
    <w:rsid w:val="1C6E4E9F"/>
    <w:rsid w:val="1C7D595F"/>
    <w:rsid w:val="1D6923E1"/>
    <w:rsid w:val="1E3D18A3"/>
    <w:rsid w:val="1F986481"/>
    <w:rsid w:val="20036B1D"/>
    <w:rsid w:val="21E169EA"/>
    <w:rsid w:val="21E604A4"/>
    <w:rsid w:val="221434A3"/>
    <w:rsid w:val="23384D2F"/>
    <w:rsid w:val="242D23BA"/>
    <w:rsid w:val="24ED56A6"/>
    <w:rsid w:val="25744655"/>
    <w:rsid w:val="26993D37"/>
    <w:rsid w:val="26A12175"/>
    <w:rsid w:val="27AA5AD0"/>
    <w:rsid w:val="28814A83"/>
    <w:rsid w:val="290520D8"/>
    <w:rsid w:val="2AEB24EE"/>
    <w:rsid w:val="2BDB5197"/>
    <w:rsid w:val="2CFF5994"/>
    <w:rsid w:val="2DD13DB6"/>
    <w:rsid w:val="2DEA4E78"/>
    <w:rsid w:val="2E821554"/>
    <w:rsid w:val="2ED2428A"/>
    <w:rsid w:val="2F0957D2"/>
    <w:rsid w:val="2FA321ED"/>
    <w:rsid w:val="2FE75B13"/>
    <w:rsid w:val="2FEF78BF"/>
    <w:rsid w:val="303411DC"/>
    <w:rsid w:val="31532D34"/>
    <w:rsid w:val="31BC6B2B"/>
    <w:rsid w:val="31D67EB0"/>
    <w:rsid w:val="33136E97"/>
    <w:rsid w:val="33490893"/>
    <w:rsid w:val="34360E17"/>
    <w:rsid w:val="35EC18C1"/>
    <w:rsid w:val="36323860"/>
    <w:rsid w:val="368340BC"/>
    <w:rsid w:val="37A95DA4"/>
    <w:rsid w:val="3802063D"/>
    <w:rsid w:val="38523D46"/>
    <w:rsid w:val="38BE762D"/>
    <w:rsid w:val="3A192D6D"/>
    <w:rsid w:val="3AF410E4"/>
    <w:rsid w:val="3B5D4EDB"/>
    <w:rsid w:val="3BB32D4D"/>
    <w:rsid w:val="3C4101F6"/>
    <w:rsid w:val="3CC179FF"/>
    <w:rsid w:val="3D820C29"/>
    <w:rsid w:val="3E467EA9"/>
    <w:rsid w:val="3E7A4524"/>
    <w:rsid w:val="406B3BF6"/>
    <w:rsid w:val="40880C4C"/>
    <w:rsid w:val="411B561D"/>
    <w:rsid w:val="41432DC5"/>
    <w:rsid w:val="42A96C58"/>
    <w:rsid w:val="42F851B8"/>
    <w:rsid w:val="43BD0C0D"/>
    <w:rsid w:val="44A21BB1"/>
    <w:rsid w:val="45352A25"/>
    <w:rsid w:val="455530C7"/>
    <w:rsid w:val="459736E0"/>
    <w:rsid w:val="470B1C8F"/>
    <w:rsid w:val="475A5FE3"/>
    <w:rsid w:val="487E46E3"/>
    <w:rsid w:val="48981C49"/>
    <w:rsid w:val="48DC7D87"/>
    <w:rsid w:val="49382AE4"/>
    <w:rsid w:val="4A174A8F"/>
    <w:rsid w:val="4AA66DFD"/>
    <w:rsid w:val="4ACF7478"/>
    <w:rsid w:val="4AD86409"/>
    <w:rsid w:val="4BA426B2"/>
    <w:rsid w:val="4BB70638"/>
    <w:rsid w:val="4BC0573E"/>
    <w:rsid w:val="4C0D3FFB"/>
    <w:rsid w:val="4C673E0C"/>
    <w:rsid w:val="4C984EA8"/>
    <w:rsid w:val="4CD55219"/>
    <w:rsid w:val="4D810EFD"/>
    <w:rsid w:val="4F005E52"/>
    <w:rsid w:val="50BA005B"/>
    <w:rsid w:val="51316796"/>
    <w:rsid w:val="51BD6537"/>
    <w:rsid w:val="52623FB6"/>
    <w:rsid w:val="52896FF7"/>
    <w:rsid w:val="534F31D7"/>
    <w:rsid w:val="538A6ABE"/>
    <w:rsid w:val="54E87AB4"/>
    <w:rsid w:val="550A7A2A"/>
    <w:rsid w:val="558C043F"/>
    <w:rsid w:val="56382375"/>
    <w:rsid w:val="563B1BAA"/>
    <w:rsid w:val="57805D82"/>
    <w:rsid w:val="58393655"/>
    <w:rsid w:val="584D65AC"/>
    <w:rsid w:val="593908DE"/>
    <w:rsid w:val="59C52172"/>
    <w:rsid w:val="59E940B2"/>
    <w:rsid w:val="5A3B0686"/>
    <w:rsid w:val="5A8D4B2E"/>
    <w:rsid w:val="5AD92379"/>
    <w:rsid w:val="5AE605F2"/>
    <w:rsid w:val="5B0942E0"/>
    <w:rsid w:val="5B81031A"/>
    <w:rsid w:val="5C732614"/>
    <w:rsid w:val="5C8400C2"/>
    <w:rsid w:val="5D081E82"/>
    <w:rsid w:val="5D137698"/>
    <w:rsid w:val="5D1C319C"/>
    <w:rsid w:val="5D211DB5"/>
    <w:rsid w:val="5DA6050C"/>
    <w:rsid w:val="5DFD637E"/>
    <w:rsid w:val="5EC23124"/>
    <w:rsid w:val="5F8B79B9"/>
    <w:rsid w:val="5FD72BFF"/>
    <w:rsid w:val="61120392"/>
    <w:rsid w:val="61AF4C4A"/>
    <w:rsid w:val="62816E52"/>
    <w:rsid w:val="63B84AF5"/>
    <w:rsid w:val="63EE0517"/>
    <w:rsid w:val="646023AE"/>
    <w:rsid w:val="65FC516D"/>
    <w:rsid w:val="660C7EBD"/>
    <w:rsid w:val="66154481"/>
    <w:rsid w:val="67393D61"/>
    <w:rsid w:val="68F93BE6"/>
    <w:rsid w:val="691D5B26"/>
    <w:rsid w:val="69913E1E"/>
    <w:rsid w:val="699D27C3"/>
    <w:rsid w:val="6A9C2A7B"/>
    <w:rsid w:val="6B4A616F"/>
    <w:rsid w:val="6B685053"/>
    <w:rsid w:val="6B916358"/>
    <w:rsid w:val="6C327132"/>
    <w:rsid w:val="6C6770B8"/>
    <w:rsid w:val="6D2A6A64"/>
    <w:rsid w:val="6EB04D47"/>
    <w:rsid w:val="6F0D2199"/>
    <w:rsid w:val="6F3040D9"/>
    <w:rsid w:val="6FA523D2"/>
    <w:rsid w:val="6FA63AB6"/>
    <w:rsid w:val="706758D9"/>
    <w:rsid w:val="70C920F0"/>
    <w:rsid w:val="710F044A"/>
    <w:rsid w:val="7160340E"/>
    <w:rsid w:val="728B4E57"/>
    <w:rsid w:val="72CA214F"/>
    <w:rsid w:val="73625832"/>
    <w:rsid w:val="740022CC"/>
    <w:rsid w:val="741C69DA"/>
    <w:rsid w:val="753F0BD2"/>
    <w:rsid w:val="75B01893"/>
    <w:rsid w:val="76024F49"/>
    <w:rsid w:val="76B40C43"/>
    <w:rsid w:val="77B04009"/>
    <w:rsid w:val="78740900"/>
    <w:rsid w:val="7A0128FA"/>
    <w:rsid w:val="7A8157E9"/>
    <w:rsid w:val="7B0A3A31"/>
    <w:rsid w:val="7BAC2D3A"/>
    <w:rsid w:val="7C2A25D8"/>
    <w:rsid w:val="7E1626EC"/>
    <w:rsid w:val="7E483361"/>
    <w:rsid w:val="7E551467"/>
    <w:rsid w:val="7E790340"/>
    <w:rsid w:val="7F0361DD"/>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4">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ind w:firstLine="420" w:firstLineChars="200"/>
      <w:jc w:val="both"/>
    </w:pPr>
    <w:rPr>
      <w:rFonts w:ascii="宋体" w:hAnsi="宋体" w:eastAsiaTheme="minorEastAsia" w:cstheme="minorBidi"/>
      <w:kern w:val="2"/>
      <w:sz w:val="28"/>
      <w:szCs w:val="28"/>
      <w:lang w:val="en-US" w:eastAsia="zh-CN" w:bidi="ar-SA"/>
    </w:r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Body Text Indent"/>
    <w:next w:val="1"/>
    <w:qFormat/>
    <w:uiPriority w:val="0"/>
    <w:pPr>
      <w:widowControl w:val="0"/>
      <w:ind w:firstLine="560" w:firstLineChars="200"/>
      <w:jc w:val="both"/>
    </w:pPr>
    <w:rPr>
      <w:rFonts w:ascii="宋体" w:hAnsi="宋体" w:eastAsiaTheme="minorEastAsia" w:cstheme="minorBidi"/>
      <w:kern w:val="2"/>
      <w:sz w:val="28"/>
      <w:szCs w:val="28"/>
      <w:lang w:val="en-US" w:eastAsia="zh-CN" w:bidi="ar-SA"/>
    </w:r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next w:val="14"/>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4">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样式3"/>
    <w:basedOn w:val="8"/>
    <w:qFormat/>
    <w:uiPriority w:val="0"/>
    <w:pPr>
      <w:spacing w:line="0" w:lineRule="atLeast"/>
      <w:outlineLvl w:val="0"/>
    </w:pPr>
    <w:rPr>
      <w:sz w:val="28"/>
    </w:rPr>
  </w:style>
  <w:style w:type="paragraph" w:customStyle="1" w:styleId="22">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7035</Words>
  <Characters>7624</Characters>
  <Lines>0</Lines>
  <Paragraphs>0</Paragraphs>
  <TotalTime>14</TotalTime>
  <ScaleCrop>false</ScaleCrop>
  <LinksUpToDate>false</LinksUpToDate>
  <CharactersWithSpaces>7804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连城产权交易</cp:lastModifiedBy>
  <cp:lastPrinted>2026-05-20T03:35:00Z</cp:lastPrinted>
  <dcterms:modified xsi:type="dcterms:W3CDTF">2026-05-27T08:48:48Z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FDCC2CFEDECD4AD997A291348EF5F8EC_13</vt:lpwstr>
  </property>
  <property fmtid="{D5CDD505-2E9C-101B-9397-08002B2CF9AE}" pid="4" name="KSOTemplateDocerSaveRecord">
    <vt:lpwstr>eyJoZGlkIjoiNjZiZmRkOWQxZmRlNmIwMzllOWY5NTJlMTM3MWEwNmEiLCJ1c2VySWQiOiIxNTc4Njk4MDQ3In0=</vt:lpwstr>
  </property>
</Properties>
</file>