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bookmarkStart w:id="0" w:name="_GoBack"/>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LCCQJJ20260618</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2026年6月18日10:00止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2026年6月18日10:00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 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4FED87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eastAsia="宋体" w:cs="宋体"/>
          <w:color w:val="auto"/>
          <w:kern w:val="0"/>
          <w:sz w:val="28"/>
          <w:szCs w:val="28"/>
          <w:highlight w:val="none"/>
          <w:u w:val="none"/>
          <w:lang w:val="en-US" w:eastAsia="zh-CN" w:bidi="ar"/>
        </w:rPr>
        <w:t>福建连城国有投资集团有限公司公开竞价选取年度资产评估服务机构</w:t>
      </w:r>
      <w:r>
        <w:rPr>
          <w:rFonts w:hint="eastAsia" w:ascii="宋体" w:hAnsi="宋体" w:eastAsia="宋体" w:cs="宋体"/>
          <w:b w:val="0"/>
          <w:bCs w:val="0"/>
          <w:color w:val="auto"/>
          <w:sz w:val="28"/>
          <w:szCs w:val="28"/>
          <w:highlight w:val="none"/>
          <w:lang w:val="en-US" w:eastAsia="zh-CN"/>
        </w:rPr>
        <w:t>。</w:t>
      </w:r>
    </w:p>
    <w:p w14:paraId="224FF070">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rPr>
          <w:rFonts w:hint="eastAsia" w:ascii="宋体" w:hAnsi="宋体" w:cs="宋体"/>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评估内容：为福建</w:t>
      </w:r>
      <w:r>
        <w:rPr>
          <w:rFonts w:hint="eastAsia" w:ascii="宋体" w:hAnsi="宋体" w:eastAsia="宋体" w:cs="宋体"/>
          <w:color w:val="auto"/>
          <w:sz w:val="28"/>
          <w:szCs w:val="28"/>
        </w:rPr>
        <w:t>连城国有投资集团有限公司确定资产价值提供评估服务。</w:t>
      </w:r>
      <w:r>
        <w:rPr>
          <w:rFonts w:hint="eastAsia" w:ascii="宋体" w:hAnsi="宋体" w:eastAsia="宋体" w:cs="宋体"/>
          <w:b/>
          <w:bCs/>
          <w:color w:val="auto"/>
          <w:kern w:val="0"/>
          <w:sz w:val="28"/>
          <w:szCs w:val="28"/>
          <w:shd w:val="clear" w:color="auto" w:fill="FFFFFF"/>
          <w:lang w:val="en-US" w:eastAsia="zh-CN" w:bidi="ar-SA"/>
        </w:rPr>
        <w:t>注：评估内容具体以委托方提供的资产评估清单为准。</w:t>
      </w:r>
    </w:p>
    <w:p w14:paraId="230835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.评估费用：</w:t>
      </w:r>
    </w:p>
    <w:p w14:paraId="0358A5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（1）单套房产价值评估费用为1800元；</w:t>
      </w:r>
    </w:p>
    <w:p w14:paraId="075219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（2）3套及以上房产价值评估5000元；</w:t>
      </w:r>
    </w:p>
    <w:p w14:paraId="22243F5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（3）其余资产根据（闽房协估经委〔2016〕18号）文件按资产价值对应评估收费标准4折收取。</w:t>
      </w:r>
    </w:p>
    <w:p w14:paraId="0AB4F2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（4）以上评估服务费含税进行包干结算。评估费用结算单价以成交的优惠下浮率进行结算，即1800*（1-优惠下浮率）或5000*（1-优惠下浮率）或（资产价值对应评估收费标准*40%）*（1-优惠下浮率）。</w:t>
      </w:r>
    </w:p>
    <w:p w14:paraId="0FA0CC7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4.服务期限：从成交人领取《竞价结果通知书》之日起壹年。</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5000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6E0C30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6.工作要求（具体按委托人要求及合同约定执行）：</w:t>
      </w:r>
    </w:p>
    <w:p w14:paraId="740E72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（1）成交人须到评估资产的现场进行市场勘察、核实核对，明确评估对象估价时点的状况。</w:t>
      </w:r>
    </w:p>
    <w:p w14:paraId="5248FE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SA"/>
        </w:rPr>
      </w:pPr>
      <w:r>
        <w:rPr>
          <w:rFonts w:hint="eastAsia" w:ascii="宋体" w:hAnsi="宋体" w:eastAsia="宋体" w:cs="宋体"/>
          <w:b w:val="0"/>
          <w:bCs w:val="0"/>
          <w:color w:val="auto"/>
          <w:sz w:val="28"/>
          <w:szCs w:val="28"/>
          <w:highlight w:val="none"/>
          <w:lang w:val="en-US" w:eastAsia="zh-CN"/>
        </w:rPr>
        <w:t>（2）评估目的为委托方确定资产价值提供评</w:t>
      </w:r>
      <w:r>
        <w:rPr>
          <w:rFonts w:hint="eastAsia" w:ascii="宋体" w:hAnsi="宋体" w:eastAsia="宋体" w:cs="宋体"/>
          <w:color w:val="auto"/>
          <w:kern w:val="0"/>
          <w:sz w:val="28"/>
          <w:szCs w:val="28"/>
          <w:shd w:val="clear" w:color="auto" w:fill="FFFFFF"/>
          <w:lang w:val="en-US" w:eastAsia="zh-CN" w:bidi="ar-SA"/>
        </w:rPr>
        <w:t>估服务，要综合考虑各因素，合法、客观、公正地进行评估，出具符合规范的评估报告。</w:t>
      </w:r>
    </w:p>
    <w:p w14:paraId="7BC22D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SA"/>
        </w:rPr>
      </w:pPr>
      <w:r>
        <w:rPr>
          <w:rFonts w:hint="eastAsia" w:ascii="宋体" w:hAnsi="宋体" w:eastAsia="宋体" w:cs="宋体"/>
          <w:color w:val="auto"/>
          <w:kern w:val="0"/>
          <w:sz w:val="28"/>
          <w:szCs w:val="28"/>
          <w:shd w:val="clear" w:color="auto" w:fill="FFFFFF"/>
          <w:lang w:val="en-US" w:eastAsia="zh-CN" w:bidi="ar-SA"/>
        </w:rPr>
        <w:t>（3）评估机构及签字的注册评估师对出具的评估报告的客观性、真实性、公正性承担法律责任。</w:t>
      </w:r>
    </w:p>
    <w:p w14:paraId="22E9F6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SA"/>
        </w:rPr>
      </w:pPr>
      <w:r>
        <w:rPr>
          <w:rFonts w:hint="eastAsia" w:ascii="宋体" w:hAnsi="宋体" w:eastAsia="宋体" w:cs="宋体"/>
          <w:color w:val="auto"/>
          <w:kern w:val="0"/>
          <w:sz w:val="28"/>
          <w:szCs w:val="28"/>
          <w:shd w:val="clear" w:color="auto" w:fill="FFFFFF"/>
          <w:lang w:val="en-US" w:eastAsia="zh-CN" w:bidi="ar-SA"/>
        </w:rPr>
        <w:t>（4）在收到评估业务通知后，成交人须在3个工作日内安排评估师到现场与</w:t>
      </w:r>
      <w:r>
        <w:rPr>
          <w:rFonts w:hint="eastAsia" w:ascii="宋体" w:hAnsi="宋体" w:cs="宋体"/>
          <w:color w:val="auto"/>
          <w:kern w:val="0"/>
          <w:sz w:val="28"/>
          <w:szCs w:val="28"/>
          <w:shd w:val="clear" w:color="auto" w:fill="FFFFFF"/>
          <w:lang w:val="en-US" w:eastAsia="zh-CN" w:bidi="ar-SA"/>
        </w:rPr>
        <w:t>委托方</w:t>
      </w:r>
      <w:r>
        <w:rPr>
          <w:rFonts w:hint="eastAsia" w:ascii="宋体" w:hAnsi="宋体" w:eastAsia="宋体" w:cs="宋体"/>
          <w:color w:val="auto"/>
          <w:kern w:val="0"/>
          <w:sz w:val="28"/>
          <w:szCs w:val="28"/>
          <w:shd w:val="clear" w:color="auto" w:fill="FFFFFF"/>
          <w:lang w:val="en-US" w:eastAsia="zh-CN" w:bidi="ar-SA"/>
        </w:rPr>
        <w:t>经办人员对接，评估期间评估师需在连城县驻点，并根据</w:t>
      </w:r>
      <w:r>
        <w:rPr>
          <w:rFonts w:hint="eastAsia" w:ascii="宋体" w:hAnsi="宋体" w:cs="宋体"/>
          <w:color w:val="auto"/>
          <w:kern w:val="0"/>
          <w:sz w:val="28"/>
          <w:szCs w:val="28"/>
          <w:shd w:val="clear" w:color="auto" w:fill="FFFFFF"/>
          <w:lang w:val="en-US" w:eastAsia="zh-CN" w:bidi="ar-SA"/>
        </w:rPr>
        <w:t>委托方</w:t>
      </w:r>
      <w:r>
        <w:rPr>
          <w:rFonts w:hint="eastAsia" w:ascii="宋体" w:hAnsi="宋体" w:eastAsia="宋体" w:cs="宋体"/>
          <w:color w:val="auto"/>
          <w:kern w:val="0"/>
          <w:sz w:val="28"/>
          <w:szCs w:val="28"/>
          <w:shd w:val="clear" w:color="auto" w:fill="FFFFFF"/>
          <w:lang w:val="en-US" w:eastAsia="zh-CN" w:bidi="ar-SA"/>
        </w:rPr>
        <w:t>要求每周签到2次以上，直到评估工作结束。在收到评估相关材料齐全后5个工作日内按时完成预评估工作并提交预评估报告，预评估报告由</w:t>
      </w:r>
      <w:r>
        <w:rPr>
          <w:rFonts w:hint="eastAsia" w:ascii="宋体" w:hAnsi="宋体" w:cs="宋体"/>
          <w:color w:val="auto"/>
          <w:kern w:val="0"/>
          <w:sz w:val="28"/>
          <w:szCs w:val="28"/>
          <w:shd w:val="clear" w:color="auto" w:fill="FFFFFF"/>
          <w:lang w:val="en-US" w:eastAsia="zh-CN" w:bidi="ar-SA"/>
        </w:rPr>
        <w:t>委托方</w:t>
      </w:r>
      <w:r>
        <w:rPr>
          <w:rFonts w:hint="eastAsia" w:ascii="宋体" w:hAnsi="宋体" w:eastAsia="宋体" w:cs="宋体"/>
          <w:color w:val="auto"/>
          <w:kern w:val="0"/>
          <w:sz w:val="28"/>
          <w:szCs w:val="28"/>
          <w:shd w:val="clear" w:color="auto" w:fill="FFFFFF"/>
          <w:lang w:val="en-US" w:eastAsia="zh-CN" w:bidi="ar-SA"/>
        </w:rPr>
        <w:t>审核无误后再出具正式评估报告，无正当理由不得拖延，如因项目复杂可根据具体情况另行商定完成时间。</w:t>
      </w:r>
    </w:p>
    <w:p w14:paraId="343427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SA"/>
        </w:rPr>
      </w:pPr>
      <w:r>
        <w:rPr>
          <w:rFonts w:hint="eastAsia" w:ascii="宋体" w:hAnsi="宋体" w:eastAsia="宋体" w:cs="宋体"/>
          <w:color w:val="auto"/>
          <w:kern w:val="0"/>
          <w:sz w:val="28"/>
          <w:szCs w:val="28"/>
          <w:shd w:val="clear" w:color="auto" w:fill="FFFFFF"/>
          <w:lang w:val="en-US" w:eastAsia="zh-CN" w:bidi="ar-SA"/>
        </w:rPr>
        <w:t>（5）对</w:t>
      </w:r>
      <w:r>
        <w:rPr>
          <w:rFonts w:hint="eastAsia" w:ascii="宋体" w:hAnsi="宋体" w:cs="宋体"/>
          <w:color w:val="auto"/>
          <w:kern w:val="0"/>
          <w:sz w:val="28"/>
          <w:szCs w:val="28"/>
          <w:shd w:val="clear" w:color="auto" w:fill="FFFFFF"/>
          <w:lang w:val="en-US" w:eastAsia="zh-CN" w:bidi="ar-SA"/>
        </w:rPr>
        <w:t>委托方</w:t>
      </w:r>
      <w:r>
        <w:rPr>
          <w:rFonts w:hint="eastAsia" w:ascii="宋体" w:hAnsi="宋体" w:eastAsia="宋体" w:cs="宋体"/>
          <w:color w:val="auto"/>
          <w:kern w:val="0"/>
          <w:sz w:val="28"/>
          <w:szCs w:val="28"/>
          <w:shd w:val="clear" w:color="auto" w:fill="FFFFFF"/>
          <w:lang w:val="en-US" w:eastAsia="zh-CN" w:bidi="ar-SA"/>
        </w:rPr>
        <w:t>提供的有关资料和评估结果保密。</w:t>
      </w:r>
    </w:p>
    <w:p w14:paraId="412F4CD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SA"/>
        </w:rPr>
      </w:pPr>
      <w:r>
        <w:rPr>
          <w:rFonts w:hint="eastAsia" w:ascii="宋体" w:hAnsi="宋体" w:eastAsia="宋体" w:cs="宋体"/>
          <w:color w:val="auto"/>
          <w:kern w:val="0"/>
          <w:sz w:val="28"/>
          <w:szCs w:val="28"/>
          <w:shd w:val="clear" w:color="auto" w:fill="FFFFFF"/>
          <w:lang w:val="en-US" w:eastAsia="zh-CN" w:bidi="ar-SA"/>
        </w:rPr>
        <w:t>（6）成交人如果没有根据</w:t>
      </w:r>
      <w:r>
        <w:rPr>
          <w:rFonts w:hint="eastAsia" w:ascii="宋体" w:hAnsi="宋体" w:cs="宋体"/>
          <w:color w:val="auto"/>
          <w:kern w:val="0"/>
          <w:sz w:val="28"/>
          <w:szCs w:val="28"/>
          <w:shd w:val="clear" w:color="auto" w:fill="FFFFFF"/>
          <w:lang w:val="en-US" w:eastAsia="zh-CN" w:bidi="ar-SA"/>
        </w:rPr>
        <w:t>委托方</w:t>
      </w:r>
      <w:r>
        <w:rPr>
          <w:rFonts w:hint="eastAsia" w:ascii="宋体" w:hAnsi="宋体" w:eastAsia="宋体" w:cs="宋体"/>
          <w:color w:val="auto"/>
          <w:kern w:val="0"/>
          <w:sz w:val="28"/>
          <w:szCs w:val="28"/>
          <w:shd w:val="clear" w:color="auto" w:fill="FFFFFF"/>
          <w:lang w:val="en-US" w:eastAsia="zh-CN" w:bidi="ar-SA"/>
        </w:rPr>
        <w:t>要求在评估期间进行签到的，及不配合</w:t>
      </w:r>
      <w:r>
        <w:rPr>
          <w:rFonts w:hint="eastAsia" w:ascii="宋体" w:hAnsi="宋体" w:cs="宋体"/>
          <w:color w:val="auto"/>
          <w:kern w:val="0"/>
          <w:sz w:val="28"/>
          <w:szCs w:val="28"/>
          <w:shd w:val="clear" w:color="auto" w:fill="FFFFFF"/>
          <w:lang w:val="en-US" w:eastAsia="zh-CN" w:bidi="ar-SA"/>
        </w:rPr>
        <w:t>委托方</w:t>
      </w:r>
      <w:r>
        <w:rPr>
          <w:rFonts w:hint="eastAsia" w:ascii="宋体" w:hAnsi="宋体" w:eastAsia="宋体" w:cs="宋体"/>
          <w:color w:val="auto"/>
          <w:kern w:val="0"/>
          <w:sz w:val="28"/>
          <w:szCs w:val="28"/>
          <w:shd w:val="clear" w:color="auto" w:fill="FFFFFF"/>
          <w:lang w:val="en-US" w:eastAsia="zh-CN" w:bidi="ar-SA"/>
        </w:rPr>
        <w:t>完成评估工作的，次数达到2次以上的，</w:t>
      </w:r>
      <w:r>
        <w:rPr>
          <w:rFonts w:hint="eastAsia" w:ascii="宋体" w:hAnsi="宋体" w:cs="宋体"/>
          <w:color w:val="auto"/>
          <w:kern w:val="0"/>
          <w:sz w:val="28"/>
          <w:szCs w:val="28"/>
          <w:shd w:val="clear" w:color="auto" w:fill="FFFFFF"/>
          <w:lang w:val="en-US" w:eastAsia="zh-CN" w:bidi="ar-SA"/>
        </w:rPr>
        <w:t>委托方</w:t>
      </w:r>
      <w:r>
        <w:rPr>
          <w:rFonts w:hint="eastAsia" w:ascii="宋体" w:hAnsi="宋体" w:eastAsia="宋体" w:cs="宋体"/>
          <w:color w:val="auto"/>
          <w:kern w:val="0"/>
          <w:sz w:val="28"/>
          <w:szCs w:val="28"/>
          <w:shd w:val="clear" w:color="auto" w:fill="FFFFFF"/>
          <w:lang w:val="en-US" w:eastAsia="zh-CN" w:bidi="ar-SA"/>
        </w:rPr>
        <w:t>有权解除委托合同，同时成交人须向</w:t>
      </w:r>
      <w:r>
        <w:rPr>
          <w:rFonts w:hint="eastAsia" w:ascii="宋体" w:hAnsi="宋体" w:cs="宋体"/>
          <w:color w:val="auto"/>
          <w:kern w:val="0"/>
          <w:sz w:val="28"/>
          <w:szCs w:val="28"/>
          <w:shd w:val="clear" w:color="auto" w:fill="FFFFFF"/>
          <w:lang w:val="en-US" w:eastAsia="zh-CN" w:bidi="ar-SA"/>
        </w:rPr>
        <w:t>委托方</w:t>
      </w:r>
      <w:r>
        <w:rPr>
          <w:rFonts w:hint="eastAsia" w:ascii="宋体" w:hAnsi="宋体" w:eastAsia="宋体" w:cs="宋体"/>
          <w:color w:val="auto"/>
          <w:kern w:val="0"/>
          <w:sz w:val="28"/>
          <w:szCs w:val="28"/>
          <w:shd w:val="clear" w:color="auto" w:fill="FFFFFF"/>
          <w:lang w:val="en-US" w:eastAsia="zh-CN" w:bidi="ar-SA"/>
        </w:rPr>
        <w:t>支付单次评估费用30%的违约金。</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1B29766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1.遵守中华人民共和国法律、法规，且能够诚信经营，具有</w:t>
      </w:r>
      <w:r>
        <w:rPr>
          <w:rFonts w:hint="eastAsia" w:ascii="宋体" w:hAnsi="宋体" w:eastAsia="宋体" w:cs="宋体"/>
          <w:b/>
          <w:bCs/>
          <w:color w:val="auto"/>
          <w:sz w:val="28"/>
          <w:szCs w:val="28"/>
          <w:highlight w:val="none"/>
          <w:lang w:val="en-US" w:eastAsia="zh-CN"/>
        </w:rPr>
        <w:t>资产评估资质</w:t>
      </w:r>
      <w:r>
        <w:rPr>
          <w:rFonts w:hint="eastAsia" w:ascii="宋体" w:hAnsi="宋体" w:eastAsia="宋体" w:cs="宋体"/>
          <w:color w:val="auto"/>
          <w:sz w:val="28"/>
          <w:szCs w:val="28"/>
          <w:highlight w:val="none"/>
          <w:lang w:val="en-US" w:eastAsia="zh-CN"/>
        </w:rPr>
        <w:t>，独立法人资格的国内企业,但已经被列入失信被执行人名单（截止报名时间）的除外</w:t>
      </w:r>
      <w:r>
        <w:rPr>
          <w:rFonts w:hint="eastAsia" w:ascii="宋体" w:hAnsi="宋体" w:cs="宋体"/>
          <w:color w:val="auto"/>
          <w:sz w:val="28"/>
          <w:szCs w:val="28"/>
          <w:highlight w:val="none"/>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eastAsia="宋体" w:cs="宋体"/>
          <w:color w:val="auto"/>
          <w:kern w:val="0"/>
          <w:sz w:val="28"/>
          <w:szCs w:val="28"/>
          <w:highlight w:val="none"/>
          <w:u w:val="none"/>
          <w:lang w:val="en-US" w:eastAsia="zh-CN" w:bidi="ar"/>
        </w:rPr>
        <w:t>资产评估服务机构</w:t>
      </w:r>
      <w:r>
        <w:rPr>
          <w:rFonts w:hint="eastAsia" w:ascii="宋体" w:hAnsi="宋体" w:eastAsia="宋体" w:cs="宋体"/>
          <w:color w:val="auto"/>
          <w:sz w:val="28"/>
          <w:szCs w:val="28"/>
          <w:highlight w:val="none"/>
        </w:rPr>
        <w:t>。</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lang w:val="en-US" w:eastAsia="zh-CN"/>
        </w:rPr>
        <w:t>竞价保证金</w:t>
      </w:r>
      <w:r>
        <w:rPr>
          <w:rFonts w:hint="eastAsia" w:ascii="宋体" w:hAnsi="宋体" w:cs="宋体"/>
          <w:color w:val="auto"/>
          <w:sz w:val="28"/>
          <w:szCs w:val="28"/>
          <w:lang w:val="en-US" w:eastAsia="zh-CN"/>
        </w:rPr>
        <w:t>5000</w:t>
      </w:r>
      <w:r>
        <w:rPr>
          <w:rFonts w:hint="eastAsia" w:ascii="宋体" w:hAnsi="宋体" w:eastAsia="宋体" w:cs="宋体"/>
          <w:color w:val="auto"/>
          <w:sz w:val="28"/>
          <w:szCs w:val="28"/>
          <w:lang w:val="en-US" w:eastAsia="zh-CN"/>
        </w:rPr>
        <w:t>元，必须于</w:t>
      </w:r>
      <w:r>
        <w:rPr>
          <w:rFonts w:hint="eastAsia" w:ascii="宋体" w:hAnsi="宋体" w:cs="宋体"/>
          <w:color w:val="auto"/>
          <w:sz w:val="28"/>
          <w:szCs w:val="28"/>
          <w:lang w:val="en-US" w:eastAsia="zh-CN"/>
        </w:rPr>
        <w:t>2026年6月18日上午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w:t>
      </w:r>
      <w:r>
        <w:rPr>
          <w:rFonts w:hint="eastAsia" w:ascii="宋体" w:hAnsi="宋体" w:cs="宋体"/>
          <w:color w:val="auto"/>
          <w:sz w:val="28"/>
          <w:szCs w:val="28"/>
          <w:lang w:val="en-US" w:eastAsia="zh-CN"/>
        </w:rPr>
        <w:t>转入</w:t>
      </w:r>
      <w:r>
        <w:rPr>
          <w:rFonts w:hint="eastAsia" w:ascii="宋体" w:hAnsi="宋体" w:cs="宋体"/>
          <w:b/>
          <w:bCs/>
          <w:color w:val="auto"/>
          <w:sz w:val="28"/>
          <w:szCs w:val="28"/>
          <w:lang w:val="en-US" w:eastAsia="zh-CN"/>
        </w:rPr>
        <w:t>平台系统</w:t>
      </w:r>
      <w:r>
        <w:rPr>
          <w:rFonts w:hint="eastAsia" w:ascii="宋体" w:hAnsi="宋体" w:eastAsia="宋体" w:cs="宋体"/>
          <w:b/>
          <w:bCs/>
          <w:color w:val="auto"/>
          <w:sz w:val="28"/>
          <w:szCs w:val="28"/>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lang w:val="en-US" w:eastAsia="zh-CN"/>
        </w:rPr>
        <w:t>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委托评估合同</w:t>
      </w:r>
      <w:r>
        <w:rPr>
          <w:rFonts w:hint="eastAsia" w:ascii="宋体" w:hAnsi="宋体" w:eastAsia="宋体" w:cs="宋体"/>
          <w:color w:val="auto"/>
          <w:sz w:val="28"/>
          <w:szCs w:val="28"/>
          <w:highlight w:val="none"/>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5A50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444294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（1）营业执照副本、法定代表人身份证复印件；</w:t>
      </w:r>
    </w:p>
    <w:p w14:paraId="2049D8D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（2）资质证书或备案证明复印件；</w:t>
      </w:r>
    </w:p>
    <w:p w14:paraId="3B8D395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（3）签订完整的承诺书。</w:t>
      </w:r>
    </w:p>
    <w:p w14:paraId="42EDA262">
      <w:pPr>
        <w:keepNext w:val="0"/>
        <w:keepLines w:val="0"/>
        <w:pageBreakBefore w:val="0"/>
        <w:widowControl w:val="0"/>
        <w:kinsoku/>
        <w:wordWrap/>
        <w:overflowPunct/>
        <w:topLinePunct w:val="0"/>
        <w:autoSpaceDE/>
        <w:autoSpaceDN/>
        <w:bidi w:val="0"/>
        <w:adjustRightInd/>
        <w:snapToGrid/>
        <w:spacing w:line="520" w:lineRule="exact"/>
        <w:ind w:firstLine="840" w:firstLineChars="300"/>
        <w:jc w:val="both"/>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r>
        <w:rPr>
          <w:rFonts w:hint="eastAsia" w:ascii="宋体" w:hAnsi="宋体" w:cs="宋体"/>
          <w:color w:val="auto"/>
          <w:sz w:val="28"/>
          <w:szCs w:val="28"/>
          <w:highlight w:val="none"/>
          <w:lang w:val="en-US" w:eastAsia="zh-CN"/>
        </w:rPr>
        <w:t>。</w:t>
      </w:r>
    </w:p>
    <w:p w14:paraId="655B57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rPr>
        <w:t>以上材料须加盖公章</w:t>
      </w:r>
      <w:r>
        <w:rPr>
          <w:rFonts w:hint="eastAsia" w:ascii="宋体" w:hAnsi="宋体" w:eastAsia="宋体" w:cs="宋体"/>
          <w:b/>
          <w:bCs/>
          <w:color w:val="auto"/>
          <w:sz w:val="28"/>
          <w:szCs w:val="28"/>
          <w:lang w:val="en-US" w:eastAsia="zh-CN"/>
        </w:rPr>
        <w:t>后</w:t>
      </w:r>
      <w:r>
        <w:rPr>
          <w:rFonts w:hint="eastAsia" w:ascii="宋体" w:hAnsi="宋体" w:eastAsia="宋体" w:cs="宋体"/>
          <w:b/>
          <w:bCs/>
          <w:color w:val="auto"/>
          <w:sz w:val="28"/>
          <w:szCs w:val="28"/>
        </w:rPr>
        <w:t>上传至</w:t>
      </w:r>
      <w:r>
        <w:rPr>
          <w:rFonts w:hint="eastAsia" w:ascii="宋体" w:hAnsi="宋体" w:eastAsia="宋体" w:cs="宋体"/>
          <w:b/>
          <w:bCs/>
          <w:color w:val="auto"/>
          <w:sz w:val="28"/>
          <w:szCs w:val="28"/>
          <w:lang w:val="en-US" w:eastAsia="zh-CN"/>
        </w:rPr>
        <w:t>“连城县招标投标交易平台”</w:t>
      </w:r>
      <w:r>
        <w:rPr>
          <w:rFonts w:hint="eastAsia" w:ascii="宋体" w:hAnsi="宋体" w:eastAsia="宋体" w:cs="宋体"/>
          <w:b/>
          <w:bCs/>
          <w:color w:val="auto"/>
          <w:sz w:val="28"/>
          <w:szCs w:val="28"/>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4FA037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b/>
          <w:bCs/>
          <w:color w:val="auto"/>
          <w:kern w:val="2"/>
          <w:sz w:val="28"/>
          <w:szCs w:val="28"/>
          <w:highlight w:val="none"/>
          <w:shd w:val="clear"/>
          <w:lang w:eastAsia="zh-CN"/>
        </w:rPr>
        <w:t>网络</w:t>
      </w:r>
      <w:r>
        <w:rPr>
          <w:rFonts w:hint="eastAsia" w:ascii="宋体" w:hAnsi="宋体" w:cs="宋体"/>
          <w:b/>
          <w:bCs/>
          <w:color w:val="auto"/>
          <w:kern w:val="2"/>
          <w:sz w:val="28"/>
          <w:szCs w:val="28"/>
          <w:highlight w:val="none"/>
          <w:shd w:val="clear"/>
          <w:lang w:val="en-US" w:eastAsia="zh-CN"/>
        </w:rPr>
        <w:t>正</w:t>
      </w:r>
      <w:r>
        <w:rPr>
          <w:rFonts w:hint="eastAsia" w:ascii="宋体" w:hAnsi="宋体" w:eastAsia="宋体" w:cs="宋体"/>
          <w:b/>
          <w:bCs/>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cs="宋体"/>
          <w:b/>
          <w:bCs/>
          <w:color w:val="auto"/>
          <w:kern w:val="0"/>
          <w:sz w:val="28"/>
          <w:szCs w:val="28"/>
          <w:shd w:val="clear" w:color="auto" w:fill="FFFFFF"/>
          <w:lang w:val="en-US" w:eastAsia="zh-CN"/>
        </w:rPr>
        <w:t>优惠下浮率报价高者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w:t>
      </w:r>
      <w:r>
        <w:rPr>
          <w:rFonts w:hint="eastAsia" w:ascii="宋体" w:hAnsi="宋体" w:cs="宋体"/>
          <w:color w:val="auto"/>
          <w:sz w:val="28"/>
          <w:szCs w:val="28"/>
          <w:highlight w:val="none"/>
          <w:lang w:val="en-US" w:eastAsia="zh-CN"/>
        </w:rPr>
        <w:t>优惠下浮率的</w:t>
      </w:r>
      <w:r>
        <w:rPr>
          <w:rFonts w:hint="eastAsia" w:ascii="宋体" w:hAnsi="宋体" w:eastAsia="宋体" w:cs="宋体"/>
          <w:color w:val="auto"/>
          <w:sz w:val="28"/>
          <w:szCs w:val="28"/>
          <w:highlight w:val="none"/>
          <w:lang w:val="en-US" w:eastAsia="zh-CN"/>
        </w:rPr>
        <w:t>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10EF8A3D">
      <w:pPr>
        <w:keepNext w:val="0"/>
        <w:keepLines w:val="0"/>
        <w:pageBreakBefore w:val="0"/>
        <w:widowControl/>
        <w:shd w:val="clear"/>
        <w:kinsoku/>
        <w:wordWrap/>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5419D75A">
      <w:pPr>
        <w:keepNext w:val="0"/>
        <w:keepLines w:val="0"/>
        <w:pageBreakBefore w:val="0"/>
        <w:widowControl/>
        <w:numPr>
          <w:ilvl w:val="0"/>
          <w:numId w:val="1"/>
        </w:numPr>
        <w:shd w:val="clear"/>
        <w:kinsoku/>
        <w:wordWrap/>
        <w:overflowPunct/>
        <w:topLinePunct w:val="0"/>
        <w:autoSpaceDE/>
        <w:autoSpaceDN/>
        <w:bidi w:val="0"/>
        <w:adjustRightInd/>
        <w:snapToGrid/>
        <w:spacing w:before="0" w:line="520" w:lineRule="exact"/>
        <w:ind w:left="0" w:firstLine="562" w:firstLineChars="200"/>
        <w:textAlignment w:val="auto"/>
        <w:rPr>
          <w:rFonts w:hint="eastAsia" w:ascii="宋体" w:hAnsi="宋体" w:eastAsia="宋体" w:cs="宋体"/>
          <w:color w:val="auto"/>
          <w:kern w:val="2"/>
          <w:sz w:val="28"/>
          <w:szCs w:val="28"/>
          <w:highlight w:val="none"/>
          <w:shd w:val="clear"/>
          <w:lang w:val="en-US" w:eastAsia="zh-CN"/>
        </w:rPr>
      </w:pPr>
      <w:r>
        <w:rPr>
          <w:rFonts w:hint="eastAsia" w:ascii="宋体" w:hAnsi="宋体" w:eastAsia="宋体" w:cs="宋体"/>
          <w:b/>
          <w:bCs/>
          <w:color w:val="auto"/>
          <w:sz w:val="28"/>
          <w:szCs w:val="28"/>
          <w:highlight w:val="none"/>
          <w:lang w:val="en-US" w:eastAsia="zh-CN"/>
        </w:rPr>
        <w:t>竞</w:t>
      </w:r>
      <w:r>
        <w:rPr>
          <w:rFonts w:hint="eastAsia" w:ascii="宋体" w:hAnsi="宋体" w:eastAsia="宋体" w:cs="宋体"/>
          <w:b/>
          <w:bCs/>
          <w:color w:val="auto"/>
          <w:sz w:val="28"/>
          <w:szCs w:val="28"/>
          <w:lang w:val="en-US" w:eastAsia="zh-CN"/>
        </w:rPr>
        <w:t>价人应以优惠下浮率进行报价，竞价人投报优惠下浮率区间为</w:t>
      </w:r>
      <w:r>
        <w:rPr>
          <w:rFonts w:hint="eastAsia" w:ascii="宋体" w:hAnsi="宋体" w:cs="宋体"/>
          <w:b/>
          <w:bCs/>
          <w:color w:val="auto"/>
          <w:sz w:val="28"/>
          <w:szCs w:val="28"/>
          <w:lang w:val="en-US" w:eastAsia="zh-CN"/>
        </w:rPr>
        <w:t>0</w:t>
      </w:r>
      <w:r>
        <w:rPr>
          <w:rFonts w:hint="eastAsia" w:ascii="宋体" w:hAnsi="宋体" w:eastAsia="宋体" w:cs="宋体"/>
          <w:b/>
          <w:bCs/>
          <w:color w:val="auto"/>
          <w:sz w:val="28"/>
          <w:szCs w:val="28"/>
          <w:lang w:val="en-US" w:eastAsia="zh-CN"/>
        </w:rPr>
        <w:t>%（含）-30%（含），竞价人须在此区间内报价（应以整数进行报价），投报优惠下浮率超过区间值为无效报价。竞价系统设置的价格0，表示下浮率为0%，例如下浮10%，则在竞价系统填写10；如下浮20%，则在竞价系统填写20，填报下浮率最高的竞价人作为本项目成交人。竞价人应在竞价系统填报的有效优惠下浮率为0%-30%，应以整数进行报价，高于30%（不含30%）的优惠下浮率为无效报价。</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6CD0CD24">
      <w:pPr>
        <w:keepNext w:val="0"/>
        <w:keepLines w:val="0"/>
        <w:pageBreakBefore w:val="0"/>
        <w:widowControl/>
        <w:numPr>
          <w:ilvl w:val="0"/>
          <w:numId w:val="0"/>
        </w:numPr>
        <w:shd w:val="clear"/>
        <w:kinsoku/>
        <w:wordWrap/>
        <w:overflowPunct/>
        <w:topLinePunct w:val="0"/>
        <w:autoSpaceDE/>
        <w:autoSpaceDN/>
        <w:bidi w:val="0"/>
        <w:adjustRightInd/>
        <w:snapToGrid/>
        <w:spacing w:before="0"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w:t>
      </w:r>
      <w:r>
        <w:rPr>
          <w:rFonts w:hint="eastAsia" w:ascii="宋体" w:hAnsi="宋体" w:eastAsia="宋体" w:cs="宋体"/>
          <w:color w:val="auto"/>
          <w:kern w:val="0"/>
          <w:sz w:val="28"/>
          <w:szCs w:val="28"/>
          <w:shd w:val="clear" w:color="auto" w:fill="FFFFFF"/>
        </w:rPr>
        <w:t>标的经公开征集到的合格竞价人,应以</w:t>
      </w:r>
      <w:r>
        <w:rPr>
          <w:rFonts w:hint="eastAsia" w:ascii="宋体" w:hAnsi="宋体" w:eastAsia="宋体" w:cs="宋体"/>
          <w:b/>
          <w:bCs/>
          <w:color w:val="auto"/>
          <w:kern w:val="0"/>
          <w:sz w:val="28"/>
          <w:szCs w:val="28"/>
          <w:shd w:val="clear" w:color="auto" w:fill="FFFFFF"/>
          <w:lang w:val="en-US" w:eastAsia="zh-CN"/>
        </w:rPr>
        <w:t>优惠下浮率不高于</w:t>
      </w:r>
      <w:r>
        <w:rPr>
          <w:rFonts w:hint="eastAsia" w:ascii="宋体" w:hAnsi="宋体" w:cs="宋体"/>
          <w:b/>
          <w:bCs/>
          <w:color w:val="auto"/>
          <w:kern w:val="0"/>
          <w:sz w:val="28"/>
          <w:szCs w:val="28"/>
          <w:shd w:val="clear" w:color="auto" w:fill="FFFFFF"/>
          <w:lang w:val="en-US" w:eastAsia="zh-CN"/>
        </w:rPr>
        <w:t>30</w:t>
      </w:r>
      <w:r>
        <w:rPr>
          <w:rFonts w:hint="eastAsia" w:ascii="宋体" w:hAnsi="宋体" w:eastAsia="宋体" w:cs="宋体"/>
          <w:b/>
          <w:bCs/>
          <w:color w:val="auto"/>
          <w:kern w:val="0"/>
          <w:sz w:val="28"/>
          <w:szCs w:val="28"/>
          <w:shd w:val="clear" w:color="auto" w:fill="FFFFFF"/>
          <w:lang w:val="en-US" w:eastAsia="zh-CN"/>
        </w:rPr>
        <w:t>%进行报价</w:t>
      </w:r>
      <w:r>
        <w:rPr>
          <w:rFonts w:hint="eastAsia" w:ascii="宋体" w:hAnsi="宋体" w:eastAsia="宋体" w:cs="宋体"/>
          <w:color w:val="auto"/>
          <w:kern w:val="0"/>
          <w:sz w:val="28"/>
          <w:szCs w:val="28"/>
          <w:shd w:val="clear" w:color="auto" w:fill="FFFFFF"/>
        </w:rPr>
        <w:t>，同时成交人应签署《竞价结果通知书》等相关文件，否则视同为违约。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成交人应向本公司</w:t>
      </w:r>
      <w:r>
        <w:rPr>
          <w:rFonts w:hint="eastAsia" w:ascii="宋体" w:hAnsi="宋体" w:eastAsia="宋体" w:cs="宋体"/>
          <w:color w:val="auto"/>
          <w:sz w:val="28"/>
          <w:szCs w:val="28"/>
          <w:highlight w:val="none"/>
          <w:lang w:val="en-US" w:eastAsia="zh-CN"/>
        </w:rPr>
        <w:t>一次性支付</w:t>
      </w:r>
      <w:r>
        <w:rPr>
          <w:rFonts w:hint="eastAsia" w:ascii="宋体" w:hAnsi="宋体" w:cs="宋体"/>
          <w:color w:val="auto"/>
          <w:sz w:val="28"/>
          <w:szCs w:val="28"/>
          <w:highlight w:val="none"/>
          <w:lang w:val="en-US" w:eastAsia="zh-CN"/>
        </w:rPr>
        <w:t>1000</w:t>
      </w:r>
      <w:r>
        <w:rPr>
          <w:rFonts w:hint="eastAsia" w:ascii="宋体" w:hAnsi="宋体" w:eastAsia="宋体" w:cs="宋体"/>
          <w:color w:val="auto"/>
          <w:sz w:val="28"/>
          <w:szCs w:val="28"/>
          <w:highlight w:val="none"/>
          <w:lang w:val="en-US" w:eastAsia="zh-CN"/>
        </w:rPr>
        <w:t>元</w:t>
      </w:r>
      <w:r>
        <w:rPr>
          <w:rFonts w:hint="eastAsia" w:ascii="宋体" w:hAnsi="宋体" w:eastAsia="宋体" w:cs="宋体"/>
          <w:color w:val="auto"/>
          <w:sz w:val="28"/>
          <w:szCs w:val="28"/>
          <w:highlight w:val="none"/>
        </w:rPr>
        <w:t>支付交易服务费。</w:t>
      </w:r>
      <w:r>
        <w:rPr>
          <w:rFonts w:hint="eastAsia" w:ascii="宋体" w:hAnsi="宋体" w:eastAsia="宋体" w:cs="宋体"/>
          <w:color w:val="auto"/>
          <w:sz w:val="28"/>
          <w:szCs w:val="28"/>
          <w:highlight w:val="none"/>
          <w:lang w:val="en-US" w:eastAsia="zh-CN"/>
        </w:rPr>
        <w:t>招标代理服务费须在成交之日起</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个工作日汇到本公司指定账户（户名：连城县国有资产产权交易服务有限公司，开户行：中国农业银行连城县支行，账号：1377 0101 0400 18263）。招标代理服务费未按期付清的，视成交人根本违约，竞价保证金不予退回。</w:t>
      </w:r>
    </w:p>
    <w:p w14:paraId="76E6764D">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付款方式</w:t>
      </w:r>
    </w:p>
    <w:p w14:paraId="1EFFBA4D">
      <w:pPr>
        <w:widowControl/>
        <w:shd w:val="clear" w:color="auto" w:fill="FFFFFF"/>
        <w:snapToGrid w:val="0"/>
        <w:spacing w:before="225" w:line="440" w:lineRule="exact"/>
        <w:ind w:left="11" w:firstLine="482"/>
        <w:rPr>
          <w:rFonts w:hint="eastAsia" w:ascii="宋体" w:hAnsi="宋体" w:eastAsia="宋体" w:cs="宋体"/>
          <w:color w:val="auto"/>
          <w:sz w:val="28"/>
          <w:szCs w:val="28"/>
        </w:rPr>
      </w:pPr>
      <w:r>
        <w:rPr>
          <w:rFonts w:hint="eastAsia" w:ascii="宋体" w:hAnsi="宋体" w:eastAsia="宋体" w:cs="宋体"/>
          <w:color w:val="auto"/>
          <w:sz w:val="28"/>
          <w:szCs w:val="28"/>
        </w:rPr>
        <w:t>成交人提供正式评估报告和正规增值税发票给</w:t>
      </w:r>
      <w:r>
        <w:rPr>
          <w:rFonts w:hint="eastAsia" w:ascii="宋体" w:hAnsi="宋体" w:eastAsia="宋体" w:cs="宋体"/>
          <w:color w:val="auto"/>
          <w:sz w:val="28"/>
          <w:szCs w:val="28"/>
          <w:lang w:eastAsia="zh-CN"/>
        </w:rPr>
        <w:t>委托方</w:t>
      </w:r>
      <w:r>
        <w:rPr>
          <w:rFonts w:hint="eastAsia" w:ascii="宋体" w:hAnsi="宋体" w:eastAsia="宋体" w:cs="宋体"/>
          <w:color w:val="auto"/>
          <w:sz w:val="28"/>
          <w:szCs w:val="28"/>
        </w:rPr>
        <w:t>后，</w:t>
      </w:r>
      <w:r>
        <w:rPr>
          <w:rFonts w:hint="eastAsia" w:ascii="宋体" w:hAnsi="宋体" w:eastAsia="宋体" w:cs="宋体"/>
          <w:color w:val="auto"/>
          <w:sz w:val="28"/>
          <w:szCs w:val="28"/>
          <w:lang w:val="en-US" w:eastAsia="zh-CN"/>
        </w:rPr>
        <w:t>委托方将按季度结算</w:t>
      </w:r>
      <w:r>
        <w:rPr>
          <w:rFonts w:hint="eastAsia" w:ascii="宋体" w:hAnsi="宋体" w:eastAsia="宋体" w:cs="宋体"/>
          <w:color w:val="auto"/>
          <w:sz w:val="28"/>
          <w:szCs w:val="28"/>
        </w:rPr>
        <w:t>评估费。</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b/>
          <w:bCs/>
          <w:color w:val="auto"/>
          <w:sz w:val="28"/>
          <w:szCs w:val="28"/>
          <w:highlight w:val="none"/>
          <w:lang w:val="en-US" w:eastAsia="zh-CN"/>
        </w:rPr>
        <w:t>委托评估合同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b/>
          <w:bCs/>
          <w:color w:val="auto"/>
          <w:sz w:val="28"/>
          <w:szCs w:val="28"/>
          <w:highlight w:val="none"/>
          <w:lang w:val="en-US" w:eastAsia="zh-CN"/>
        </w:rPr>
        <w:t>委托评估合同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5"/>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p>
    <w:p w14:paraId="0D3443C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2026年6月12日</w:t>
      </w:r>
    </w:p>
    <w:p w14:paraId="6B8E2AEE">
      <w:pP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 </w:t>
      </w:r>
    </w:p>
    <w:p w14:paraId="50A8163E">
      <w:pP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br w:type="page"/>
      </w:r>
    </w:p>
    <w:p w14:paraId="211E75DA">
      <w:pPr>
        <w:rPr>
          <w:rFonts w:hint="eastAsia" w:ascii="宋体" w:hAnsi="宋体" w:cs="宋体"/>
          <w:b/>
          <w:color w:val="auto"/>
          <w:sz w:val="28"/>
          <w:szCs w:val="28"/>
          <w:highlight w:val="none"/>
          <w:lang w:val="en-US" w:eastAsia="zh-CN"/>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cs="宋体"/>
          <w:color w:val="auto"/>
          <w:sz w:val="28"/>
          <w:szCs w:val="28"/>
          <w:highlight w:val="none"/>
          <w:u w:val="single"/>
          <w:lang w:eastAsia="zh-CN"/>
        </w:rPr>
        <w:t xml:space="preserve"> 2026年6月18日</w:t>
      </w:r>
      <w:r>
        <w:rPr>
          <w:rFonts w:hint="eastAsia" w:ascii="宋体" w:hAnsi="宋体" w:eastAsia="宋体" w:cs="宋体"/>
          <w:color w:val="auto"/>
          <w:sz w:val="28"/>
          <w:szCs w:val="28"/>
          <w:highlight w:val="none"/>
        </w:rPr>
        <w:t>上午举行的 “连城县招标投标交易平台</w:t>
      </w:r>
      <w:r>
        <w:rPr>
          <w:rFonts w:hint="eastAsia" w:ascii="宋体" w:hAnsi="宋体" w:cs="宋体"/>
          <w:color w:val="auto"/>
          <w:sz w:val="28"/>
          <w:szCs w:val="28"/>
          <w:highlight w:val="none"/>
          <w:lang w:val="en-US" w:eastAsia="zh-CN"/>
        </w:rPr>
        <w:t>正</w:t>
      </w:r>
      <w:r>
        <w:rPr>
          <w:rFonts w:hint="eastAsia" w:ascii="宋体" w:hAnsi="宋体" w:eastAsia="宋体" w:cs="宋体"/>
          <w:color w:val="auto"/>
          <w:sz w:val="28"/>
          <w:szCs w:val="28"/>
          <w:highlight w:val="none"/>
        </w:rPr>
        <w:t>向一次报价”</w:t>
      </w:r>
      <w:r>
        <w:rPr>
          <w:rFonts w:hint="eastAsia" w:ascii="宋体" w:hAnsi="宋体" w:eastAsia="宋体" w:cs="宋体"/>
          <w:color w:val="auto"/>
          <w:sz w:val="28"/>
          <w:szCs w:val="28"/>
          <w:highlight w:val="none"/>
          <w:u w:val="single"/>
          <w:lang w:val="en-US" w:eastAsia="zh-CN"/>
        </w:rPr>
        <w:t>福建连城国有投资集团有限公司公开竞价选取年度资产评估服务机构</w:t>
      </w:r>
      <w:r>
        <w:rPr>
          <w:rFonts w:hint="eastAsia" w:ascii="宋体" w:hAnsi="宋体" w:eastAsia="宋体" w:cs="宋体"/>
          <w:color w:val="auto"/>
          <w:sz w:val="28"/>
          <w:szCs w:val="28"/>
          <w:highlight w:val="none"/>
        </w:rPr>
        <w:t>竞价。收悉项目编号为</w:t>
      </w:r>
      <w:r>
        <w:rPr>
          <w:rFonts w:hint="eastAsia" w:ascii="宋体" w:hAnsi="宋体" w:cs="宋体"/>
          <w:color w:val="auto"/>
          <w:sz w:val="28"/>
          <w:szCs w:val="28"/>
          <w:highlight w:val="none"/>
          <w:u w:val="single"/>
          <w:lang w:eastAsia="zh-CN"/>
        </w:rPr>
        <w:t>LCCQJJ20260618</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3290397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199AA579">
      <w:pPr>
        <w:rPr>
          <w:rFonts w:hint="eastAsia" w:ascii="仿宋_GB2312" w:hAnsi="Calibri" w:eastAsia="仿宋_GB2312" w:cs="宋体"/>
          <w:color w:val="auto"/>
          <w:kern w:val="2"/>
          <w:sz w:val="28"/>
          <w:szCs w:val="28"/>
          <w:highlight w:val="none"/>
          <w:lang w:val="en-US" w:eastAsia="zh-CN" w:bidi="ar-SA"/>
        </w:rPr>
      </w:pPr>
    </w:p>
    <w:bookmarkEnd w:id="0"/>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98D3">
    <w:pPr>
      <w:pStyle w:val="11"/>
      <w:pBdr>
        <w:bottom w:val="none" w:color="auto" w:sz="0" w:space="1"/>
      </w:pBdr>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9C23D"/>
    <w:multiLevelType w:val="singleLevel"/>
    <w:tmpl w:val="2559C23D"/>
    <w:lvl w:ilvl="0" w:tentative="0">
      <w:start w:val="4"/>
      <w:numFmt w:val="decimal"/>
      <w:lvlText w:val="%1."/>
      <w:lvlJc w:val="left"/>
      <w:pPr>
        <w:tabs>
          <w:tab w:val="left" w:pos="312"/>
        </w:tabs>
      </w:pPr>
    </w:lvl>
  </w:abstractNum>
  <w:abstractNum w:abstractNumId="1">
    <w:nsid w:val="40F3DA83"/>
    <w:multiLevelType w:val="singleLevel"/>
    <w:tmpl w:val="40F3DA83"/>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1AB752D"/>
    <w:rsid w:val="02AE133F"/>
    <w:rsid w:val="039E3DB5"/>
    <w:rsid w:val="04973358"/>
    <w:rsid w:val="066A7A79"/>
    <w:rsid w:val="06726684"/>
    <w:rsid w:val="0804406F"/>
    <w:rsid w:val="081C4C9C"/>
    <w:rsid w:val="0834033F"/>
    <w:rsid w:val="096B1B3E"/>
    <w:rsid w:val="0AC55EC4"/>
    <w:rsid w:val="0AEE0C79"/>
    <w:rsid w:val="0BEB0CCA"/>
    <w:rsid w:val="0C0C7087"/>
    <w:rsid w:val="0CA830A9"/>
    <w:rsid w:val="0CBA647E"/>
    <w:rsid w:val="0CDA1129"/>
    <w:rsid w:val="0D0C3638"/>
    <w:rsid w:val="0D724C37"/>
    <w:rsid w:val="0E6A79B6"/>
    <w:rsid w:val="0E8467A8"/>
    <w:rsid w:val="0ED42CB4"/>
    <w:rsid w:val="0F153787"/>
    <w:rsid w:val="0F3B1159"/>
    <w:rsid w:val="10554859"/>
    <w:rsid w:val="108A4FA0"/>
    <w:rsid w:val="115251AE"/>
    <w:rsid w:val="128A572B"/>
    <w:rsid w:val="12F86B39"/>
    <w:rsid w:val="137205A3"/>
    <w:rsid w:val="138E2060"/>
    <w:rsid w:val="139C7859"/>
    <w:rsid w:val="14416FC6"/>
    <w:rsid w:val="15474BF8"/>
    <w:rsid w:val="1569686F"/>
    <w:rsid w:val="16052A7F"/>
    <w:rsid w:val="167C30C3"/>
    <w:rsid w:val="168622D4"/>
    <w:rsid w:val="169951BC"/>
    <w:rsid w:val="183B56FD"/>
    <w:rsid w:val="18AE0B48"/>
    <w:rsid w:val="18EF3710"/>
    <w:rsid w:val="1A394265"/>
    <w:rsid w:val="1A8962C8"/>
    <w:rsid w:val="1AAE7DDA"/>
    <w:rsid w:val="1B215742"/>
    <w:rsid w:val="1CC932F4"/>
    <w:rsid w:val="1D5E0D9E"/>
    <w:rsid w:val="1E303C84"/>
    <w:rsid w:val="1EF00CA7"/>
    <w:rsid w:val="1F633F72"/>
    <w:rsid w:val="1FB913FE"/>
    <w:rsid w:val="203C362E"/>
    <w:rsid w:val="211A411E"/>
    <w:rsid w:val="21787E1F"/>
    <w:rsid w:val="21A2202C"/>
    <w:rsid w:val="21B54273"/>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2875F4"/>
    <w:rsid w:val="297E0FC2"/>
    <w:rsid w:val="2A8C2B55"/>
    <w:rsid w:val="2AC415FD"/>
    <w:rsid w:val="2AF00D2F"/>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2BF0681"/>
    <w:rsid w:val="33B379FC"/>
    <w:rsid w:val="33BB5A80"/>
    <w:rsid w:val="348738A9"/>
    <w:rsid w:val="349D0C90"/>
    <w:rsid w:val="36070CBD"/>
    <w:rsid w:val="366756A0"/>
    <w:rsid w:val="371B5B3B"/>
    <w:rsid w:val="3741602B"/>
    <w:rsid w:val="38A87E0A"/>
    <w:rsid w:val="39C752B8"/>
    <w:rsid w:val="3A0C4B4E"/>
    <w:rsid w:val="3A4818A4"/>
    <w:rsid w:val="3CDB07AE"/>
    <w:rsid w:val="3D3F6CF4"/>
    <w:rsid w:val="3D71306C"/>
    <w:rsid w:val="3DC87AC0"/>
    <w:rsid w:val="3E166E94"/>
    <w:rsid w:val="3F2E190E"/>
    <w:rsid w:val="3FA56A13"/>
    <w:rsid w:val="403E1D80"/>
    <w:rsid w:val="405D3D50"/>
    <w:rsid w:val="410835EE"/>
    <w:rsid w:val="418B6AEE"/>
    <w:rsid w:val="42030652"/>
    <w:rsid w:val="423D177E"/>
    <w:rsid w:val="424010B3"/>
    <w:rsid w:val="42890CAC"/>
    <w:rsid w:val="429531AD"/>
    <w:rsid w:val="42E9200F"/>
    <w:rsid w:val="432E70E3"/>
    <w:rsid w:val="44472B94"/>
    <w:rsid w:val="44B738AE"/>
    <w:rsid w:val="44E55E41"/>
    <w:rsid w:val="45A2046C"/>
    <w:rsid w:val="45EE7752"/>
    <w:rsid w:val="46797B93"/>
    <w:rsid w:val="46965745"/>
    <w:rsid w:val="4758626E"/>
    <w:rsid w:val="47CB141F"/>
    <w:rsid w:val="47ED28F0"/>
    <w:rsid w:val="48556CDA"/>
    <w:rsid w:val="485D0F10"/>
    <w:rsid w:val="4A58410E"/>
    <w:rsid w:val="4ACA1E61"/>
    <w:rsid w:val="4B3E0393"/>
    <w:rsid w:val="4B42467C"/>
    <w:rsid w:val="4C5B14A5"/>
    <w:rsid w:val="4C6355B6"/>
    <w:rsid w:val="4D235499"/>
    <w:rsid w:val="4D2550DF"/>
    <w:rsid w:val="4D515A96"/>
    <w:rsid w:val="4DA2556F"/>
    <w:rsid w:val="4DF20083"/>
    <w:rsid w:val="4E143612"/>
    <w:rsid w:val="4E997C57"/>
    <w:rsid w:val="4E9D3635"/>
    <w:rsid w:val="4ED62599"/>
    <w:rsid w:val="4F4F373F"/>
    <w:rsid w:val="50245801"/>
    <w:rsid w:val="51592626"/>
    <w:rsid w:val="519C4558"/>
    <w:rsid w:val="51A703F2"/>
    <w:rsid w:val="51AA471F"/>
    <w:rsid w:val="522E2CD6"/>
    <w:rsid w:val="523735CD"/>
    <w:rsid w:val="524A20F8"/>
    <w:rsid w:val="524E2EDF"/>
    <w:rsid w:val="53000B16"/>
    <w:rsid w:val="53CB6FAB"/>
    <w:rsid w:val="542826BF"/>
    <w:rsid w:val="545B5616"/>
    <w:rsid w:val="54610DCA"/>
    <w:rsid w:val="55915C48"/>
    <w:rsid w:val="56DC71A4"/>
    <w:rsid w:val="59E02F96"/>
    <w:rsid w:val="5A10637D"/>
    <w:rsid w:val="5A244F70"/>
    <w:rsid w:val="5B280C0A"/>
    <w:rsid w:val="5BA1276A"/>
    <w:rsid w:val="5C1B076F"/>
    <w:rsid w:val="5C2441D3"/>
    <w:rsid w:val="5C9245A9"/>
    <w:rsid w:val="5C9A35A3"/>
    <w:rsid w:val="5CED210B"/>
    <w:rsid w:val="5D434E88"/>
    <w:rsid w:val="5DA162E8"/>
    <w:rsid w:val="5DBB508D"/>
    <w:rsid w:val="5DE3368E"/>
    <w:rsid w:val="5E047FD0"/>
    <w:rsid w:val="5EA42C9D"/>
    <w:rsid w:val="5F1519BF"/>
    <w:rsid w:val="602A7EDE"/>
    <w:rsid w:val="616E7593"/>
    <w:rsid w:val="620F4C9D"/>
    <w:rsid w:val="62B9483E"/>
    <w:rsid w:val="636B6B43"/>
    <w:rsid w:val="63F56C8F"/>
    <w:rsid w:val="63F81C8C"/>
    <w:rsid w:val="640D0C57"/>
    <w:rsid w:val="64433D8E"/>
    <w:rsid w:val="64C574CA"/>
    <w:rsid w:val="64D67929"/>
    <w:rsid w:val="64DF78E7"/>
    <w:rsid w:val="656861E1"/>
    <w:rsid w:val="664A0B53"/>
    <w:rsid w:val="67A07D7A"/>
    <w:rsid w:val="67B160B6"/>
    <w:rsid w:val="680A030D"/>
    <w:rsid w:val="685C72F1"/>
    <w:rsid w:val="69113EED"/>
    <w:rsid w:val="6B776A6D"/>
    <w:rsid w:val="6CA81B7D"/>
    <w:rsid w:val="6D7B66F3"/>
    <w:rsid w:val="6DC93861"/>
    <w:rsid w:val="6E661D1D"/>
    <w:rsid w:val="7007345D"/>
    <w:rsid w:val="707966E1"/>
    <w:rsid w:val="729A0B48"/>
    <w:rsid w:val="729B4033"/>
    <w:rsid w:val="746E7115"/>
    <w:rsid w:val="75A82C1C"/>
    <w:rsid w:val="77354B5A"/>
    <w:rsid w:val="77875CB0"/>
    <w:rsid w:val="77CE5972"/>
    <w:rsid w:val="786F5C73"/>
    <w:rsid w:val="78F75F2F"/>
    <w:rsid w:val="79162DAA"/>
    <w:rsid w:val="7956473D"/>
    <w:rsid w:val="79B76855"/>
    <w:rsid w:val="7A66753A"/>
    <w:rsid w:val="7AD654A8"/>
    <w:rsid w:val="7ADF0873"/>
    <w:rsid w:val="7C207AE9"/>
    <w:rsid w:val="7C435390"/>
    <w:rsid w:val="7D2F77F0"/>
    <w:rsid w:val="7D4477F2"/>
    <w:rsid w:val="7E663674"/>
    <w:rsid w:val="7EF42FEF"/>
    <w:rsid w:val="7F617502"/>
    <w:rsid w:val="7F710522"/>
    <w:rsid w:val="7FDC100A"/>
    <w:rsid w:val="7FE1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9"/>
    <w:pPr>
      <w:keepNext/>
      <w:keepLines/>
      <w:spacing w:line="360" w:lineRule="auto"/>
      <w:ind w:left="480" w:leftChars="200" w:firstLine="0" w:firstLineChars="0"/>
      <w:outlineLvl w:val="2"/>
    </w:pPr>
    <w:rPr>
      <w:rFonts w:ascii="Times New Roman" w:hAnsi="Times New Roman" w:eastAsia="宋体"/>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basedOn w:val="1"/>
    <w:next w:val="7"/>
    <w:qFormat/>
    <w:uiPriority w:val="0"/>
    <w:pPr>
      <w:spacing w:line="300" w:lineRule="auto"/>
    </w:pPr>
  </w:style>
  <w:style w:type="paragraph" w:customStyle="1" w:styleId="7">
    <w:name w:val="正文1"/>
    <w:basedOn w:val="1"/>
    <w:qFormat/>
    <w:uiPriority w:val="0"/>
    <w:pPr>
      <w:spacing w:line="480" w:lineRule="exact"/>
      <w:ind w:firstLine="567"/>
    </w:pPr>
    <w:rPr>
      <w:rFonts w:ascii="幼圆" w:eastAsia="幼圆"/>
      <w:sz w:val="28"/>
      <w:szCs w:val="20"/>
    </w:rPr>
  </w:style>
  <w:style w:type="paragraph" w:styleId="8">
    <w:name w:val="Plain Text"/>
    <w:next w:val="1"/>
    <w:qFormat/>
    <w:uiPriority w:val="0"/>
    <w:pPr>
      <w:widowControl w:val="0"/>
      <w:jc w:val="both"/>
    </w:pPr>
    <w:rPr>
      <w:rFonts w:ascii="宋体" w:hAnsi="Courier New" w:eastAsia="宋体" w:cs="Arial"/>
      <w:kern w:val="2"/>
      <w:sz w:val="21"/>
      <w:szCs w:val="20"/>
      <w:lang w:val="en-US" w:eastAsia="zh-CN" w:bidi="ar-SA"/>
    </w:r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spacing w:after="120"/>
      <w:ind w:left="420" w:leftChars="200"/>
    </w:pPr>
    <w:rPr>
      <w:sz w:val="16"/>
      <w:szCs w:val="16"/>
    </w:rPr>
  </w:style>
  <w:style w:type="paragraph" w:styleId="13">
    <w:name w:val="Normal (Web)"/>
    <w:basedOn w:val="1"/>
    <w:qFormat/>
    <w:uiPriority w:val="0"/>
    <w:pPr>
      <w:spacing w:before="100" w:beforeAutospacing="1" w:after="100" w:afterAutospacing="1"/>
      <w:jc w:val="left"/>
    </w:pPr>
    <w:rPr>
      <w:rFonts w:cs="Times New Roman"/>
      <w:kern w:val="0"/>
      <w:sz w:val="24"/>
    </w:rPr>
  </w:style>
  <w:style w:type="paragraph" w:styleId="14">
    <w:name w:val="Body Text First Indent"/>
    <w:basedOn w:val="5"/>
    <w:qFormat/>
    <w:uiPriority w:val="99"/>
    <w:pPr>
      <w:ind w:firstLine="420" w:firstLineChars="100"/>
    </w:pPr>
    <w:rPr>
      <w:kern w:val="0"/>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21">
    <w:name w:val="批注框文本 Char"/>
    <w:basedOn w:val="17"/>
    <w:link w:val="9"/>
    <w:qFormat/>
    <w:uiPriority w:val="0"/>
    <w:rPr>
      <w:rFonts w:ascii="Calibri" w:hAnsi="Calibri" w:eastAsia="宋体" w:cs="Arial"/>
      <w:kern w:val="2"/>
      <w:sz w:val="18"/>
      <w:szCs w:val="18"/>
    </w:rPr>
  </w:style>
  <w:style w:type="paragraph" w:customStyle="1" w:styleId="22">
    <w:name w:val="li_正文"/>
    <w:basedOn w:val="1"/>
    <w:qFormat/>
    <w:uiPriority w:val="0"/>
    <w:pPr>
      <w:ind w:firstLine="200" w:firstLineChars="200"/>
      <w:jc w:val="left"/>
    </w:pPr>
    <w:rPr>
      <w:rFonts w:ascii="Calibri" w:hAnsi="Calibri" w:eastAsia="宋体" w:cs="Times New Roman"/>
      <w:sz w:val="28"/>
      <w:szCs w:val="28"/>
    </w:rPr>
  </w:style>
  <w:style w:type="paragraph" w:customStyle="1" w:styleId="23">
    <w:name w:val="正文_0_0_0"/>
    <w:qFormat/>
    <w:uiPriority w:val="99"/>
    <w:pPr>
      <w:widowControl w:val="0"/>
      <w:jc w:val="both"/>
    </w:pPr>
    <w:rPr>
      <w:rFonts w:ascii="Calibri" w:hAnsi="Calibri" w:eastAsia="宋体" w:cs="Times New Roman"/>
      <w:kern w:val="2"/>
      <w:sz w:val="21"/>
      <w:szCs w:val="22"/>
      <w:lang w:val="en-US" w:eastAsia="zh-CN" w:bidi="ar-SA"/>
    </w:rPr>
  </w:style>
  <w:style w:type="paragraph" w:styleId="2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4335</Words>
  <Characters>4683</Characters>
  <Lines>4</Lines>
  <Paragraphs>7</Paragraphs>
  <TotalTime>82</TotalTime>
  <ScaleCrop>false</ScaleCrop>
  <LinksUpToDate>false</LinksUpToDate>
  <CharactersWithSpaces>4776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2026-06-08T08:51:00Z</cp:lastPrinted>
  <dcterms:modified xsi:type="dcterms:W3CDTF">2026-06-12T07:35:12Z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C5FC4B3CFD724D7994E0A954000E2E0A_13</vt:lpwstr>
  </property>
  <property fmtid="{D5CDD505-2E9C-101B-9397-08002B2CF9AE}" pid="4" name="KSOTemplateDocerSaveRecord">
    <vt:lpwstr>eyJoZGlkIjoiMmY5M2NkNzgzMTNhYzNmYjU2NTc2OGQwMGFkNmU3N2MiLCJ1c2VySWQiOiIxNTc4Njk4MDQ3In0=</vt:lpwstr>
  </property>
</Properties>
</file>