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  <w:t>LCCQJJ20260703-4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2026年7月3日10:00止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2026年7月3日10:00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林女士，18039848961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 w14:paraId="14B29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1.项目名称：连城县城关工业园区 LNG气化站工程危险化学品重大危险源评估。</w:t>
      </w:r>
    </w:p>
    <w:p w14:paraId="1E26D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评估内容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：对连城县城关工业园区 LNG 气化站工程开展危险化学品重大危险源辨识、分级、现状评估工作；完成现场勘查、资料核查、风险分析，编制正式评估报告，并协助甲方组织专家评审、配合完成主管部门备案相关对接工作。</w:t>
      </w:r>
    </w:p>
    <w:p w14:paraId="1591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范围：连城县城关工业园区 LNG 气化站全部生产、储存、附属配套设施及相关作业区域。</w:t>
      </w:r>
    </w:p>
    <w:p w14:paraId="0BB53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.最高限价：38000元。</w:t>
      </w:r>
    </w:p>
    <w:p w14:paraId="5231D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.竞价保证金：700元。</w:t>
      </w:r>
    </w:p>
    <w:p w14:paraId="6B682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.工作要求（具体按委托人要求及《安全评估委托协议书》执行）：</w:t>
      </w:r>
    </w:p>
    <w:p w14:paraId="39256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（1）成交人严格按照国家现行法律、法规、标准、安全评价导则及监管要求开展工作，保证评估过程合规、数据真实、结论客观公正，报告内容符合应急管理部门备案要求。</w:t>
      </w:r>
    </w:p>
    <w:p w14:paraId="1CA0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（2）服务周期：合同签订后15个工作日内完成评估报告初稿；专家评审通过后 3 个工作日内出具正式版评估报告。</w:t>
      </w:r>
    </w:p>
    <w:p w14:paraId="2C83C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（3）成果文件数量：危险化学品重大危险源评估报告纸质版陆份、电子版（PDF + 可编辑版）壹套；</w:t>
      </w:r>
    </w:p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 w14:paraId="478B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1.竞价人必须遵守中华人民共和国法律、法规，且能够诚信经营，具有独立法人资格的供应商均有可能成为合格的竞价人,但已经被列入失信被执行人名单（截止报名时间）的除外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5748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2.近三年执业未因违反执业规范和执业纪律受到处罚，具有良好的商业信誉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53DD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.竞价人须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在中华人民共和国境内依法注册的独立法人并可从事相关业务，提供合格有效的企业法人营业执照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2C77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.竞价人须具有应急管理部门颁发的《安全评价机构资质证书》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业务范围应涵盖危险化学品生产、储存）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65D9F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.竞价资格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因此产生委托人不予签订合同及其它一切后果由竞价人自行负责。竞价人提供虚假材料或资质不符合条件的，视为恶意竞价，保证金不予退回，按违约处理，委托人可另行选取服务机构。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 w14:paraId="6C80D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必须于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2026年7月3日上午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转入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平台系统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指定账户，以实际到账为准（户名：福建随行软件有限公司，开户行：招商银行福州分行营业部，账号：在线获取保证金子账号）。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报名参加的竞价人与缴交竞价保证金的名称要一致。竞价保证金缴至以上账户时，交款单中“款项来源”或“用途”一栏内须填写“****项目的竞价保证金”。</w:t>
      </w:r>
    </w:p>
    <w:p w14:paraId="07AC1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2.竞价成交后，成交人必须在成交之日起2个工作日内与本公司签订《竞价结果通知书》，并在签订《竞价结果通知书》2个工作日内向委托人提供《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服务安全评估委托协议书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》，由委托人经过相应审批程序后签订。</w:t>
      </w:r>
    </w:p>
    <w:p w14:paraId="22DC6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3.成交人的竞价保证金在成交人与委托人签订委托合同后10个工作日内一次性无息退回。</w:t>
      </w:r>
    </w:p>
    <w:p w14:paraId="3F0B7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 w14:paraId="313A7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(1)营业执照副本、法定代表人身份证复印件；</w:t>
      </w:r>
    </w:p>
    <w:p w14:paraId="679E5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(2)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有效的应急管理部门颁发的《安全评价机构资质证书》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（其业务范围应涵盖危险化学品生产、储存）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复印件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2C7E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(3)签订完整的承诺书；</w:t>
      </w:r>
    </w:p>
    <w:p w14:paraId="04A8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(4)已缴纳的竞价保证金凭证；</w:t>
      </w:r>
    </w:p>
    <w:p w14:paraId="55189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(5)在参加本次采购活动前3年内在经营活动中没有重大违法记录的书面声明（格式自拟）；</w:t>
      </w:r>
    </w:p>
    <w:p w14:paraId="1A33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（6）通过“信用中国”网（www.creditchina.gov.cn）或中国政府采购网（www.ccgp.gov.cn）信用信息查询无严重违法失信行为信息记录的打印件（或截图）。</w:t>
      </w:r>
    </w:p>
    <w:p w14:paraId="42EDA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如有需到现场办理竞价手续的，应提供《授权委托书》原件和委托代理人身份证复印件（法定代表人除外）</w:t>
      </w:r>
    </w:p>
    <w:p w14:paraId="655B5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以上材料须加盖公章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上传至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“连城县招标投标交易平台”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，竞价人不得有异议。</w:t>
      </w:r>
    </w:p>
    <w:p w14:paraId="6A686FAB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申请参与本场竞价。</w:t>
      </w:r>
    </w:p>
    <w:p w14:paraId="0777FC65">
      <w:pPr>
        <w:keepNext w:val="0"/>
        <w:keepLines w:val="0"/>
        <w:pageBreakBefore w:val="0"/>
        <w:widowControl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6BFDA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，当成交金额低于3万元时，代理费按实际金额计收；成交金额大于等于3万元且代理费不足3000元时，按3000元收取。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招标代理服务费须在成交之日起7个工作日汇到本公司指定账户（户名：连城县国有资产产权交易服务有限公司，开户行：中国农业银行连城县支行，账号：1377 0101 0400 18263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387F8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（1）签订后7个工作日内，委托人向成交人支付合同总费用的50%作为预付款；成交人收到款项后向甲方开具等额增值税专用发票。</w:t>
      </w:r>
    </w:p>
    <w:p w14:paraId="52135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（2）成交人交付正式评估报告全套资料、并开具剩余款项等额增值税专用发票后，委托人在7个工作日内支付剩余50% 款项。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2.成交价为包干价，包括但不限于税费、服务费、文印费、差旅费、交通费、住宿费等所有相关费用，竞价人应对本次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，并严格履行，双方的权利、义务以《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安全评估委托协议书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十二、特别提示</w:t>
      </w:r>
    </w:p>
    <w:tbl>
      <w:tblPr>
        <w:tblStyle w:val="11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2026年6月29日</w:t>
      </w:r>
    </w:p>
    <w:p w14:paraId="46F3C70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page"/>
      </w:r>
    </w:p>
    <w:p w14:paraId="3E0115E1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本人（公司）承诺提供的报名材料真实、合法、有效，自愿报名参加贵司于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日上午举行的“连城县招标投标交易平台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连城县城关工业园区LNG气化站工程危险化学品重大危险源评估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eastAsia="zh-CN"/>
        </w:rPr>
        <w:t>LCCQJJ20260703-4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</w:p>
    <w:p w14:paraId="49FF7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    月    日</w:t>
      </w:r>
    </w:p>
    <w:p w14:paraId="29FFBB58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</w:p>
    <w:p w14:paraId="3718A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附件：《危险化学品重大危险源安全评估委托协议书》</w:t>
      </w:r>
    </w:p>
    <w:p w14:paraId="4035149D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危险化学品重大危险源</w:t>
      </w:r>
      <w:r>
        <w:rPr>
          <w:rFonts w:hint="eastAsia"/>
        </w:rPr>
        <w:t>安全评</w:t>
      </w:r>
      <w:r>
        <w:rPr>
          <w:rFonts w:hint="eastAsia"/>
          <w:lang w:val="en-US" w:eastAsia="zh-CN"/>
        </w:rPr>
        <w:t>估</w:t>
      </w:r>
      <w:r>
        <w:rPr>
          <w:rFonts w:hint="eastAsia"/>
        </w:rPr>
        <w:t>委托协议书</w:t>
      </w:r>
    </w:p>
    <w:p w14:paraId="0D7C1113">
      <w:pPr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合同编号：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 w14:paraId="2FC3291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  <w:sz w:val="30"/>
          <w:szCs w:val="30"/>
        </w:rPr>
        <w:t>连城县城关工业园区 LNG 气化站工程危险化学品重大危险源评估</w:t>
      </w:r>
    </w:p>
    <w:p w14:paraId="5A4C776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委托方（甲方）：龙岩安能燃气有限公司</w:t>
      </w:r>
    </w:p>
    <w:p w14:paraId="30CF0B0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受托方（乙方）：________________________</w:t>
      </w:r>
    </w:p>
    <w:p w14:paraId="346179C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签订时间：_______年____月____日</w:t>
      </w:r>
    </w:p>
    <w:p w14:paraId="1CF1DB3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签订地点：</w:t>
      </w:r>
      <w:r>
        <w:rPr>
          <w:rFonts w:hint="eastAsia"/>
          <w:sz w:val="30"/>
          <w:szCs w:val="30"/>
          <w:u w:val="single"/>
        </w:rPr>
        <w:t>福建省龙岩市连城县</w:t>
      </w:r>
    </w:p>
    <w:p w14:paraId="7E09DE8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 址：</w:t>
      </w:r>
      <w:r>
        <w:rPr>
          <w:rFonts w:hint="eastAsia"/>
          <w:sz w:val="30"/>
          <w:szCs w:val="30"/>
          <w:u w:val="single"/>
        </w:rPr>
        <w:t>福建省龙岩市连城县莲峰镇姚坪村工业大道 32 号</w:t>
      </w:r>
    </w:p>
    <w:p w14:paraId="3A09DE9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法定代表人：________________________</w:t>
      </w:r>
    </w:p>
    <w:p w14:paraId="0E7B90D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项目联系人：________________________</w:t>
      </w:r>
    </w:p>
    <w:p w14:paraId="51138F8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联系电话（微信同号）：________________</w:t>
      </w:r>
    </w:p>
    <w:p w14:paraId="2510878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受托方（乙方）</w:t>
      </w:r>
    </w:p>
    <w:p w14:paraId="5EA9BF38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单位名称：________________________</w:t>
      </w:r>
    </w:p>
    <w:p w14:paraId="2E99B11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地 址：________________________</w:t>
      </w:r>
    </w:p>
    <w:p w14:paraId="5D6C04B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法定代表人：________________________</w:t>
      </w:r>
    </w:p>
    <w:p w14:paraId="6B87A08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项目联系人：________________________</w:t>
      </w:r>
    </w:p>
    <w:p w14:paraId="2563FEA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联系电话（微信同号）：________________</w:t>
      </w:r>
    </w:p>
    <w:p w14:paraId="46392A0D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依据《中华人民共和国民法典》《危险化学品重大危险源监督管理暂行规定》《安全评价检测检验机构管理办法》等相关法律法规，甲乙双方本着自愿、平等、公平、诚实信用的原则，就连城县城关工业园区 LNG 气化站工程危险化学品重大危险源评估服务事宜，经友好协商，订立本协议，双方共同遵照执行。</w:t>
      </w:r>
    </w:p>
    <w:p w14:paraId="3164210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第一条 服务内容、范围及要求</w:t>
      </w:r>
    </w:p>
    <w:p w14:paraId="2994C80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服务内容与范围</w:t>
      </w:r>
    </w:p>
    <w:p w14:paraId="6E0BAEB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乙方对甲方连城县城关工业园区 LNG 气化站工程开展危险化学品重大危险源辨识、分级、现状评估工作；完成现场勘查、资料核查、风险分析，编制正式评估报告，并协助甲方组织专家评审、配合完成主管部门备案相关对接工作。评价范围：连城县城关工业园区 LNG 气化站全部生产、储存、附属配套设施及相关作业区域。</w:t>
      </w:r>
    </w:p>
    <w:p w14:paraId="0D0803C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服务标准</w:t>
      </w:r>
    </w:p>
    <w:p w14:paraId="15D792C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乙方严格按照国家现行法律、法规、标准、安全评价导则及监管要求开展工作，保证评估过程合规、数据真实、结论客观公正，报告内容符合应急管理部门备案要求。</w:t>
      </w:r>
    </w:p>
    <w:p w14:paraId="2B709DF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交付成果</w:t>
      </w:r>
    </w:p>
    <w:p w14:paraId="52A32511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乙方完成评估工作后，向甲方交付：危险化学品重大危险源评估报告纸质版陆份、电子版（PDF + 可编辑版）壹套。</w:t>
      </w:r>
    </w:p>
    <w:p w14:paraId="2AB01A9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第二条 工作周期、双方协作及权责</w:t>
      </w:r>
    </w:p>
    <w:p w14:paraId="5AF7A5D3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工作周期</w:t>
      </w:r>
    </w:p>
    <w:p w14:paraId="1CA0F07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甲方完整提供本项目评估所需全部资料、现场具备勘查条件之日起，乙方15 个工作日内完成评估报告初稿；专家评审通过后 3 个工作日内出具正式版评估报告。</w:t>
      </w:r>
    </w:p>
    <w:p w14:paraId="2A97FBF5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乙方权利与义务</w:t>
      </w:r>
    </w:p>
    <w:p w14:paraId="6702946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（1）乙方保证具备开展危险化学品重大危险源评估的合法资质、专业技术人员及相应服务能力，严格遵守国家相关从业规范。</w:t>
      </w:r>
    </w:p>
    <w:p w14:paraId="5BA7239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（2）按照约定进度、标准完成全部评估工作，主动对接专家评审及后续备案答疑工作。</w:t>
      </w:r>
    </w:p>
    <w:p w14:paraId="7E1D49F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（3）进入甲方厂区作业时，严格遵守甲方安全生产、厂区管理各项规章制度，服从甲方现场管理人员指挥。</w:t>
      </w:r>
    </w:p>
    <w:p w14:paraId="4D84C46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甲方权利与义务</w:t>
      </w:r>
    </w:p>
    <w:p w14:paraId="6BD843C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（1）按照乙方提供的资料清单，及时、完整、真实提供项目立项、设计、施工、检测、设备台账、安全管理等全部相关技术资料、证照及图纸，并对资料的真实性、合法性、有效性承担全部责任。</w:t>
      </w:r>
    </w:p>
    <w:p w14:paraId="6466187D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（2）指定专职对接人员，配合乙方现场勘查、资料核实、现场问询等工作，为乙方作业提供必要工作条件。</w:t>
      </w:r>
    </w:p>
    <w:p w14:paraId="6F74BED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（3）如需现场隐患整改，甲方按要求及时完成整改，整改时长不计入乙方服务工期。</w:t>
      </w:r>
    </w:p>
    <w:p w14:paraId="7F56DD02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第三条 服务报酬及支付方式</w:t>
      </w:r>
    </w:p>
    <w:p w14:paraId="64F193E4">
      <w:pPr>
        <w:ind w:left="0" w:leftChars="0"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本项目危险化学品重大危险源评估服务总费用：人民币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（¥</w:t>
      </w: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）。该费用包含评估服务费、专家评审费、资料编制费、现场服务费、6% 增值税专用发票税费等全部费用，甲方无需另行支付其他费用。</w:t>
      </w:r>
    </w:p>
    <w:p w14:paraId="2610E6D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付款方式</w:t>
      </w:r>
    </w:p>
    <w:p w14:paraId="4AEA84E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（1）本协议签订后7 个工作日内，甲方向乙方支付合同总费用的 50% 作为预付款，计：人民币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元整（¥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</w:rPr>
        <w:t>）；乙方收到款项后向甲方开具等额增值税专用发票。</w:t>
      </w:r>
    </w:p>
    <w:p w14:paraId="21D5E7C8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（2）乙方交付正式评估报告全套资料、并开具剩余款项等额增值税专用发票后，甲方在 7 个工作日内支付剩余 50% 款项，计：人民币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</w:rPr>
        <w:t>元整（¥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>）。</w:t>
      </w:r>
    </w:p>
    <w:p w14:paraId="657366B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乙方收款信息</w:t>
      </w:r>
    </w:p>
    <w:p w14:paraId="13A3C42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开户银行：________________________</w:t>
      </w:r>
    </w:p>
    <w:p w14:paraId="44322F5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户 名：________________________</w:t>
      </w:r>
    </w:p>
    <w:p w14:paraId="01A732F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账 号：________________________</w:t>
      </w:r>
    </w:p>
    <w:p w14:paraId="41EA50A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第四条 知识产权</w:t>
      </w:r>
    </w:p>
    <w:p w14:paraId="6C82AD69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甲方利用乙方交付的评估成果自行完成的新技术、新成果，知识产权归甲方所有。</w:t>
      </w:r>
    </w:p>
    <w:p w14:paraId="395C333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乙方依托甲方提供的专有技术、现场资料完成的非标准技术成果，知识产权归甲乙双方共同所有；乙方仅可用于本项目履约，不得挪作他用。</w:t>
      </w:r>
    </w:p>
    <w:p w14:paraId="5C9EF68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本项目专项评估报告著作权：署名权归乙方，使用权、备案使用权归甲方。甲方可用于项目备案、内部管理、检查验收等合法用途。</w:t>
      </w:r>
    </w:p>
    <w:p w14:paraId="4A312C3A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第五条 保密义务</w:t>
      </w:r>
    </w:p>
    <w:p w14:paraId="4058264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甲乙双方应对在合作过程中知悉的对方商业信息、技术资料、厂区数据、评估内容等涉密信息承担永久保密义务。</w:t>
      </w:r>
    </w:p>
    <w:p w14:paraId="2D15B4E0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未经对方书面正式同意，任何一方不得向第三方泄露、传播、转借涉密资料与信息，法律法规、行政主管部门依法调取的除外。</w:t>
      </w:r>
    </w:p>
    <w:p w14:paraId="5F37392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若因一方泄密造成对方经济损失、行政处罚等后果，由泄密方承担全部赔偿责任。</w:t>
      </w:r>
    </w:p>
    <w:p w14:paraId="7A01F29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第六条 不可抗力</w:t>
      </w:r>
    </w:p>
    <w:p w14:paraId="788E296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因战争、自然灾害、国家政策重大调整、疫情、政府管控等不能预见、不能避免、不能克服的不可抗力因素，导致本协议无法按期履行或无法履行的，遭遇不可抗力一方应及时书面通知对方，双方互不承担违约责任，工期相应顺延。各自产生的损失由各方自行承担。</w:t>
      </w:r>
    </w:p>
    <w:p w14:paraId="3F200F3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第七条 现场作业安全约定</w:t>
      </w:r>
    </w:p>
    <w:p w14:paraId="05E091CC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乙方现场工作人员须持证上岗、规范作业，严格遵守甲方厂区安全管理规定。乙方人员在甲方厂区内发生的人身伤害、财产损毁等安全事故，全部责任及经济损失由乙方自行承担。</w:t>
      </w:r>
    </w:p>
    <w:p w14:paraId="2582A22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若乙方人员违规作业、不服从甲方安全管理，甲方有权要求乙方限期更换工作人员，由此造成工期延误由乙方承担责任。</w:t>
      </w:r>
    </w:p>
    <w:p w14:paraId="4EED436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第八条 违约责任</w:t>
      </w:r>
    </w:p>
    <w:p w14:paraId="745C9524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乙方逾期履约</w:t>
      </w:r>
    </w:p>
    <w:p w14:paraId="7794E3E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除本协议约定不计入工期的情形外，乙方未按约定时限出具报告的，每逾期 1 日，按合同总价款的千分之三向甲方支付违约金；逾期满 7 日的，甲方有权解除协议，同时乙方需按合同总价款的 20% 向甲方支付违约金，并退还甲方已支付全部款项。</w:t>
      </w:r>
    </w:p>
    <w:p w14:paraId="72829960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若乙方出具的评估报告存在内容错误、不符合国家规范、无法通过专家评审及主管部门备案的，乙方须在甲方指定期限内无偿修改、重新编制；限期内仍未达标，按本条第一款逾期违约条款执行。</w:t>
      </w:r>
    </w:p>
    <w:p w14:paraId="1994341E">
      <w:pPr>
        <w:ind w:firstLine="900" w:firstLineChars="3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甲方相关责任</w:t>
      </w:r>
    </w:p>
    <w:p w14:paraId="633503C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（1）因甲方提供虚假、失效资料，或隐瞒现场真实情况，导致报告失效、评审不通过、行政处罚的，全部责任及损失由甲方承担，且甲方仍需足额支付本合同约定服务费用。</w:t>
      </w:r>
    </w:p>
    <w:p w14:paraId="03B9DEA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（2）因甲方资料迟迟未补齐、现场长期不具备勘查条件、隐患整改拖延等甲方原因造成工期延误的，不计入乙方违约范围。</w:t>
      </w:r>
    </w:p>
    <w:p w14:paraId="4428F2A3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（3）因甲方现场整改不到位，导致无法出具合规文书、影响相关证照办理的，乙方不承担任何责任。</w:t>
      </w:r>
    </w:p>
    <w:p w14:paraId="72A65F0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泄密违约</w:t>
      </w:r>
    </w:p>
    <w:p w14:paraId="0F5A9376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任何一方违反保密约定，擅自向第三方泄露涉密信息的，违约方须向守约方支付合同总价款 20%的违约金；违约金不足以弥补实际损失的，违约方另行补足全部损失。</w:t>
      </w:r>
    </w:p>
    <w:p w14:paraId="618D822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第九条 争议解决</w:t>
      </w:r>
    </w:p>
    <w:p w14:paraId="3052E25E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本协议履行期间如发生争议，双方优先友好协商解决；协商无法达成一致的，任何一方均可向甲方所在地人民法院提起诉讼。</w:t>
      </w:r>
    </w:p>
    <w:p w14:paraId="602EA249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第十条 通知与送达</w:t>
      </w:r>
    </w:p>
    <w:p w14:paraId="0AC289E7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本协议首部填写的地址、联系电话、微信、邮箱为双方有效送达地址及联系方式。所有书面通知、文书、函件通过专人递送、邮寄、微信、电子邮件等方式送达即视为有效。</w:t>
      </w:r>
    </w:p>
    <w:p w14:paraId="3785431B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一方变更联系方式、送达地址的，须提前10 日书面告知对方；未及时告知导致文书无法送达的，不利后果由变更方自行承担。司法文书送达适用本条款。</w:t>
      </w:r>
    </w:p>
    <w:p w14:paraId="17752A5B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第十一条 其他约定</w:t>
      </w:r>
    </w:p>
    <w:p w14:paraId="51CFB36A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本协议未尽事宜，双方可另行签订补充协议，补充协议与本协议具有同等法律效力。</w:t>
      </w:r>
    </w:p>
    <w:p w14:paraId="29304E52"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本协议正本一式肆份，甲方执贰份，乙方执贰份，自双方签字并加盖公章之日起生效，四份文本具有同等法律效力。</w:t>
      </w:r>
    </w:p>
    <w:p w14:paraId="7B3830F6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本协议项下服务全部完成、款项结清、保密义务履行完毕后，本协议自动终止。</w:t>
      </w:r>
    </w:p>
    <w:p w14:paraId="5F5A6BFC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（以下无正文）</w:t>
      </w:r>
    </w:p>
    <w:p w14:paraId="23CAA14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甲方（盖章）：龙岩安能燃气有限公司</w:t>
      </w:r>
    </w:p>
    <w:p w14:paraId="3BBBEA4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 / 委托代理人（签字）：____________</w:t>
      </w:r>
    </w:p>
    <w:p w14:paraId="158477DF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期：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 xml:space="preserve"> 年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月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 xml:space="preserve"> 日</w:t>
      </w:r>
    </w:p>
    <w:p w14:paraId="0A23D4F7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乙方（盖章）：________________________</w:t>
      </w:r>
    </w:p>
    <w:p w14:paraId="20E1BBE1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法定代表人 / 委托代理人（签字）：____________</w:t>
      </w:r>
    </w:p>
    <w:p w14:paraId="6E6A252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日 期：_______年____月____日</w:t>
      </w:r>
    </w:p>
    <w:p w14:paraId="034AD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327" w:right="1077" w:bottom="1383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21E08"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1E08"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994FA"/>
    <w:multiLevelType w:val="singleLevel"/>
    <w:tmpl w:val="028994F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39E3DB5"/>
    <w:rsid w:val="04973358"/>
    <w:rsid w:val="06F832D7"/>
    <w:rsid w:val="0804406F"/>
    <w:rsid w:val="081C4C9C"/>
    <w:rsid w:val="0834033F"/>
    <w:rsid w:val="0ADE53A8"/>
    <w:rsid w:val="0AEE0C79"/>
    <w:rsid w:val="0B89111B"/>
    <w:rsid w:val="0C0C7087"/>
    <w:rsid w:val="0CA830A9"/>
    <w:rsid w:val="0CDA1129"/>
    <w:rsid w:val="0D0C3638"/>
    <w:rsid w:val="0D724C37"/>
    <w:rsid w:val="0D9961D1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3A201D8"/>
    <w:rsid w:val="14416FC6"/>
    <w:rsid w:val="15474BF8"/>
    <w:rsid w:val="1569686F"/>
    <w:rsid w:val="16052A7F"/>
    <w:rsid w:val="167C30C3"/>
    <w:rsid w:val="169951BC"/>
    <w:rsid w:val="183B56FD"/>
    <w:rsid w:val="18AE0B48"/>
    <w:rsid w:val="18EF3710"/>
    <w:rsid w:val="19D00E4F"/>
    <w:rsid w:val="1A25304A"/>
    <w:rsid w:val="1A394265"/>
    <w:rsid w:val="1B215742"/>
    <w:rsid w:val="1CC932F4"/>
    <w:rsid w:val="1E303C84"/>
    <w:rsid w:val="1EF00CA7"/>
    <w:rsid w:val="1F633F72"/>
    <w:rsid w:val="1FB913FE"/>
    <w:rsid w:val="203C362E"/>
    <w:rsid w:val="211A411E"/>
    <w:rsid w:val="21E464DA"/>
    <w:rsid w:val="223366C2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DF621C"/>
    <w:rsid w:val="2D697A29"/>
    <w:rsid w:val="2E301AB4"/>
    <w:rsid w:val="2E31548E"/>
    <w:rsid w:val="2E7E609A"/>
    <w:rsid w:val="2F3740ED"/>
    <w:rsid w:val="2FF9333B"/>
    <w:rsid w:val="300F15EE"/>
    <w:rsid w:val="3062140F"/>
    <w:rsid w:val="31280028"/>
    <w:rsid w:val="31496EC2"/>
    <w:rsid w:val="31E57E30"/>
    <w:rsid w:val="31F6203D"/>
    <w:rsid w:val="32165023"/>
    <w:rsid w:val="33B33933"/>
    <w:rsid w:val="33B379FC"/>
    <w:rsid w:val="33BB5A80"/>
    <w:rsid w:val="348738A9"/>
    <w:rsid w:val="36070CBD"/>
    <w:rsid w:val="366756A0"/>
    <w:rsid w:val="369938DF"/>
    <w:rsid w:val="371B5B3B"/>
    <w:rsid w:val="3741602B"/>
    <w:rsid w:val="3862667F"/>
    <w:rsid w:val="38A87E0A"/>
    <w:rsid w:val="39924D42"/>
    <w:rsid w:val="39C752B8"/>
    <w:rsid w:val="3A0C4B4E"/>
    <w:rsid w:val="3A82375A"/>
    <w:rsid w:val="3AAF1923"/>
    <w:rsid w:val="3B585B17"/>
    <w:rsid w:val="3CDB07AE"/>
    <w:rsid w:val="3D105C05"/>
    <w:rsid w:val="3D3F6CF4"/>
    <w:rsid w:val="3D71306C"/>
    <w:rsid w:val="3DC87AC0"/>
    <w:rsid w:val="3E166E94"/>
    <w:rsid w:val="3E974BA8"/>
    <w:rsid w:val="3EC62D97"/>
    <w:rsid w:val="3FA56A13"/>
    <w:rsid w:val="407D78C3"/>
    <w:rsid w:val="410835EE"/>
    <w:rsid w:val="41621B6F"/>
    <w:rsid w:val="418B6AEE"/>
    <w:rsid w:val="42030652"/>
    <w:rsid w:val="423D177E"/>
    <w:rsid w:val="424010B3"/>
    <w:rsid w:val="42890CAC"/>
    <w:rsid w:val="429531AD"/>
    <w:rsid w:val="42E9200F"/>
    <w:rsid w:val="432E70E3"/>
    <w:rsid w:val="434B2F94"/>
    <w:rsid w:val="44B738AE"/>
    <w:rsid w:val="44E55E41"/>
    <w:rsid w:val="454443A6"/>
    <w:rsid w:val="45A2046C"/>
    <w:rsid w:val="460D74FE"/>
    <w:rsid w:val="46797B93"/>
    <w:rsid w:val="46965745"/>
    <w:rsid w:val="4758626E"/>
    <w:rsid w:val="47CB141F"/>
    <w:rsid w:val="47ED28F0"/>
    <w:rsid w:val="48556CDA"/>
    <w:rsid w:val="485D0F10"/>
    <w:rsid w:val="4A58410E"/>
    <w:rsid w:val="4A767D68"/>
    <w:rsid w:val="4ACA1E61"/>
    <w:rsid w:val="4B42467C"/>
    <w:rsid w:val="4C6355B6"/>
    <w:rsid w:val="4CA7245A"/>
    <w:rsid w:val="4CD61D0B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CB6FAB"/>
    <w:rsid w:val="542826BF"/>
    <w:rsid w:val="545B5616"/>
    <w:rsid w:val="55915C48"/>
    <w:rsid w:val="55F3567F"/>
    <w:rsid w:val="56DC71A4"/>
    <w:rsid w:val="586D7E9C"/>
    <w:rsid w:val="58E40592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DDC3F2E"/>
    <w:rsid w:val="5E047FD0"/>
    <w:rsid w:val="5E647C23"/>
    <w:rsid w:val="5EA42C9D"/>
    <w:rsid w:val="5F1519BF"/>
    <w:rsid w:val="602A7EDE"/>
    <w:rsid w:val="602C01F3"/>
    <w:rsid w:val="616E7593"/>
    <w:rsid w:val="620F4C9D"/>
    <w:rsid w:val="636B6B43"/>
    <w:rsid w:val="63F56C8F"/>
    <w:rsid w:val="63F81C8C"/>
    <w:rsid w:val="640D0C57"/>
    <w:rsid w:val="643C4C20"/>
    <w:rsid w:val="64433D8E"/>
    <w:rsid w:val="64C574CA"/>
    <w:rsid w:val="64D67929"/>
    <w:rsid w:val="653308D7"/>
    <w:rsid w:val="65510EC8"/>
    <w:rsid w:val="664A0B53"/>
    <w:rsid w:val="67A07D7A"/>
    <w:rsid w:val="67B160B6"/>
    <w:rsid w:val="680A030D"/>
    <w:rsid w:val="69113EED"/>
    <w:rsid w:val="6B776A6D"/>
    <w:rsid w:val="6BF35D92"/>
    <w:rsid w:val="6BF6657C"/>
    <w:rsid w:val="6C2B5FA1"/>
    <w:rsid w:val="6CA81B7D"/>
    <w:rsid w:val="6D7B66F3"/>
    <w:rsid w:val="6E661D1D"/>
    <w:rsid w:val="6EFF5CCE"/>
    <w:rsid w:val="7007345D"/>
    <w:rsid w:val="707966E1"/>
    <w:rsid w:val="729A0B48"/>
    <w:rsid w:val="729B4033"/>
    <w:rsid w:val="72F876B7"/>
    <w:rsid w:val="75A82C1C"/>
    <w:rsid w:val="75E258CF"/>
    <w:rsid w:val="77354B5A"/>
    <w:rsid w:val="77875CB0"/>
    <w:rsid w:val="77CE5972"/>
    <w:rsid w:val="786F5C73"/>
    <w:rsid w:val="78F75F2F"/>
    <w:rsid w:val="79162DAA"/>
    <w:rsid w:val="7956473D"/>
    <w:rsid w:val="79B76855"/>
    <w:rsid w:val="7AD654A8"/>
    <w:rsid w:val="7B2F6290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qFormat/>
    <w:uiPriority w:val="0"/>
    <w:pPr>
      <w:spacing w:line="380" w:lineRule="exact"/>
    </w:pPr>
    <w:rPr>
      <w:sz w:val="24"/>
    </w:rPr>
  </w:style>
  <w:style w:type="paragraph" w:customStyle="1" w:styleId="5">
    <w:name w:val="样式 表格正文 + 两端对齐"/>
    <w:basedOn w:val="1"/>
    <w:next w:val="6"/>
    <w:qFormat/>
    <w:uiPriority w:val="0"/>
    <w:pPr>
      <w:spacing w:line="300" w:lineRule="auto"/>
    </w:pPr>
  </w:style>
  <w:style w:type="paragraph" w:customStyle="1" w:styleId="6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3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4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5">
    <w:name w:val="批注框文本 Char"/>
    <w:basedOn w:val="12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16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7040</Words>
  <Characters>7763</Characters>
  <Lines>4</Lines>
  <Paragraphs>7</Paragraphs>
  <TotalTime>1</TotalTime>
  <ScaleCrop>false</ScaleCrop>
  <LinksUpToDate>false</LinksUpToDate>
  <CharactersWithSpaces>7976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2026-06-29T08:24:00Z</cp:lastPrinted>
  <dcterms:modified xsi:type="dcterms:W3CDTF">2026-06-29T08:39:22Z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622B2EA9FD8C4A359D642847CE9A0D40_13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