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30A82">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44"/>
          <w:szCs w:val="44"/>
          <w:highlight w:val="none"/>
        </w:rPr>
      </w:pPr>
      <w:r>
        <w:rPr>
          <w:rFonts w:hint="eastAsia" w:ascii="宋体" w:hAnsi="宋体" w:eastAsia="宋体" w:cs="宋体"/>
          <w:b/>
          <w:bCs/>
          <w:color w:val="auto"/>
          <w:kern w:val="0"/>
          <w:sz w:val="44"/>
          <w:szCs w:val="44"/>
          <w:highlight w:val="none"/>
          <w:shd w:val="clear" w:color="auto" w:fill="FFFFFF"/>
        </w:rPr>
        <w:t>网络竞价须知</w:t>
      </w:r>
    </w:p>
    <w:p w14:paraId="4075846D">
      <w:pPr>
        <w:keepNext w:val="0"/>
        <w:keepLines w:val="0"/>
        <w:pageBreakBefore w:val="0"/>
        <w:widowControl/>
        <w:shd w:val="clear" w:color="auto" w:fill="FFFFFF"/>
        <w:kinsoku/>
        <w:wordWrap/>
        <w:overflowPunct/>
        <w:topLinePunct w:val="0"/>
        <w:autoSpaceDE/>
        <w:autoSpaceDN/>
        <w:bidi w:val="0"/>
        <w:adjustRightInd/>
        <w:snapToGrid w:val="0"/>
        <w:spacing w:before="225" w:line="360" w:lineRule="exact"/>
        <w:jc w:val="center"/>
        <w:textAlignment w:val="auto"/>
        <w:rPr>
          <w:rFonts w:hint="eastAsia" w:ascii="宋体" w:hAnsi="宋体" w:eastAsia="宋体" w:cs="宋体"/>
          <w:color w:val="auto"/>
          <w:sz w:val="28"/>
          <w:szCs w:val="28"/>
          <w:highlight w:val="none"/>
        </w:rPr>
      </w:pPr>
      <w:r>
        <w:rPr>
          <w:rFonts w:hint="eastAsia" w:ascii="宋体" w:hAnsi="宋体" w:eastAsia="宋体" w:cs="宋体"/>
          <w:b/>
          <w:bCs/>
          <w:color w:val="auto"/>
          <w:kern w:val="0"/>
          <w:sz w:val="28"/>
          <w:szCs w:val="28"/>
          <w:highlight w:val="none"/>
          <w:shd w:val="clear" w:color="auto" w:fill="FFFFFF"/>
        </w:rPr>
        <w:t>（项目编号:</w:t>
      </w:r>
      <w:r>
        <w:rPr>
          <w:rFonts w:hint="eastAsia" w:ascii="宋体" w:hAnsi="宋体" w:cs="宋体"/>
          <w:b/>
          <w:bCs/>
          <w:color w:val="auto"/>
          <w:kern w:val="0"/>
          <w:sz w:val="28"/>
          <w:szCs w:val="28"/>
          <w:highlight w:val="none"/>
          <w:shd w:val="clear" w:color="auto" w:fill="FFFFFF"/>
          <w:lang w:eastAsia="zh-CN"/>
        </w:rPr>
        <w:t>LCCQJJ20260713-1</w:t>
      </w:r>
      <w:r>
        <w:rPr>
          <w:rFonts w:hint="eastAsia" w:ascii="宋体" w:hAnsi="宋体" w:eastAsia="宋体" w:cs="宋体"/>
          <w:b/>
          <w:bCs/>
          <w:color w:val="auto"/>
          <w:kern w:val="0"/>
          <w:sz w:val="28"/>
          <w:szCs w:val="28"/>
          <w:highlight w:val="none"/>
          <w:shd w:val="clear" w:color="auto" w:fill="FFFFFF"/>
        </w:rPr>
        <w:t>）</w:t>
      </w:r>
    </w:p>
    <w:p w14:paraId="59EC2C2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p>
    <w:p w14:paraId="5FF80A1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连城县国有资产产权交易服务有限公司（以下简称本公司）遵循“公开、公平、公正、诚实信用”的原则，依照国家法律、法规、政策为本次竞价活动提供服务。现将有关竞价事项告知如下：</w:t>
      </w:r>
    </w:p>
    <w:p w14:paraId="359CC9B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一、竞价、报名时间、地点</w:t>
      </w:r>
    </w:p>
    <w:p w14:paraId="56F7725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w:t>
      </w:r>
      <w:r>
        <w:rPr>
          <w:rFonts w:hint="eastAsia" w:ascii="宋体" w:hAnsi="宋体" w:cs="宋体"/>
          <w:color w:val="auto"/>
          <w:sz w:val="28"/>
          <w:szCs w:val="28"/>
          <w:highlight w:val="none"/>
          <w:lang w:val="en-US" w:eastAsia="zh-CN"/>
        </w:rPr>
        <w:t>截</w:t>
      </w:r>
      <w:r>
        <w:rPr>
          <w:rFonts w:hint="eastAsia" w:ascii="宋体" w:hAnsi="宋体" w:eastAsia="宋体" w:cs="宋体"/>
          <w:color w:val="auto"/>
          <w:sz w:val="28"/>
          <w:szCs w:val="28"/>
          <w:highlight w:val="none"/>
          <w:lang w:val="en-US" w:eastAsia="zh-CN"/>
        </w:rPr>
        <w:t>止时间：</w:t>
      </w:r>
      <w:r>
        <w:rPr>
          <w:rFonts w:hint="eastAsia" w:ascii="宋体" w:hAnsi="宋体" w:cs="宋体"/>
          <w:color w:val="auto"/>
          <w:sz w:val="28"/>
          <w:szCs w:val="28"/>
          <w:highlight w:val="none"/>
          <w:lang w:val="en-US" w:eastAsia="zh-CN"/>
        </w:rPr>
        <w:t>2026年7月13日10:00止</w:t>
      </w:r>
      <w:r>
        <w:rPr>
          <w:rFonts w:hint="eastAsia" w:ascii="宋体" w:hAnsi="宋体" w:eastAsia="宋体" w:cs="宋体"/>
          <w:color w:val="auto"/>
          <w:sz w:val="28"/>
          <w:szCs w:val="28"/>
          <w:highlight w:val="none"/>
          <w:lang w:val="en-US" w:eastAsia="zh-CN"/>
        </w:rPr>
        <w:t>。</w:t>
      </w:r>
    </w:p>
    <w:p w14:paraId="5A1DB88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竞价地点：</w:t>
      </w:r>
      <w:r>
        <w:rPr>
          <w:rFonts w:hint="eastAsia" w:ascii="宋体" w:hAnsi="宋体" w:eastAsia="宋体" w:cs="宋体"/>
          <w:color w:val="auto"/>
          <w:sz w:val="28"/>
          <w:szCs w:val="28"/>
          <w:highlight w:val="none"/>
          <w:lang w:eastAsia="zh-CN"/>
        </w:rPr>
        <w:t>连城县招标投标交易平台</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https://lcyjy.enjoy5191.com/home</w:t>
      </w:r>
      <w:r>
        <w:rPr>
          <w:rFonts w:hint="eastAsia" w:ascii="宋体" w:hAnsi="宋体" w:eastAsia="宋体" w:cs="宋体"/>
          <w:color w:val="auto"/>
          <w:sz w:val="28"/>
          <w:szCs w:val="28"/>
          <w:highlight w:val="none"/>
        </w:rPr>
        <w:t xml:space="preserve"> )</w:t>
      </w:r>
    </w:p>
    <w:p w14:paraId="6EF3AA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w:t>
      </w:r>
      <w:r>
        <w:rPr>
          <w:rFonts w:hint="eastAsia" w:ascii="宋体" w:hAnsi="宋体" w:cs="宋体"/>
          <w:color w:val="auto"/>
          <w:sz w:val="28"/>
          <w:szCs w:val="28"/>
          <w:highlight w:val="none"/>
          <w:lang w:val="en-US" w:eastAsia="zh-CN"/>
        </w:rPr>
        <w:t>截止</w:t>
      </w:r>
      <w:r>
        <w:rPr>
          <w:rFonts w:hint="eastAsia" w:ascii="宋体" w:hAnsi="宋体" w:eastAsia="宋体" w:cs="宋体"/>
          <w:color w:val="auto"/>
          <w:sz w:val="28"/>
          <w:szCs w:val="28"/>
          <w:highlight w:val="none"/>
          <w:lang w:val="en-US" w:eastAsia="zh-CN"/>
        </w:rPr>
        <w:t>时间：</w:t>
      </w:r>
      <w:r>
        <w:rPr>
          <w:rFonts w:hint="eastAsia" w:ascii="宋体" w:hAnsi="宋体" w:cs="宋体"/>
          <w:color w:val="auto"/>
          <w:sz w:val="28"/>
          <w:szCs w:val="28"/>
          <w:highlight w:val="none"/>
          <w:lang w:val="en-US" w:eastAsia="zh-CN"/>
        </w:rPr>
        <w:t>2026年7月13日10:00</w:t>
      </w:r>
      <w:r>
        <w:rPr>
          <w:rFonts w:hint="eastAsia" w:ascii="宋体" w:hAnsi="宋体" w:eastAsia="宋体" w:cs="宋体"/>
          <w:color w:val="auto"/>
          <w:sz w:val="28"/>
          <w:szCs w:val="28"/>
          <w:highlight w:val="none"/>
          <w:lang w:val="en-US" w:eastAsia="zh-CN"/>
        </w:rPr>
        <w:t>止</w:t>
      </w:r>
      <w:r>
        <w:rPr>
          <w:rFonts w:hint="eastAsia" w:ascii="宋体" w:hAnsi="宋体" w:cs="宋体"/>
          <w:color w:val="auto"/>
          <w:sz w:val="28"/>
          <w:szCs w:val="28"/>
          <w:highlight w:val="none"/>
          <w:lang w:val="en-US" w:eastAsia="zh-CN"/>
        </w:rPr>
        <w:t>。</w:t>
      </w:r>
    </w:p>
    <w:p w14:paraId="208A08B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报名地点：连城县国有资产产权交易服务有限公司（福建省龙岩市连城县莲峰镇李彭村彭坊桥路1号4层）</w:t>
      </w:r>
    </w:p>
    <w:p w14:paraId="664BF25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连城产权联系</w:t>
      </w:r>
      <w:r>
        <w:rPr>
          <w:rFonts w:hint="eastAsia" w:ascii="宋体" w:hAnsi="宋体" w:cs="宋体"/>
          <w:color w:val="auto"/>
          <w:sz w:val="28"/>
          <w:szCs w:val="28"/>
          <w:highlight w:val="none"/>
          <w:lang w:val="en-US" w:eastAsia="zh-CN"/>
        </w:rPr>
        <w:t>人及</w:t>
      </w:r>
      <w:r>
        <w:rPr>
          <w:rFonts w:hint="eastAsia" w:ascii="宋体" w:hAnsi="宋体" w:eastAsia="宋体" w:cs="宋体"/>
          <w:color w:val="auto"/>
          <w:sz w:val="28"/>
          <w:szCs w:val="28"/>
          <w:highlight w:val="none"/>
          <w:lang w:val="en-US" w:eastAsia="zh-CN"/>
        </w:rPr>
        <w:t>电话：</w:t>
      </w:r>
      <w:r>
        <w:rPr>
          <w:rFonts w:hint="eastAsia" w:ascii="宋体" w:hAnsi="宋体" w:cs="宋体"/>
          <w:color w:val="auto"/>
          <w:sz w:val="28"/>
          <w:szCs w:val="28"/>
          <w:highlight w:val="none"/>
          <w:lang w:val="en-US" w:eastAsia="zh-CN"/>
        </w:rPr>
        <w:t>林女士18039848961</w:t>
      </w:r>
    </w:p>
    <w:p w14:paraId="025B69B3">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二、项目概况及工作要求</w:t>
      </w:r>
    </w:p>
    <w:p w14:paraId="5212DBF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1.项目名称：</w:t>
      </w:r>
      <w:r>
        <w:rPr>
          <w:rFonts w:hint="eastAsia" w:ascii="宋体" w:hAnsi="宋体" w:cs="宋体"/>
          <w:b w:val="0"/>
          <w:bCs w:val="0"/>
          <w:color w:val="auto"/>
          <w:sz w:val="28"/>
          <w:szCs w:val="28"/>
          <w:highlight w:val="none"/>
          <w:lang w:val="en-US" w:eastAsia="zh-CN"/>
        </w:rPr>
        <w:t>连城县公立医疗卫生机构医养结合服务中心建设项目预算编制服务</w:t>
      </w:r>
      <w:r>
        <w:rPr>
          <w:rFonts w:hint="eastAsia" w:ascii="宋体" w:hAnsi="宋体" w:eastAsia="宋体" w:cs="宋体"/>
          <w:b w:val="0"/>
          <w:bCs w:val="0"/>
          <w:color w:val="auto"/>
          <w:sz w:val="28"/>
          <w:szCs w:val="28"/>
          <w:highlight w:val="none"/>
          <w:lang w:val="en-US" w:eastAsia="zh-CN"/>
        </w:rPr>
        <w:t>。</w:t>
      </w:r>
    </w:p>
    <w:p w14:paraId="461370E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2</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项目地点：连城县莲峰镇。</w:t>
      </w:r>
    </w:p>
    <w:p w14:paraId="330B366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3</w:t>
      </w:r>
      <w:r>
        <w:rPr>
          <w:rFonts w:hint="eastAsia" w:ascii="宋体" w:hAnsi="宋体" w:cs="宋体"/>
          <w:b w:val="0"/>
          <w:bCs w:val="0"/>
          <w:color w:val="auto"/>
          <w:sz w:val="28"/>
          <w:szCs w:val="28"/>
          <w:highlight w:val="none"/>
          <w:lang w:val="en-US" w:eastAsia="zh-CN"/>
        </w:rPr>
        <w:t>.</w:t>
      </w:r>
      <w:r>
        <w:rPr>
          <w:rFonts w:hint="eastAsia" w:ascii="宋体" w:hAnsi="宋体" w:eastAsia="宋体" w:cs="宋体"/>
          <w:b w:val="0"/>
          <w:bCs w:val="0"/>
          <w:color w:val="auto"/>
          <w:sz w:val="28"/>
          <w:szCs w:val="28"/>
          <w:highlight w:val="none"/>
          <w:lang w:val="en-US" w:eastAsia="zh-CN"/>
        </w:rPr>
        <w:t>项目规模：总用地面积8034.48㎡，用地南临10米已建城市道路，东临16米已建城市道路，西邻文川医院，北临荒地。项目拟建康养综合楼一栋、中医康复综合楼一栋，建筑层数≤六层，总建筑面积控制在9000㎡～10000㎡以内（①用地性质：服务设施用地；②用地面积8034.48㎡；③容积率≤2.0；④建筑密度≤35%；⑤绿地率≥35%；⑥建筑高度≤45米）。总投资4667万元，建安费3454.55万元。</w:t>
      </w:r>
    </w:p>
    <w:p w14:paraId="4D94471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宋体" w:hAnsi="宋体" w:eastAsia="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4.服务费费率</w:t>
      </w:r>
      <w:r>
        <w:rPr>
          <w:rFonts w:hint="eastAsia" w:ascii="宋体" w:hAnsi="宋体" w:eastAsia="宋体" w:cs="宋体"/>
          <w:b w:val="0"/>
          <w:bCs w:val="0"/>
          <w:color w:val="auto"/>
          <w:sz w:val="28"/>
          <w:szCs w:val="28"/>
          <w:highlight w:val="none"/>
          <w:lang w:val="en-US" w:eastAsia="zh-CN"/>
        </w:rPr>
        <w:t>最高限价</w:t>
      </w:r>
      <w:r>
        <w:rPr>
          <w:rFonts w:hint="eastAsia" w:ascii="宋体" w:hAnsi="宋体" w:cs="宋体"/>
          <w:b w:val="0"/>
          <w:bCs w:val="0"/>
          <w:color w:val="auto"/>
          <w:sz w:val="28"/>
          <w:szCs w:val="28"/>
          <w:highlight w:val="none"/>
          <w:lang w:val="en-US" w:eastAsia="zh-CN"/>
        </w:rPr>
        <w:t>：0.35%。</w:t>
      </w:r>
    </w:p>
    <w:p w14:paraId="317252A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5.工作内容：根据图审合格后的施工图，完成工程量清单及招标控制价编制工作</w:t>
      </w:r>
      <w:r>
        <w:rPr>
          <w:rFonts w:hint="eastAsia" w:ascii="宋体" w:hAnsi="宋体" w:cs="宋体"/>
          <w:b w:val="0"/>
          <w:bCs w:val="0"/>
          <w:color w:val="auto"/>
          <w:sz w:val="28"/>
          <w:szCs w:val="28"/>
          <w:highlight w:val="none"/>
          <w:lang w:val="en-US" w:eastAsia="zh-CN"/>
        </w:rPr>
        <w:t>。</w:t>
      </w:r>
      <w:bookmarkStart w:id="0" w:name="_GoBack"/>
      <w:bookmarkEnd w:id="0"/>
    </w:p>
    <w:p w14:paraId="08E4F7E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b w:val="0"/>
          <w:bCs w:val="0"/>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6.竞价保证金：2000元。</w:t>
      </w:r>
    </w:p>
    <w:p w14:paraId="43423E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b w:val="0"/>
          <w:bCs w:val="0"/>
          <w:color w:val="auto"/>
          <w:sz w:val="28"/>
          <w:szCs w:val="28"/>
          <w:highlight w:val="none"/>
          <w:lang w:val="en-US" w:eastAsia="zh-CN"/>
        </w:rPr>
        <w:t>7.工作要求（具体按委托人要求及《委托合同</w:t>
      </w:r>
      <w:r>
        <w:rPr>
          <w:rFonts w:hint="eastAsia" w:ascii="宋体" w:hAnsi="宋体" w:eastAsia="宋体" w:cs="宋体"/>
          <w:color w:val="auto"/>
          <w:sz w:val="28"/>
          <w:szCs w:val="28"/>
          <w:highlight w:val="none"/>
          <w:lang w:val="en-US" w:eastAsia="zh-CN"/>
        </w:rPr>
        <w:t>》执行）</w:t>
      </w:r>
      <w:r>
        <w:rPr>
          <w:rFonts w:hint="eastAsia" w:ascii="宋体" w:hAnsi="宋体" w:cs="宋体"/>
          <w:color w:val="auto"/>
          <w:sz w:val="28"/>
          <w:szCs w:val="28"/>
          <w:highlight w:val="none"/>
          <w:lang w:val="en-US" w:eastAsia="zh-CN"/>
        </w:rPr>
        <w:t>：</w:t>
      </w:r>
    </w:p>
    <w:p w14:paraId="2F600E5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（1）成交人应在收到委托人提供的完整施工图起10日历天内完成本项目的预算编制工作。</w:t>
      </w:r>
    </w:p>
    <w:p w14:paraId="14D4AC9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工程造价咨询成果文件应符合《福建省建设工程造价管理办法》《建筑工程造价咨询规范》《建设工程造价咨询成果文件质量标准》及中国设工程造价管理协会标准《建设项目施工图预算编审规程》要求。</w:t>
      </w:r>
    </w:p>
    <w:p w14:paraId="425B3E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（3）成交人所提交的工作成果必须达到委托人的要求，文字清晰整齐，计算底稿必须条理清楚、步骤清晰，有较强的可复查性。</w:t>
      </w:r>
    </w:p>
    <w:p w14:paraId="51F93E6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（4）成交人未按合同条款和委托人的要求执行，或工作成果质量等达不到委托人的要求时，成交人须及时进行整改、修正，直至符合委托人验收要求为止，且最后一次修正稿的提交日为成交人提交工作成果日。</w:t>
      </w:r>
    </w:p>
    <w:p w14:paraId="064DB8EA">
      <w:pPr>
        <w:keepNext w:val="0"/>
        <w:keepLines w:val="0"/>
        <w:pageBreakBefore w:val="0"/>
        <w:widowControl/>
        <w:kinsoku/>
        <w:wordWrap/>
        <w:topLinePunct w:val="0"/>
        <w:bidi w:val="0"/>
        <w:spacing w:line="360" w:lineRule="auto"/>
        <w:ind w:left="0" w:firstLine="480"/>
        <w:jc w:val="left"/>
        <w:rPr>
          <w:rFonts w:hint="default" w:ascii="宋体" w:hAnsi="宋体" w:cs="宋体"/>
          <w:color w:val="auto"/>
          <w:sz w:val="28"/>
          <w:szCs w:val="28"/>
          <w:highlight w:val="none"/>
          <w:lang w:val="en-US" w:eastAsia="zh-CN"/>
        </w:rPr>
      </w:pPr>
      <w:r>
        <w:rPr>
          <w:rFonts w:hint="eastAsia" w:ascii="宋体" w:hAnsi="宋体" w:eastAsia="宋体" w:cs="宋体"/>
          <w:b/>
          <w:bCs/>
          <w:color w:val="auto"/>
          <w:kern w:val="2"/>
          <w:sz w:val="28"/>
          <w:szCs w:val="28"/>
          <w:highlight w:val="none"/>
          <w:lang w:val="en-US" w:eastAsia="zh-CN" w:bidi="ar-SA"/>
        </w:rPr>
        <w:t>特别提示</w:t>
      </w:r>
      <w:r>
        <w:rPr>
          <w:rFonts w:hint="eastAsia" w:ascii="宋体" w:hAnsi="宋体" w:eastAsia="宋体" w:cs="宋体"/>
          <w:b w:val="0"/>
          <w:bCs w:val="0"/>
          <w:color w:val="auto"/>
          <w:kern w:val="2"/>
          <w:sz w:val="28"/>
          <w:szCs w:val="28"/>
          <w:highlight w:val="none"/>
          <w:lang w:val="en-US" w:eastAsia="zh-CN" w:bidi="ar-SA"/>
        </w:rPr>
        <w:t>：本项目不集中组织现场踏勘，竞价人可根据本公告所提供的内容要求自行踏勘现场(相关责任由竞价人自行承担)，竞价人对本次</w:t>
      </w:r>
      <w:r>
        <w:rPr>
          <w:rFonts w:hint="eastAsia" w:ascii="宋体" w:hAnsi="宋体" w:cs="宋体"/>
          <w:b w:val="0"/>
          <w:bCs w:val="0"/>
          <w:color w:val="auto"/>
          <w:kern w:val="2"/>
          <w:sz w:val="28"/>
          <w:szCs w:val="28"/>
          <w:highlight w:val="none"/>
          <w:lang w:val="en-US" w:eastAsia="zh-CN" w:bidi="ar-SA"/>
        </w:rPr>
        <w:t>竞价</w:t>
      </w:r>
      <w:r>
        <w:rPr>
          <w:rFonts w:hint="eastAsia" w:ascii="宋体" w:hAnsi="宋体" w:eastAsia="宋体" w:cs="宋体"/>
          <w:b w:val="0"/>
          <w:bCs w:val="0"/>
          <w:color w:val="auto"/>
          <w:kern w:val="2"/>
          <w:sz w:val="28"/>
          <w:szCs w:val="28"/>
          <w:highlight w:val="none"/>
          <w:lang w:val="en-US" w:eastAsia="zh-CN" w:bidi="ar-SA"/>
        </w:rPr>
        <w:t>内容应有充分认识，自行判断能够完成本项目所需的费用。成交人不得以实际情况与现场不一致而要求委托人给予以补偿。</w:t>
      </w:r>
    </w:p>
    <w:p w14:paraId="4DBE7F6B">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三、竞价资格</w:t>
      </w:r>
    </w:p>
    <w:p w14:paraId="379DE5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1.竞价人必须遵守中华人民共和国法律、法规，能够提供本竞价文件所述货物及服务的具有独立法人资格的境内供应商（失信被执行人除外）；</w:t>
      </w:r>
    </w:p>
    <w:p w14:paraId="24D675B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2.竞价人具有履行合同所必需的能力</w:t>
      </w:r>
      <w:r>
        <w:rPr>
          <w:rFonts w:hint="eastAsia" w:ascii="宋体" w:hAnsi="宋体" w:cs="宋体"/>
          <w:color w:val="auto"/>
          <w:sz w:val="28"/>
          <w:szCs w:val="28"/>
          <w:highlight w:val="none"/>
          <w:lang w:val="en-US" w:eastAsia="zh-CN"/>
        </w:rPr>
        <w:t>；</w:t>
      </w:r>
    </w:p>
    <w:p w14:paraId="50421B8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拟担任本竞价项目的项目负责人</w:t>
      </w:r>
      <w:r>
        <w:rPr>
          <w:rFonts w:hint="eastAsia" w:ascii="宋体" w:hAnsi="宋体" w:cs="宋体"/>
          <w:color w:val="auto"/>
          <w:sz w:val="28"/>
          <w:szCs w:val="28"/>
          <w:highlight w:val="none"/>
          <w:lang w:val="en-US" w:eastAsia="zh-CN"/>
        </w:rPr>
        <w:t>应具备注册一级造价工程师执业资格</w:t>
      </w:r>
      <w:r>
        <w:rPr>
          <w:rFonts w:hint="eastAsia" w:ascii="宋体" w:hAnsi="宋体" w:eastAsia="宋体" w:cs="宋体"/>
          <w:color w:val="auto"/>
          <w:sz w:val="28"/>
          <w:szCs w:val="28"/>
          <w:highlight w:val="none"/>
          <w:lang w:val="en-US" w:eastAsia="zh-CN"/>
        </w:rPr>
        <w:t>（土建专业）；</w:t>
      </w:r>
    </w:p>
    <w:p w14:paraId="11EF523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4.本项目不允许挂靠其他公司资格及分包，不接受联合体参与竞价；</w:t>
      </w:r>
    </w:p>
    <w:p w14:paraId="60761F0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5.符合具备法律、行政法规规定的其他条件；</w:t>
      </w:r>
    </w:p>
    <w:p w14:paraId="03F33D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竞价人必须是委托人邀请的单位</w:t>
      </w:r>
      <w:r>
        <w:rPr>
          <w:rFonts w:hint="eastAsia" w:ascii="宋体" w:hAnsi="宋体" w:cs="宋体"/>
          <w:color w:val="auto"/>
          <w:sz w:val="28"/>
          <w:szCs w:val="28"/>
          <w:highlight w:val="none"/>
          <w:lang w:val="en-US" w:eastAsia="zh-CN"/>
        </w:rPr>
        <w:t>；</w:t>
      </w:r>
    </w:p>
    <w:p w14:paraId="547986C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val="en-US" w:eastAsia="zh-CN"/>
        </w:rPr>
        <w:t>7</w:t>
      </w:r>
      <w:r>
        <w:rPr>
          <w:rFonts w:hint="eastAsia" w:ascii="宋体" w:hAnsi="宋体" w:eastAsia="宋体" w:cs="宋体"/>
          <w:color w:val="auto"/>
          <w:sz w:val="28"/>
          <w:szCs w:val="28"/>
          <w:highlight w:val="none"/>
        </w:rPr>
        <w:t>.竞价资格（及限制性条件）认定由竞价人自行审查</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rPr>
        <w:t>因此产生委托人不予签订合同及其它一切后果由竞价人自行负责。竞价人提供虚假材料或资质不符合条件的，视为恶意竞价，保证金不予退回，按违约处理，委托人可另行选取</w:t>
      </w:r>
      <w:r>
        <w:rPr>
          <w:rFonts w:hint="eastAsia" w:ascii="宋体" w:hAnsi="宋体" w:cs="宋体"/>
          <w:color w:val="auto"/>
          <w:sz w:val="28"/>
          <w:szCs w:val="28"/>
          <w:highlight w:val="none"/>
          <w:lang w:val="en-US" w:eastAsia="zh-CN"/>
        </w:rPr>
        <w:t>预算单位</w:t>
      </w:r>
      <w:r>
        <w:rPr>
          <w:rFonts w:hint="eastAsia" w:ascii="宋体" w:hAnsi="宋体" w:eastAsia="宋体" w:cs="宋体"/>
          <w:color w:val="auto"/>
          <w:sz w:val="28"/>
          <w:szCs w:val="28"/>
          <w:highlight w:val="none"/>
        </w:rPr>
        <w:t>。</w:t>
      </w:r>
    </w:p>
    <w:p w14:paraId="35A190C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四、竞价保证金</w:t>
      </w:r>
    </w:p>
    <w:p w14:paraId="6C80DFAE">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1.竞价保证金</w:t>
      </w:r>
      <w:r>
        <w:rPr>
          <w:rFonts w:hint="eastAsia" w:ascii="宋体" w:hAnsi="宋体" w:cs="宋体"/>
          <w:color w:val="auto"/>
          <w:sz w:val="28"/>
          <w:szCs w:val="28"/>
          <w:highlight w:val="none"/>
          <w:lang w:val="en-US" w:eastAsia="zh-CN"/>
        </w:rPr>
        <w:t>2000</w:t>
      </w:r>
      <w:r>
        <w:rPr>
          <w:rFonts w:hint="eastAsia" w:ascii="宋体" w:hAnsi="宋体" w:eastAsia="宋体" w:cs="宋体"/>
          <w:color w:val="auto"/>
          <w:sz w:val="28"/>
          <w:szCs w:val="28"/>
          <w:highlight w:val="none"/>
          <w:lang w:val="en-US" w:eastAsia="zh-CN"/>
        </w:rPr>
        <w:t>元，必须于</w:t>
      </w:r>
      <w:r>
        <w:rPr>
          <w:rFonts w:hint="eastAsia" w:ascii="宋体" w:hAnsi="宋体" w:cs="宋体"/>
          <w:color w:val="auto"/>
          <w:sz w:val="28"/>
          <w:szCs w:val="28"/>
          <w:highlight w:val="none"/>
          <w:lang w:val="en-US" w:eastAsia="zh-CN"/>
        </w:rPr>
        <w:t>2026年7月13日上午</w:t>
      </w:r>
      <w:r>
        <w:rPr>
          <w:rFonts w:hint="eastAsia" w:ascii="宋体" w:hAnsi="宋体" w:cs="宋体"/>
          <w:b/>
          <w:bCs/>
          <w:color w:val="auto"/>
          <w:kern w:val="0"/>
          <w:sz w:val="28"/>
          <w:szCs w:val="28"/>
          <w:highlight w:val="none"/>
          <w:shd w:val="clear" w:color="auto" w:fill="FFFFFF"/>
          <w:lang w:val="en-US" w:eastAsia="zh-CN"/>
        </w:rPr>
        <w:t>10:00</w:t>
      </w:r>
      <w:r>
        <w:rPr>
          <w:rFonts w:hint="eastAsia" w:ascii="宋体" w:hAnsi="宋体" w:eastAsia="宋体" w:cs="宋体"/>
          <w:color w:val="auto"/>
          <w:sz w:val="28"/>
          <w:szCs w:val="28"/>
          <w:highlight w:val="none"/>
          <w:lang w:val="en-US" w:eastAsia="zh-CN"/>
        </w:rPr>
        <w:t>前</w:t>
      </w:r>
      <w:r>
        <w:rPr>
          <w:rFonts w:hint="eastAsia" w:ascii="宋体" w:hAnsi="宋体" w:cs="宋体"/>
          <w:color w:val="auto"/>
          <w:sz w:val="28"/>
          <w:szCs w:val="28"/>
          <w:highlight w:val="none"/>
          <w:lang w:val="en-US" w:eastAsia="zh-CN"/>
        </w:rPr>
        <w:t>转入</w:t>
      </w:r>
      <w:r>
        <w:rPr>
          <w:rFonts w:hint="eastAsia" w:ascii="宋体" w:hAnsi="宋体" w:cs="宋体"/>
          <w:b/>
          <w:bCs/>
          <w:color w:val="auto"/>
          <w:sz w:val="28"/>
          <w:szCs w:val="28"/>
          <w:highlight w:val="none"/>
          <w:lang w:val="en-US" w:eastAsia="zh-CN"/>
        </w:rPr>
        <w:t>平台系统</w:t>
      </w:r>
      <w:r>
        <w:rPr>
          <w:rFonts w:hint="eastAsia" w:ascii="宋体" w:hAnsi="宋体" w:eastAsia="宋体" w:cs="宋体"/>
          <w:b/>
          <w:bCs/>
          <w:color w:val="auto"/>
          <w:sz w:val="28"/>
          <w:szCs w:val="28"/>
          <w:highlight w:val="none"/>
          <w:lang w:val="en-US" w:eastAsia="zh-CN"/>
        </w:rPr>
        <w:t>指定账户，以实际到账为准（户名：福建随行软件有限公司，开户行：招商银行福州分行营业部，账号：在线获取保证金子账号）。</w:t>
      </w:r>
      <w:r>
        <w:rPr>
          <w:rFonts w:hint="eastAsia" w:ascii="宋体" w:hAnsi="宋体" w:eastAsia="宋体" w:cs="宋体"/>
          <w:color w:val="auto"/>
          <w:sz w:val="28"/>
          <w:szCs w:val="28"/>
          <w:highlight w:val="none"/>
          <w:lang w:val="en-US" w:eastAsia="zh-CN"/>
        </w:rPr>
        <w:t>报名参加的竞价人与缴交竞价保证金的名称要一致。竞价保证金缴至以上账户时，交款单中“款项来源”或“用途”一栏内须填写“****项目的竞价保证金”。</w:t>
      </w:r>
    </w:p>
    <w:p w14:paraId="07AC1E3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2.竞价成交后，成交人必须在成交之日起2个工作日内与本公司签订《竞价结果通知书》，并在签订《竞价结果通知书》2个工作日内向委托人提供《</w:t>
      </w:r>
      <w:r>
        <w:rPr>
          <w:rFonts w:hint="eastAsia" w:ascii="宋体" w:hAnsi="宋体" w:cs="宋体"/>
          <w:color w:val="auto"/>
          <w:sz w:val="28"/>
          <w:szCs w:val="28"/>
          <w:highlight w:val="none"/>
          <w:lang w:val="en-US" w:eastAsia="zh-CN"/>
        </w:rPr>
        <w:t>服务安全评估委托协议书</w:t>
      </w:r>
      <w:r>
        <w:rPr>
          <w:rFonts w:hint="eastAsia" w:ascii="宋体" w:hAnsi="宋体" w:eastAsia="宋体" w:cs="宋体"/>
          <w:color w:val="auto"/>
          <w:sz w:val="28"/>
          <w:szCs w:val="28"/>
          <w:highlight w:val="none"/>
          <w:lang w:val="en-US" w:eastAsia="zh-CN"/>
        </w:rPr>
        <w:t>》，由委托人经过相应审批程序后签订。</w:t>
      </w:r>
    </w:p>
    <w:p w14:paraId="22DC6EA5">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3.成交人的竞价保证金在成交人与委托人签订委托合同后10个工作日内一次性无息退回。</w:t>
      </w:r>
    </w:p>
    <w:p w14:paraId="3F0B75D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4.未成交人的保证金，在竞价结束后10个工作日内（遇法定节假日顺延）无息退回。</w:t>
      </w:r>
    </w:p>
    <w:p w14:paraId="3BBE1BD1">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五、竞价手续</w:t>
      </w:r>
    </w:p>
    <w:p w14:paraId="339899CC">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1.有意参加竞价人应提供如下有效证照复印件：</w:t>
      </w:r>
    </w:p>
    <w:p w14:paraId="1BFA0D9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（1）营业执照副本、法定代表人身份证复印件；</w:t>
      </w:r>
    </w:p>
    <w:p w14:paraId="2FB782B7">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cs="宋体"/>
          <w:color w:val="auto"/>
          <w:sz w:val="28"/>
          <w:szCs w:val="28"/>
          <w:highlight w:val="none"/>
          <w:lang w:val="en-US" w:eastAsia="zh-CN"/>
        </w:rPr>
        <w:t>（2）</w:t>
      </w:r>
      <w:r>
        <w:rPr>
          <w:rFonts w:hint="eastAsia" w:ascii="宋体" w:hAnsi="宋体" w:eastAsia="宋体" w:cs="宋体"/>
          <w:color w:val="auto"/>
          <w:sz w:val="28"/>
          <w:szCs w:val="28"/>
          <w:highlight w:val="none"/>
          <w:lang w:val="en-US" w:eastAsia="zh-CN"/>
        </w:rPr>
        <w:t>拟担任本竞价项目的项目负责人</w:t>
      </w:r>
      <w:r>
        <w:rPr>
          <w:rFonts w:hint="eastAsia" w:ascii="宋体" w:hAnsi="宋体" w:cs="宋体"/>
          <w:color w:val="auto"/>
          <w:sz w:val="28"/>
          <w:szCs w:val="28"/>
          <w:highlight w:val="none"/>
          <w:lang w:val="en-US" w:eastAsia="zh-CN"/>
        </w:rPr>
        <w:t>执业资格（职称）证书复印件，且上述人员必须是本单位正式在岗职工。所谓本单位正式在岗职工，是指具有本单位社保缴费证明【必须附上社保管理部门出具的缴交社保费（至少包含养老保险）（在报名截止期之前的三个月内出具的且自出具当日之前缴费时间连续三个月以上的）的证明书，或提交从社保机构网上下载的社会养老保险费的缴交情况（信息表）；若竞价人单位为无法出具社保证明的事业编制的，则应提交由该事业单位主管部门近一年内（自竞价截止日期前一年内）出具的证明复印件加盖竞价人单位公章（说明原因，提供相关主管部门名称、联系人及联系固定办公电话），并提交原件核查】或住房城乡建设行政主管部门核发的执业资格证书证明（如上述人员所提交的加盖注册章的执业资格证书的章号与竞价人单位资质证书号一致或执业资格证书所署的单位名称与竞价人名称一致的，则可以不提交社保费证明）；</w:t>
      </w:r>
    </w:p>
    <w:p w14:paraId="0A26899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lang w:val="en-US" w:eastAsia="zh-CN"/>
        </w:rPr>
        <w:t>）签订完整的</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承诺书</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w:t>
      </w:r>
    </w:p>
    <w:p w14:paraId="23D4861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）已缴纳的竞价保证金凭证</w:t>
      </w:r>
      <w:r>
        <w:rPr>
          <w:rFonts w:hint="eastAsia" w:ascii="宋体" w:hAnsi="宋体" w:cs="宋体"/>
          <w:color w:val="auto"/>
          <w:sz w:val="28"/>
          <w:szCs w:val="28"/>
          <w:highlight w:val="none"/>
          <w:lang w:val="en-US" w:eastAsia="zh-CN"/>
        </w:rPr>
        <w:t>；</w:t>
      </w:r>
    </w:p>
    <w:p w14:paraId="42EDA26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如有需到现场办理竞价手续的，应提供《授权委托书》原件和委托代理人身份证复印件（法定代表人除外）</w:t>
      </w:r>
      <w:r>
        <w:rPr>
          <w:rFonts w:hint="eastAsia" w:ascii="宋体" w:hAnsi="宋体" w:cs="宋体"/>
          <w:color w:val="auto"/>
          <w:sz w:val="28"/>
          <w:szCs w:val="28"/>
          <w:highlight w:val="none"/>
          <w:lang w:val="en-US" w:eastAsia="zh-CN"/>
        </w:rPr>
        <w:t>。</w:t>
      </w:r>
    </w:p>
    <w:p w14:paraId="655B575F">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以上材料须加盖公章</w:t>
      </w:r>
      <w:r>
        <w:rPr>
          <w:rFonts w:hint="eastAsia" w:ascii="宋体" w:hAnsi="宋体" w:eastAsia="宋体" w:cs="宋体"/>
          <w:b/>
          <w:bCs/>
          <w:color w:val="auto"/>
          <w:sz w:val="28"/>
          <w:szCs w:val="28"/>
          <w:highlight w:val="none"/>
          <w:lang w:val="en-US" w:eastAsia="zh-CN"/>
        </w:rPr>
        <w:t>后</w:t>
      </w:r>
      <w:r>
        <w:rPr>
          <w:rFonts w:hint="eastAsia" w:ascii="宋体" w:hAnsi="宋体" w:eastAsia="宋体" w:cs="宋体"/>
          <w:b/>
          <w:bCs/>
          <w:color w:val="auto"/>
          <w:sz w:val="28"/>
          <w:szCs w:val="28"/>
          <w:highlight w:val="none"/>
        </w:rPr>
        <w:t>上传至</w:t>
      </w:r>
      <w:r>
        <w:rPr>
          <w:rFonts w:hint="eastAsia" w:ascii="宋体" w:hAnsi="宋体" w:eastAsia="宋体" w:cs="宋体"/>
          <w:b/>
          <w:bCs/>
          <w:color w:val="auto"/>
          <w:sz w:val="28"/>
          <w:szCs w:val="28"/>
          <w:highlight w:val="none"/>
          <w:lang w:val="en-US" w:eastAsia="zh-CN"/>
        </w:rPr>
        <w:t>“连城县招标投标交易平台”</w:t>
      </w:r>
      <w:r>
        <w:rPr>
          <w:rFonts w:hint="eastAsia" w:ascii="宋体" w:hAnsi="宋体" w:eastAsia="宋体" w:cs="宋体"/>
          <w:b/>
          <w:bCs/>
          <w:color w:val="auto"/>
          <w:sz w:val="28"/>
          <w:szCs w:val="28"/>
          <w:highlight w:val="none"/>
        </w:rPr>
        <w:t>。</w:t>
      </w:r>
    </w:p>
    <w:p w14:paraId="04F44A5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2.报名方式</w:t>
      </w:r>
    </w:p>
    <w:p w14:paraId="3CD2948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参与本次竞价会的竞价人须在规定时间前缴纳竞价保证金，登录连城县招标投标交易平台办理竞价登记手续</w:t>
      </w:r>
      <w:r>
        <w:rPr>
          <w:rFonts w:hint="eastAsia" w:ascii="宋体" w:hAnsi="宋体" w:cs="宋体"/>
          <w:color w:val="auto"/>
          <w:sz w:val="28"/>
          <w:szCs w:val="28"/>
          <w:highlight w:val="none"/>
          <w:lang w:val="en-US" w:eastAsia="zh-CN"/>
        </w:rPr>
        <w:t>并</w:t>
      </w:r>
      <w:r>
        <w:rPr>
          <w:rFonts w:hint="eastAsia" w:ascii="宋体" w:hAnsi="宋体" w:eastAsia="宋体" w:cs="宋体"/>
          <w:color w:val="auto"/>
          <w:sz w:val="28"/>
          <w:szCs w:val="28"/>
          <w:highlight w:val="none"/>
          <w:lang w:val="en-US" w:eastAsia="zh-CN"/>
        </w:rPr>
        <w:t>需支付平台使用费100元，并将报名资料上传至交易平台</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rPr>
        <w:t>https://lcyjy.enjoy5191.com/home</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。若因系统原因无法上传报名材料，可通过现场递交或邮件（邮箱地址</w:t>
      </w:r>
      <w:r>
        <w:rPr>
          <w:rFonts w:hint="eastAsia" w:ascii="宋体" w:hAnsi="宋体" w:cs="宋体"/>
          <w:color w:val="auto"/>
          <w:sz w:val="28"/>
          <w:szCs w:val="28"/>
          <w:highlight w:val="none"/>
          <w:lang w:val="en-US" w:eastAsia="zh-CN"/>
        </w:rPr>
        <w:t>:</w:t>
      </w:r>
      <w:r>
        <w:rPr>
          <w:rFonts w:hint="eastAsia" w:ascii="宋体" w:hAnsi="宋体" w:eastAsia="宋体" w:cs="宋体"/>
          <w:color w:val="auto"/>
          <w:sz w:val="28"/>
          <w:szCs w:val="28"/>
          <w:highlight w:val="none"/>
          <w:lang w:val="en-US" w:eastAsia="zh-CN"/>
        </w:rPr>
        <w:t>lccqjyw20251@16</w:t>
      </w:r>
      <w:r>
        <w:rPr>
          <w:rFonts w:hint="eastAsia" w:ascii="宋体" w:hAnsi="宋体" w:cs="宋体"/>
          <w:color w:val="auto"/>
          <w:sz w:val="28"/>
          <w:szCs w:val="28"/>
          <w:highlight w:val="none"/>
          <w:lang w:val="en-US" w:eastAsia="zh-CN"/>
        </w:rPr>
        <w:t>3.com</w:t>
      </w:r>
      <w:r>
        <w:rPr>
          <w:rFonts w:hint="eastAsia" w:ascii="宋体" w:hAnsi="宋体" w:eastAsia="宋体" w:cs="宋体"/>
          <w:color w:val="auto"/>
          <w:sz w:val="28"/>
          <w:szCs w:val="28"/>
          <w:highlight w:val="none"/>
          <w:lang w:val="en-US" w:eastAsia="zh-CN"/>
        </w:rPr>
        <w:t xml:space="preserve">）的方式提交。 </w:t>
      </w:r>
    </w:p>
    <w:p w14:paraId="12FF1DAD">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3.竞价人应自行登连城县招标</w:t>
      </w:r>
      <w:r>
        <w:rPr>
          <w:rFonts w:hint="eastAsia" w:ascii="宋体" w:hAnsi="宋体" w:eastAsia="宋体" w:cs="宋体"/>
          <w:color w:val="auto"/>
          <w:sz w:val="28"/>
          <w:szCs w:val="28"/>
          <w:highlight w:val="none"/>
        </w:rPr>
        <w:t>投标交易平台</w:t>
      </w:r>
      <w:r>
        <w:rPr>
          <w:rFonts w:hint="eastAsia" w:ascii="宋体" w:hAnsi="宋体" w:eastAsia="宋体" w:cs="宋体"/>
          <w:color w:val="auto"/>
          <w:sz w:val="28"/>
          <w:szCs w:val="28"/>
          <w:highlight w:val="none"/>
          <w:lang w:val="en-US" w:eastAsia="zh-CN"/>
        </w:rPr>
        <w:t>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14:paraId="4A56453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14:paraId="6F78E9BC">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六、竞价程序</w:t>
      </w:r>
    </w:p>
    <w:p w14:paraId="398197E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本场竞价</w:t>
      </w:r>
      <w:r>
        <w:rPr>
          <w:rFonts w:hint="eastAsia" w:ascii="宋体" w:hAnsi="宋体" w:eastAsia="宋体" w:cs="宋体"/>
          <w:color w:val="auto"/>
          <w:sz w:val="28"/>
          <w:szCs w:val="28"/>
          <w:highlight w:val="none"/>
          <w:lang w:eastAsia="zh-CN"/>
        </w:rPr>
        <w:t>须三家及以上竞价人在规定时间内参与竞价，如果在规定时间内参与竞价的竞价人不足三家，则按流标处理</w:t>
      </w:r>
      <w:r>
        <w:rPr>
          <w:rFonts w:hint="eastAsia" w:ascii="宋体" w:hAnsi="宋体" w:eastAsia="宋体" w:cs="宋体"/>
          <w:color w:val="auto"/>
          <w:sz w:val="28"/>
          <w:szCs w:val="28"/>
          <w:highlight w:val="none"/>
        </w:rPr>
        <w:t>，竞价人不得有异议。</w:t>
      </w:r>
    </w:p>
    <w:p w14:paraId="6A686FAB">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kern w:val="2"/>
          <w:sz w:val="28"/>
          <w:szCs w:val="28"/>
          <w:highlight w:val="none"/>
          <w:shd w:val="clear"/>
        </w:rPr>
        <w:t>意向</w:t>
      </w:r>
      <w:r>
        <w:rPr>
          <w:rFonts w:hint="eastAsia" w:ascii="宋体" w:hAnsi="宋体" w:eastAsia="宋体" w:cs="宋体"/>
          <w:color w:val="auto"/>
          <w:kern w:val="2"/>
          <w:sz w:val="28"/>
          <w:szCs w:val="28"/>
          <w:highlight w:val="none"/>
          <w:shd w:val="clear"/>
          <w:lang w:eastAsia="zh-CN"/>
        </w:rPr>
        <w:t>竞价人</w:t>
      </w:r>
      <w:r>
        <w:rPr>
          <w:rFonts w:hint="eastAsia" w:ascii="宋体" w:hAnsi="宋体" w:eastAsia="宋体" w:cs="宋体"/>
          <w:color w:val="auto"/>
          <w:kern w:val="2"/>
          <w:sz w:val="28"/>
          <w:szCs w:val="28"/>
          <w:highlight w:val="none"/>
          <w:shd w:val="clear"/>
        </w:rPr>
        <w:t>应</w:t>
      </w:r>
      <w:r>
        <w:rPr>
          <w:rFonts w:hint="eastAsia" w:ascii="宋体" w:hAnsi="宋体" w:eastAsia="宋体" w:cs="宋体"/>
          <w:color w:val="auto"/>
          <w:kern w:val="2"/>
          <w:sz w:val="28"/>
          <w:szCs w:val="28"/>
          <w:highlight w:val="none"/>
          <w:shd w:val="clear"/>
          <w:lang w:val="en-US" w:eastAsia="zh-CN"/>
        </w:rPr>
        <w:t>自行登陆</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注册用户名，并于报名截止时间前办理报名竞价手续，登录到</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申请参与本场竞价。</w:t>
      </w:r>
    </w:p>
    <w:p w14:paraId="0777FC65">
      <w:pPr>
        <w:keepNext w:val="0"/>
        <w:keepLines w:val="0"/>
        <w:pageBreakBefore w:val="0"/>
        <w:widowControl/>
        <w:shd w:val="clear"/>
        <w:kinsoku/>
        <w:wordWrap w:val="0"/>
        <w:overflowPunct/>
        <w:topLinePunct w:val="0"/>
        <w:autoSpaceDE/>
        <w:autoSpaceDN/>
        <w:bidi w:val="0"/>
        <w:adjustRightInd/>
        <w:snapToGrid/>
        <w:spacing w:before="0" w:line="520" w:lineRule="exact"/>
        <w:ind w:left="0" w:firstLine="560" w:firstLineChars="200"/>
        <w:textAlignment w:val="auto"/>
        <w:rPr>
          <w:rFonts w:hint="eastAsia" w:ascii="宋体" w:hAnsi="宋体" w:eastAsia="宋体" w:cs="宋体"/>
          <w:color w:val="auto"/>
          <w:kern w:val="2"/>
          <w:sz w:val="28"/>
          <w:szCs w:val="28"/>
          <w:highlight w:val="none"/>
          <w:shd w:val="clear"/>
        </w:rPr>
      </w:pP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kern w:val="2"/>
          <w:sz w:val="28"/>
          <w:szCs w:val="28"/>
          <w:highlight w:val="none"/>
          <w:shd w:val="clear"/>
        </w:rPr>
        <w:t>本次</w:t>
      </w:r>
      <w:r>
        <w:rPr>
          <w:rFonts w:hint="eastAsia" w:ascii="宋体" w:hAnsi="宋体" w:cs="宋体"/>
          <w:color w:val="auto"/>
          <w:kern w:val="2"/>
          <w:sz w:val="28"/>
          <w:szCs w:val="28"/>
          <w:highlight w:val="none"/>
          <w:shd w:val="clear"/>
          <w:lang w:val="en-US" w:eastAsia="zh-CN"/>
        </w:rPr>
        <w:t>邀请</w:t>
      </w:r>
      <w:r>
        <w:rPr>
          <w:rFonts w:hint="eastAsia" w:ascii="宋体" w:hAnsi="宋体" w:eastAsia="宋体" w:cs="宋体"/>
          <w:color w:val="auto"/>
          <w:kern w:val="2"/>
          <w:sz w:val="28"/>
          <w:szCs w:val="28"/>
          <w:highlight w:val="none"/>
          <w:shd w:val="clear"/>
        </w:rPr>
        <w:t>竞价采用“</w:t>
      </w:r>
      <w:r>
        <w:rPr>
          <w:rFonts w:hint="eastAsia" w:ascii="宋体" w:hAnsi="宋体" w:eastAsia="宋体" w:cs="宋体"/>
          <w:color w:val="auto"/>
          <w:kern w:val="2"/>
          <w:sz w:val="28"/>
          <w:szCs w:val="28"/>
          <w:highlight w:val="none"/>
          <w:shd w:val="clear"/>
          <w:lang w:eastAsia="zh-CN"/>
        </w:rPr>
        <w:t>连城县招标投标交易平台</w:t>
      </w:r>
      <w:r>
        <w:rPr>
          <w:rFonts w:hint="eastAsia" w:ascii="宋体" w:hAnsi="宋体" w:eastAsia="宋体" w:cs="宋体"/>
          <w:color w:val="auto"/>
          <w:kern w:val="2"/>
          <w:sz w:val="28"/>
          <w:szCs w:val="28"/>
          <w:highlight w:val="none"/>
          <w:shd w:val="clear"/>
        </w:rPr>
        <w:t>(</w:t>
      </w:r>
      <w:r>
        <w:rPr>
          <w:rFonts w:hint="eastAsia" w:ascii="宋体" w:hAnsi="宋体" w:eastAsia="宋体" w:cs="宋体"/>
          <w:color w:val="auto"/>
          <w:kern w:val="2"/>
          <w:sz w:val="28"/>
          <w:szCs w:val="28"/>
          <w:highlight w:val="none"/>
          <w:shd w:val="clear"/>
          <w:lang w:eastAsia="zh-CN"/>
        </w:rPr>
        <w:t>https://lcyjy.enjoy5191.com/home</w:t>
      </w:r>
      <w:r>
        <w:rPr>
          <w:rFonts w:hint="eastAsia" w:ascii="宋体" w:hAnsi="宋体" w:eastAsia="宋体" w:cs="宋体"/>
          <w:color w:val="auto"/>
          <w:kern w:val="2"/>
          <w:sz w:val="28"/>
          <w:szCs w:val="28"/>
          <w:highlight w:val="none"/>
          <w:shd w:val="clear"/>
        </w:rPr>
        <w:t xml:space="preserve"> )”</w:t>
      </w:r>
      <w:r>
        <w:rPr>
          <w:rFonts w:hint="eastAsia" w:ascii="宋体" w:hAnsi="宋体" w:eastAsia="宋体" w:cs="宋体"/>
          <w:color w:val="auto"/>
          <w:kern w:val="2"/>
          <w:sz w:val="28"/>
          <w:szCs w:val="28"/>
          <w:highlight w:val="none"/>
          <w:shd w:val="clear"/>
          <w:lang w:eastAsia="zh-CN"/>
        </w:rPr>
        <w:t>网络</w:t>
      </w:r>
      <w:r>
        <w:rPr>
          <w:rFonts w:hint="eastAsia" w:ascii="宋体" w:hAnsi="宋体" w:eastAsia="宋体" w:cs="宋体"/>
          <w:color w:val="auto"/>
          <w:kern w:val="2"/>
          <w:sz w:val="28"/>
          <w:szCs w:val="28"/>
          <w:highlight w:val="none"/>
          <w:shd w:val="clear"/>
          <w:lang w:val="en-US" w:eastAsia="zh-CN"/>
        </w:rPr>
        <w:t>反</w:t>
      </w:r>
      <w:r>
        <w:rPr>
          <w:rFonts w:hint="eastAsia" w:ascii="宋体" w:hAnsi="宋体" w:eastAsia="宋体" w:cs="宋体"/>
          <w:color w:val="auto"/>
          <w:kern w:val="2"/>
          <w:sz w:val="28"/>
          <w:szCs w:val="28"/>
          <w:highlight w:val="none"/>
          <w:shd w:val="clear"/>
          <w:lang w:eastAsia="zh-CN"/>
        </w:rPr>
        <w:t>向一次性报价</w:t>
      </w:r>
      <w:r>
        <w:rPr>
          <w:rFonts w:hint="eastAsia" w:ascii="宋体" w:hAnsi="宋体" w:eastAsia="宋体" w:cs="宋体"/>
          <w:color w:val="auto"/>
          <w:kern w:val="2"/>
          <w:sz w:val="28"/>
          <w:szCs w:val="28"/>
          <w:highlight w:val="none"/>
          <w:shd w:val="clear"/>
        </w:rPr>
        <w:t>、</w:t>
      </w:r>
      <w:r>
        <w:rPr>
          <w:rFonts w:hint="eastAsia" w:ascii="宋体" w:hAnsi="宋体" w:eastAsia="宋体" w:cs="宋体"/>
          <w:b/>
          <w:bCs/>
          <w:color w:val="auto"/>
          <w:kern w:val="2"/>
          <w:sz w:val="28"/>
          <w:szCs w:val="28"/>
          <w:highlight w:val="none"/>
          <w:shd w:val="clear"/>
          <w:lang w:val="en-US" w:eastAsia="zh-CN"/>
        </w:rPr>
        <w:t>服务费费率低</w:t>
      </w:r>
      <w:r>
        <w:rPr>
          <w:rFonts w:hint="eastAsia" w:ascii="宋体" w:hAnsi="宋体" w:eastAsia="宋体" w:cs="宋体"/>
          <w:b/>
          <w:bCs/>
          <w:color w:val="auto"/>
          <w:kern w:val="2"/>
          <w:sz w:val="28"/>
          <w:szCs w:val="28"/>
          <w:highlight w:val="none"/>
          <w:shd w:val="clear"/>
        </w:rPr>
        <w:t>得</w:t>
      </w:r>
      <w:r>
        <w:rPr>
          <w:rFonts w:hint="eastAsia" w:ascii="宋体" w:hAnsi="宋体" w:eastAsia="宋体" w:cs="宋体"/>
          <w:color w:val="auto"/>
          <w:kern w:val="2"/>
          <w:sz w:val="28"/>
          <w:szCs w:val="28"/>
          <w:highlight w:val="none"/>
          <w:shd w:val="clear"/>
        </w:rPr>
        <w:t>的交易方式，以“价格优先，时间优先”（即同等价格时，以报价时间优先）确定本次竞价标的的成交人。</w:t>
      </w:r>
    </w:p>
    <w:p w14:paraId="511A05B7">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3.1竞价人以</w:t>
      </w:r>
      <w:r>
        <w:rPr>
          <w:rFonts w:hint="eastAsia" w:ascii="宋体" w:hAnsi="宋体" w:eastAsia="宋体" w:cs="宋体"/>
          <w:b/>
          <w:bCs/>
          <w:color w:val="auto"/>
          <w:kern w:val="2"/>
          <w:sz w:val="28"/>
          <w:szCs w:val="28"/>
          <w:highlight w:val="none"/>
          <w:shd w:val="clear"/>
          <w:lang w:val="en-US" w:eastAsia="zh-CN"/>
        </w:rPr>
        <w:t>服务费费率</w:t>
      </w:r>
      <w:r>
        <w:rPr>
          <w:rFonts w:hint="eastAsia" w:ascii="宋体" w:hAnsi="宋体" w:eastAsia="宋体" w:cs="宋体"/>
          <w:color w:val="auto"/>
          <w:sz w:val="28"/>
          <w:szCs w:val="28"/>
          <w:highlight w:val="none"/>
          <w:lang w:val="en-US" w:eastAsia="zh-CN"/>
        </w:rPr>
        <w:t>报价方式进行报价，竞价人在报价时不得高于最高限价，根据有效竞价人报价排名情况，由低到高排序，最低的一名即为成交人。最高控制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10EF8A3D">
      <w:pPr>
        <w:widowControl/>
        <w:shd w:val="clear"/>
        <w:snapToGrid/>
        <w:spacing w:before="0" w:line="520" w:lineRule="exact"/>
        <w:ind w:left="0" w:firstLine="560" w:firstLineChars="200"/>
        <w:rPr>
          <w:rFonts w:hint="eastAsia" w:ascii="宋体" w:hAnsi="宋体" w:eastAsia="宋体" w:cs="宋体"/>
          <w:color w:val="auto"/>
          <w:kern w:val="2"/>
          <w:sz w:val="28"/>
          <w:szCs w:val="28"/>
          <w:highlight w:val="none"/>
          <w:shd w:val="clear"/>
        </w:rPr>
      </w:pPr>
      <w:r>
        <w:rPr>
          <w:rFonts w:hint="eastAsia" w:ascii="宋体" w:hAnsi="宋体" w:eastAsia="宋体" w:cs="宋体"/>
          <w:color w:val="auto"/>
          <w:kern w:val="2"/>
          <w:sz w:val="28"/>
          <w:szCs w:val="28"/>
          <w:highlight w:val="none"/>
          <w:shd w:val="clear"/>
          <w:lang w:val="en-US" w:eastAsia="zh-CN"/>
        </w:rPr>
        <w:t>3.2</w:t>
      </w:r>
      <w:r>
        <w:rPr>
          <w:rFonts w:hint="eastAsia" w:ascii="宋体" w:hAnsi="宋体" w:eastAsia="宋体" w:cs="宋体"/>
          <w:color w:val="auto"/>
          <w:kern w:val="2"/>
          <w:sz w:val="28"/>
          <w:szCs w:val="28"/>
          <w:highlight w:val="none"/>
          <w:shd w:val="clear"/>
        </w:rPr>
        <w:t>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14:paraId="3EFB34F2">
      <w:pPr>
        <w:widowControl/>
        <w:shd w:val="clear"/>
        <w:snapToGrid/>
        <w:spacing w:before="0" w:line="520" w:lineRule="exact"/>
        <w:ind w:left="0" w:firstLine="560" w:firstLineChars="20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4.竞价人应以</w:t>
      </w:r>
      <w:r>
        <w:rPr>
          <w:rFonts w:hint="eastAsia" w:ascii="宋体" w:hAnsi="宋体" w:eastAsia="宋体" w:cs="宋体"/>
          <w:b/>
          <w:bCs/>
          <w:color w:val="auto"/>
          <w:kern w:val="2"/>
          <w:sz w:val="28"/>
          <w:szCs w:val="28"/>
          <w:highlight w:val="none"/>
          <w:shd w:val="clear"/>
          <w:lang w:val="en-US" w:eastAsia="zh-CN"/>
        </w:rPr>
        <w:t>服务费费率</w:t>
      </w:r>
      <w:r>
        <w:rPr>
          <w:rFonts w:hint="eastAsia" w:ascii="宋体" w:hAnsi="宋体" w:eastAsia="宋体" w:cs="宋体"/>
          <w:color w:val="auto"/>
          <w:sz w:val="28"/>
          <w:szCs w:val="28"/>
          <w:highlight w:val="none"/>
          <w:lang w:val="en-US" w:eastAsia="zh-CN"/>
        </w:rPr>
        <w:t>进行报价（精确到小数点后</w:t>
      </w:r>
      <w:r>
        <w:rPr>
          <w:rFonts w:hint="eastAsia" w:ascii="宋体" w:hAnsi="宋体" w:cs="宋体"/>
          <w:color w:val="auto"/>
          <w:sz w:val="28"/>
          <w:szCs w:val="28"/>
          <w:highlight w:val="none"/>
          <w:lang w:val="en-US" w:eastAsia="zh-CN"/>
        </w:rPr>
        <w:t>三</w:t>
      </w:r>
      <w:r>
        <w:rPr>
          <w:rFonts w:hint="eastAsia" w:ascii="宋体" w:hAnsi="宋体" w:eastAsia="宋体" w:cs="宋体"/>
          <w:color w:val="auto"/>
          <w:sz w:val="28"/>
          <w:szCs w:val="28"/>
          <w:highlight w:val="none"/>
          <w:lang w:val="en-US" w:eastAsia="zh-CN"/>
        </w:rPr>
        <w:t>位），竞价系统设置的价格</w:t>
      </w:r>
      <w:r>
        <w:rPr>
          <w:rFonts w:hint="eastAsia" w:ascii="宋体" w:hAnsi="宋体" w:cs="宋体"/>
          <w:color w:val="auto"/>
          <w:sz w:val="28"/>
          <w:szCs w:val="28"/>
          <w:highlight w:val="none"/>
          <w:lang w:val="en-US" w:eastAsia="zh-CN"/>
        </w:rPr>
        <w:t>0.35%</w:t>
      </w:r>
      <w:r>
        <w:rPr>
          <w:rFonts w:hint="eastAsia" w:ascii="宋体" w:hAnsi="宋体" w:eastAsia="宋体" w:cs="宋体"/>
          <w:color w:val="auto"/>
          <w:sz w:val="28"/>
          <w:szCs w:val="28"/>
          <w:highlight w:val="none"/>
          <w:lang w:val="en-US" w:eastAsia="zh-CN"/>
        </w:rPr>
        <w:t>表示服务外包管理费率最高限价为10%，竞价人在竞价系统填报价格高于</w:t>
      </w:r>
      <w:r>
        <w:rPr>
          <w:rFonts w:hint="eastAsia" w:ascii="宋体" w:hAnsi="宋体" w:cs="宋体"/>
          <w:color w:val="auto"/>
          <w:sz w:val="28"/>
          <w:szCs w:val="28"/>
          <w:highlight w:val="none"/>
          <w:lang w:val="en-US" w:eastAsia="zh-CN"/>
        </w:rPr>
        <w:t>0.35%</w:t>
      </w:r>
      <w:r>
        <w:rPr>
          <w:rFonts w:hint="eastAsia" w:ascii="宋体" w:hAnsi="宋体" w:eastAsia="宋体" w:cs="宋体"/>
          <w:color w:val="auto"/>
          <w:sz w:val="28"/>
          <w:szCs w:val="28"/>
          <w:highlight w:val="none"/>
          <w:lang w:val="en-US" w:eastAsia="zh-CN"/>
        </w:rPr>
        <w:t xml:space="preserve">为无效报价，填报服务费最低的竞价人作为本项目成交人。若竞价系统显示无效报价竞价人为成交人的，我司有权按照本《竞价须知》规则排除无效报价竞价人后，根据有效报价竞价人的排序重新确定成交人。 </w:t>
      </w:r>
      <w:r>
        <w:rPr>
          <w:rFonts w:hint="eastAsia" w:ascii="宋体" w:hAnsi="宋体" w:eastAsia="宋体" w:cs="宋体"/>
          <w:color w:val="auto"/>
          <w:kern w:val="2"/>
          <w:sz w:val="28"/>
          <w:szCs w:val="28"/>
          <w:highlight w:val="none"/>
          <w:shd w:val="clear"/>
          <w:lang w:val="en-US" w:eastAsia="zh-CN"/>
        </w:rPr>
        <w:t xml:space="preserve"> </w:t>
      </w:r>
    </w:p>
    <w:p w14:paraId="1DE08AE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5.特别提示：标的经公开征集到的合格竞价人,应以不高于最高限价进行报价，同时成交人应签署《竞价结果通知书》等相关文件，否则视同为违约。</w:t>
      </w:r>
    </w:p>
    <w:p w14:paraId="672BA25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6.本公司有权就竞价时间做出调整，如有调整将在本公司网站进行公告。</w:t>
      </w:r>
    </w:p>
    <w:p w14:paraId="71CA3816">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七、交易服务费</w:t>
      </w:r>
    </w:p>
    <w:p w14:paraId="57E1275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竞价成交后，</w:t>
      </w:r>
      <w:r>
        <w:rPr>
          <w:rFonts w:hint="eastAsia" w:ascii="宋体" w:hAnsi="宋体" w:eastAsia="宋体" w:cs="宋体"/>
          <w:b/>
          <w:bCs/>
          <w:color w:val="auto"/>
          <w:sz w:val="28"/>
          <w:szCs w:val="28"/>
          <w:highlight w:val="none"/>
        </w:rPr>
        <w:t>本项目的</w:t>
      </w:r>
      <w:r>
        <w:rPr>
          <w:rFonts w:hint="eastAsia" w:ascii="宋体" w:hAnsi="宋体" w:eastAsia="宋体" w:cs="宋体"/>
          <w:b/>
          <w:bCs/>
          <w:color w:val="auto"/>
          <w:sz w:val="28"/>
          <w:szCs w:val="28"/>
          <w:highlight w:val="none"/>
          <w:shd w:val="clear"/>
          <w:lang w:val="en-US" w:eastAsia="zh-CN"/>
        </w:rPr>
        <w:t>招标代理</w:t>
      </w:r>
      <w:r>
        <w:rPr>
          <w:rFonts w:hint="eastAsia" w:ascii="宋体" w:hAnsi="宋体" w:eastAsia="宋体" w:cs="宋体"/>
          <w:b/>
          <w:bCs/>
          <w:color w:val="auto"/>
          <w:sz w:val="28"/>
          <w:szCs w:val="28"/>
          <w:highlight w:val="none"/>
        </w:rPr>
        <w:t>服务费按成交价×1.5%计费向成交</w:t>
      </w:r>
      <w:r>
        <w:rPr>
          <w:rFonts w:hint="eastAsia" w:ascii="宋体" w:hAnsi="宋体" w:eastAsia="宋体" w:cs="宋体"/>
          <w:b/>
          <w:bCs/>
          <w:color w:val="auto"/>
          <w:sz w:val="28"/>
          <w:szCs w:val="28"/>
          <w:highlight w:val="none"/>
          <w:lang w:val="en-US" w:eastAsia="zh-CN"/>
        </w:rPr>
        <w:t>人</w:t>
      </w:r>
      <w:r>
        <w:rPr>
          <w:rFonts w:hint="eastAsia" w:ascii="宋体" w:hAnsi="宋体" w:eastAsia="宋体" w:cs="宋体"/>
          <w:b/>
          <w:bCs/>
          <w:color w:val="auto"/>
          <w:sz w:val="28"/>
          <w:szCs w:val="28"/>
          <w:highlight w:val="none"/>
        </w:rPr>
        <w:t>收取</w:t>
      </w:r>
      <w:r>
        <w:rPr>
          <w:rFonts w:hint="eastAsia" w:ascii="宋体" w:hAnsi="宋体" w:cs="宋体"/>
          <w:color w:val="auto"/>
          <w:sz w:val="28"/>
          <w:szCs w:val="28"/>
          <w:highlight w:val="none"/>
          <w:lang w:eastAsia="zh-CN"/>
        </w:rPr>
        <w:t>，</w:t>
      </w:r>
      <w:r>
        <w:rPr>
          <w:rFonts w:hint="eastAsia" w:ascii="宋体" w:hAnsi="宋体" w:eastAsia="宋体" w:cs="宋体"/>
          <w:b/>
          <w:bCs/>
          <w:color w:val="auto"/>
          <w:sz w:val="28"/>
          <w:szCs w:val="28"/>
          <w:highlight w:val="none"/>
          <w:shd w:val="clear"/>
          <w:lang w:val="en-US" w:eastAsia="zh-CN"/>
        </w:rPr>
        <w:t>当成交金额低于3万元时，代理费按实际金额计收；成交金额大于等于3万元且代理费不足3000元时，按3000元收取。</w:t>
      </w:r>
      <w:r>
        <w:rPr>
          <w:rFonts w:hint="eastAsia" w:ascii="宋体" w:hAnsi="宋体" w:eastAsia="宋体" w:cs="宋体"/>
          <w:b w:val="0"/>
          <w:bCs w:val="0"/>
          <w:color w:val="auto"/>
          <w:sz w:val="28"/>
          <w:szCs w:val="28"/>
          <w:highlight w:val="none"/>
          <w:shd w:val="clear"/>
          <w:lang w:val="en-US" w:eastAsia="zh-CN"/>
        </w:rPr>
        <w:t>招标代理服务费须在成交之日起7个工</w:t>
      </w:r>
      <w:r>
        <w:rPr>
          <w:rFonts w:hint="eastAsia" w:ascii="宋体" w:hAnsi="宋体" w:eastAsia="宋体" w:cs="宋体"/>
          <w:color w:val="auto"/>
          <w:sz w:val="28"/>
          <w:szCs w:val="28"/>
          <w:highlight w:val="none"/>
          <w:lang w:val="en-US" w:eastAsia="zh-CN"/>
        </w:rPr>
        <w:t>作日汇到本公司指定账户（户名：连城县国有资产产权交易服务有限公司，开户行：中国农业银行连城县支行，账号：1377 0101 0400 18263）。招标代理服务费未按期付清的，视成交人根本违约，竞价保证金不予退回。</w:t>
      </w:r>
    </w:p>
    <w:p w14:paraId="4D171E95">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八、付款方式</w:t>
      </w:r>
    </w:p>
    <w:p w14:paraId="3B232B79">
      <w:pPr>
        <w:pStyle w:val="11"/>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520" w:lineRule="exact"/>
        <w:ind w:left="0" w:firstLine="560"/>
        <w:jc w:val="both"/>
        <w:textAlignment w:val="auto"/>
        <w:rPr>
          <w:rFonts w:hint="eastAsia" w:ascii="宋体" w:hAnsi="宋体" w:eastAsia="宋体" w:cs="宋体"/>
          <w:color w:val="auto"/>
          <w:kern w:val="2"/>
          <w:sz w:val="28"/>
          <w:szCs w:val="28"/>
          <w:highlight w:val="none"/>
          <w:lang w:val="en-US" w:eastAsia="zh-CN" w:bidi="ar-SA"/>
        </w:rPr>
      </w:pPr>
      <w:r>
        <w:rPr>
          <w:rFonts w:hint="eastAsia" w:ascii="宋体" w:hAnsi="宋体" w:eastAsia="宋体" w:cs="宋体"/>
          <w:color w:val="auto"/>
          <w:kern w:val="2"/>
          <w:sz w:val="28"/>
          <w:szCs w:val="28"/>
          <w:highlight w:val="none"/>
          <w:lang w:val="en-US" w:eastAsia="zh-CN" w:bidi="ar-SA"/>
        </w:rPr>
        <w:t>预算编制费支付办法：本工程造价预算完成后并经审计部门审核通过后且提交备案资料后一个月内按该预算编制成果（经审计部门核定）的造价咨询费一次性付清;每次要求付款时代理单位需提交有效等额增值税发票，开具发票抬头为委托人。</w:t>
      </w:r>
    </w:p>
    <w:p w14:paraId="3DF91C3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九、费用承担</w:t>
      </w:r>
    </w:p>
    <w:p w14:paraId="3FAF24C9">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1.竞价人自行承担参加竞价会有关的全部费用（包括但不限于差旅费、邮寄费、资料费等）。</w:t>
      </w:r>
    </w:p>
    <w:p w14:paraId="1FB290A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2.成交价为包干价，包括但不限于税费、服务费、文印费、差旅费、交通费、住宿费等所有相关费用，竞价人应对本次</w:t>
      </w:r>
      <w:r>
        <w:rPr>
          <w:rFonts w:hint="eastAsia" w:ascii="宋体" w:hAnsi="宋体" w:cs="宋体"/>
          <w:color w:val="auto"/>
          <w:sz w:val="28"/>
          <w:szCs w:val="28"/>
          <w:highlight w:val="none"/>
          <w:lang w:val="en-US" w:eastAsia="zh-CN"/>
        </w:rPr>
        <w:t>竞价</w:t>
      </w:r>
      <w:r>
        <w:rPr>
          <w:rFonts w:hint="eastAsia" w:ascii="宋体" w:hAnsi="宋体" w:eastAsia="宋体" w:cs="宋体"/>
          <w:color w:val="auto"/>
          <w:sz w:val="28"/>
          <w:szCs w:val="28"/>
          <w:highlight w:val="none"/>
          <w:lang w:val="en-US" w:eastAsia="zh-CN"/>
        </w:rPr>
        <w:t>内容应有充分认识，自行判断能够完成本项目所需的费用，风险费用应自行考虑计入投标报价，竞价人未考虑风险因素造成的损失由竞价人自行负责。</w:t>
      </w:r>
    </w:p>
    <w:p w14:paraId="2000133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十、违约责任</w:t>
      </w:r>
    </w:p>
    <w:p w14:paraId="3D3620B1">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14:paraId="60122C00">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十一、注意事项</w:t>
      </w:r>
    </w:p>
    <w:p w14:paraId="0BE8C6F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1.因不可预见的原因导致上述竞价交易方式不能正常进行的，本公司有权中止交易或临时决定采用其它竞价方式和竞价交易规则，竞价人对此不得有异议。</w:t>
      </w:r>
    </w:p>
    <w:p w14:paraId="7688D27B">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14:paraId="23D0B8FF">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3.成交后，成交人应当与委托人签订《</w:t>
      </w:r>
      <w:r>
        <w:rPr>
          <w:rFonts w:hint="eastAsia" w:ascii="宋体" w:hAnsi="宋体" w:cs="宋体"/>
          <w:color w:val="auto"/>
          <w:sz w:val="28"/>
          <w:szCs w:val="28"/>
          <w:highlight w:val="none"/>
          <w:lang w:val="en-US" w:eastAsia="zh-CN"/>
        </w:rPr>
        <w:t>委托合同</w:t>
      </w:r>
      <w:r>
        <w:rPr>
          <w:rFonts w:hint="eastAsia" w:ascii="宋体" w:hAnsi="宋体" w:eastAsia="宋体" w:cs="宋体"/>
          <w:color w:val="auto"/>
          <w:sz w:val="28"/>
          <w:szCs w:val="28"/>
          <w:highlight w:val="none"/>
          <w:lang w:val="en-US" w:eastAsia="zh-CN"/>
        </w:rPr>
        <w:t>》，并严格履行，双方的权利、义务以《</w:t>
      </w:r>
      <w:r>
        <w:rPr>
          <w:rFonts w:hint="eastAsia" w:ascii="宋体" w:hAnsi="宋体" w:cs="宋体"/>
          <w:color w:val="auto"/>
          <w:sz w:val="28"/>
          <w:szCs w:val="28"/>
          <w:highlight w:val="none"/>
          <w:lang w:val="en-US" w:eastAsia="zh-CN"/>
        </w:rPr>
        <w:t>委托合同</w:t>
      </w:r>
      <w:r>
        <w:rPr>
          <w:rFonts w:hint="eastAsia" w:ascii="宋体" w:hAnsi="宋体" w:eastAsia="宋体" w:cs="宋体"/>
          <w:color w:val="auto"/>
          <w:sz w:val="28"/>
          <w:szCs w:val="28"/>
          <w:highlight w:val="none"/>
          <w:lang w:val="en-US" w:eastAsia="zh-CN"/>
        </w:rPr>
        <w:t>》约定为准。</w:t>
      </w:r>
    </w:p>
    <w:p w14:paraId="6070013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4.因委托人、成交人的原因造成不能签订相应的合同或解除合同、合同无效的，我司不承担任何责任。签订《竞价结果通知书》视为我司对成交人的合同义务履行完毕。</w:t>
      </w:r>
    </w:p>
    <w:p w14:paraId="55325318">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十二、特别提示</w:t>
      </w:r>
    </w:p>
    <w:tbl>
      <w:tblPr>
        <w:tblStyle w:val="13"/>
        <w:tblW w:w="9071" w:type="dxa"/>
        <w:jc w:val="center"/>
        <w:shd w:val="clear" w:color="auto" w:fill="FFFFFF"/>
        <w:tblLayout w:type="autofit"/>
        <w:tblCellMar>
          <w:top w:w="0" w:type="dxa"/>
          <w:left w:w="0" w:type="dxa"/>
          <w:bottom w:w="0" w:type="dxa"/>
          <w:right w:w="0" w:type="dxa"/>
        </w:tblCellMar>
      </w:tblPr>
      <w:tblGrid>
        <w:gridCol w:w="9071"/>
      </w:tblGrid>
      <w:tr w14:paraId="49C3E373">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14:paraId="7FC5A88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1.申请人必须对本项目情况及竞价流程进行充分的咨询和了解，一旦参与竞价，视为无异议，并对项目存在或可能存在的瑕疵表示认可，自行承担由此造成的风险。</w:t>
            </w:r>
          </w:p>
          <w:p w14:paraId="64FC57F4">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2.竞价文件如有更正修改，公告将在</w:t>
            </w:r>
            <w:r>
              <w:rPr>
                <w:rFonts w:hint="eastAsia" w:ascii="宋体" w:hAnsi="宋体" w:eastAsia="宋体" w:cs="宋体"/>
                <w:b/>
                <w:bCs/>
                <w:color w:val="auto"/>
                <w:sz w:val="28"/>
                <w:szCs w:val="28"/>
                <w:highlight w:val="none"/>
                <w:lang w:val="en-US" w:eastAsia="zh-CN"/>
              </w:rPr>
              <w:t>连城产权交易网（网址：http://www.lcxcqjy.com/）、</w:t>
            </w:r>
            <w:r>
              <w:rPr>
                <w:rFonts w:hint="eastAsia" w:ascii="宋体" w:hAnsi="宋体" w:eastAsia="宋体" w:cs="宋体"/>
                <w:color w:val="auto"/>
                <w:sz w:val="28"/>
                <w:szCs w:val="28"/>
                <w:highlight w:val="none"/>
              </w:rPr>
              <w:t>连城县招标投标交易平台(</w:t>
            </w:r>
            <w:r>
              <w:rPr>
                <w:rFonts w:hint="eastAsia" w:ascii="宋体" w:hAnsi="宋体" w:eastAsia="宋体" w:cs="宋体"/>
                <w:b w:val="0"/>
                <w:bCs w:val="0"/>
                <w:color w:val="auto"/>
                <w:sz w:val="28"/>
                <w:szCs w:val="28"/>
                <w:highlight w:val="none"/>
              </w:rPr>
              <w:t>网址：</w:t>
            </w:r>
            <w:r>
              <w:rPr>
                <w:rFonts w:hint="eastAsia" w:ascii="宋体" w:hAnsi="宋体" w:eastAsia="宋体" w:cs="宋体"/>
                <w:color w:val="auto"/>
                <w:sz w:val="28"/>
                <w:szCs w:val="28"/>
                <w:highlight w:val="none"/>
              </w:rPr>
              <w:t>https://lcyjy.enjoy5191.com/home</w:t>
            </w:r>
            <w:r>
              <w:rPr>
                <w:rFonts w:hint="eastAsia" w:ascii="宋体" w:hAnsi="宋体" w:eastAsia="宋体" w:cs="宋体"/>
                <w:color w:val="auto"/>
                <w:sz w:val="28"/>
                <w:szCs w:val="28"/>
                <w:highlight w:val="none"/>
                <w:lang w:eastAsia="zh-CN"/>
              </w:rPr>
              <w:t>）</w:t>
            </w:r>
            <w:r>
              <w:rPr>
                <w:rFonts w:hint="eastAsia" w:ascii="宋体" w:hAnsi="宋体" w:eastAsia="宋体" w:cs="宋体"/>
                <w:color w:val="auto"/>
                <w:sz w:val="28"/>
                <w:szCs w:val="28"/>
                <w:highlight w:val="none"/>
                <w:lang w:val="en-US" w:eastAsia="zh-CN"/>
              </w:rPr>
              <w:t>上发布，请潜在竞价人随时密切关注上述网站并下载相关信息，本公司不再另行通知（相同内容如有多次修改，以最后一次修改为准）。潜在竞价人未查看、下载修改内容的，后果自行承担。</w:t>
            </w:r>
          </w:p>
          <w:p w14:paraId="187F06A2">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14:paraId="0317BBC3">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w:t>
      </w:r>
    </w:p>
    <w:p w14:paraId="54301C90">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5"/>
                    <a:stretch>
                      <a:fillRect/>
                    </a:stretch>
                  </pic:blipFill>
                  <pic:spPr>
                    <a:xfrm>
                      <a:off x="0" y="0"/>
                      <a:ext cx="934085" cy="934085"/>
                    </a:xfrm>
                    <a:prstGeom prst="rect">
                      <a:avLst/>
                    </a:prstGeom>
                  </pic:spPr>
                </pic:pic>
              </a:graphicData>
            </a:graphic>
          </wp:anchor>
        </w:drawing>
      </w:r>
      <w:r>
        <w:rPr>
          <w:rFonts w:hint="eastAsia" w:ascii="宋体" w:hAnsi="宋体" w:eastAsia="宋体" w:cs="宋体"/>
          <w:color w:val="auto"/>
          <w:sz w:val="28"/>
          <w:szCs w:val="28"/>
          <w:highlight w:val="none"/>
          <w:lang w:val="en-US" w:eastAsia="zh-CN"/>
        </w:rPr>
        <w:t>            连城县国有资产产权交易服务有限公司</w:t>
      </w:r>
    </w:p>
    <w:p w14:paraId="71BB344A">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2026年7月7日</w:t>
      </w:r>
    </w:p>
    <w:p w14:paraId="7039278D">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31E169A1">
      <w:pPr>
        <w:keepNext w:val="0"/>
        <w:keepLines w:val="0"/>
        <w:pageBreakBefore w:val="0"/>
        <w:kinsoku/>
        <w:wordWrap/>
        <w:topLinePunct w:val="0"/>
        <w:bidi w:val="0"/>
        <w:spacing w:line="520" w:lineRule="exact"/>
        <w:ind w:firstLine="883"/>
        <w:jc w:val="both"/>
        <w:rPr>
          <w:rFonts w:hint="eastAsia" w:ascii="宋体" w:hAnsi="宋体" w:eastAsia="宋体" w:cs="宋体"/>
          <w:b/>
          <w:color w:val="auto"/>
          <w:sz w:val="28"/>
          <w:szCs w:val="28"/>
          <w:highlight w:val="none"/>
        </w:rPr>
      </w:pPr>
    </w:p>
    <w:p w14:paraId="2AF4948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16EB5645">
      <w:pPr>
        <w:keepNext w:val="0"/>
        <w:keepLines w:val="0"/>
        <w:pageBreakBefore w:val="0"/>
        <w:kinsoku/>
        <w:wordWrap/>
        <w:topLinePunct w:val="0"/>
        <w:bidi w:val="0"/>
        <w:spacing w:line="520" w:lineRule="exact"/>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承 诺 书</w:t>
      </w:r>
    </w:p>
    <w:p w14:paraId="7E4456F3">
      <w:pPr>
        <w:keepNext w:val="0"/>
        <w:keepLines w:val="0"/>
        <w:pageBreakBefore w:val="0"/>
        <w:kinsoku/>
        <w:wordWrap/>
        <w:topLinePunct w:val="0"/>
        <w:bidi w:val="0"/>
        <w:spacing w:line="520" w:lineRule="exact"/>
        <w:ind w:firstLine="5880" w:firstLineChars="2100"/>
        <w:jc w:val="both"/>
        <w:rPr>
          <w:rFonts w:hint="eastAsia" w:ascii="宋体" w:hAnsi="宋体" w:eastAsia="宋体" w:cs="宋体"/>
          <w:color w:val="auto"/>
          <w:sz w:val="28"/>
          <w:szCs w:val="28"/>
          <w:highlight w:val="none"/>
        </w:rPr>
      </w:pPr>
    </w:p>
    <w:p w14:paraId="60D16E0A">
      <w:pPr>
        <w:keepNext w:val="0"/>
        <w:keepLines w:val="0"/>
        <w:pageBreakBefore w:val="0"/>
        <w:widowControl w:val="0"/>
        <w:kinsoku/>
        <w:wordWrap/>
        <w:overflowPunct/>
        <w:topLinePunct w:val="0"/>
        <w:autoSpaceDE/>
        <w:autoSpaceDN/>
        <w:bidi w:val="0"/>
        <w:adjustRightInd/>
        <w:snapToGrid/>
        <w:spacing w:beforeLines="50" w:line="520" w:lineRule="exact"/>
        <w:jc w:val="both"/>
        <w:textAlignment w:val="auto"/>
        <w:rPr>
          <w:rFonts w:hint="eastAsia" w:ascii="宋体" w:hAnsi="宋体" w:eastAsia="宋体" w:cs="宋体"/>
          <w:color w:val="auto"/>
          <w:sz w:val="28"/>
          <w:szCs w:val="28"/>
          <w:highlight w:val="none"/>
          <w:u w:val="single"/>
        </w:rPr>
      </w:pPr>
      <w:r>
        <w:rPr>
          <w:rFonts w:hint="eastAsia" w:ascii="宋体" w:hAnsi="宋体" w:eastAsia="宋体" w:cs="宋体"/>
          <w:b/>
          <w:bCs/>
          <w:color w:val="auto"/>
          <w:sz w:val="28"/>
          <w:szCs w:val="28"/>
          <w:highlight w:val="none"/>
        </w:rPr>
        <w:t>连城县国有资产产权交易服务有限公司</w:t>
      </w:r>
      <w:r>
        <w:rPr>
          <w:rFonts w:hint="eastAsia" w:ascii="宋体" w:hAnsi="宋体" w:eastAsia="宋体" w:cs="宋体"/>
          <w:color w:val="auto"/>
          <w:sz w:val="28"/>
          <w:szCs w:val="28"/>
          <w:highlight w:val="none"/>
        </w:rPr>
        <w:t>：</w:t>
      </w:r>
    </w:p>
    <w:p w14:paraId="6A7662A6">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本人（公司）承诺提供的报名材料真实、合法、有效，自愿报名参加贵司于</w:t>
      </w:r>
      <w:r>
        <w:rPr>
          <w:rFonts w:hint="eastAsia" w:ascii="宋体" w:hAnsi="宋体" w:eastAsia="宋体" w:cs="宋体"/>
          <w:color w:val="auto"/>
          <w:sz w:val="28"/>
          <w:szCs w:val="28"/>
          <w:highlight w:val="none"/>
          <w:u w:val="single"/>
        </w:rPr>
        <w:t xml:space="preserve"> </w:t>
      </w:r>
      <w:r>
        <w:rPr>
          <w:rFonts w:hint="eastAsia" w:ascii="宋体" w:hAnsi="宋体" w:cs="宋体"/>
          <w:color w:val="auto"/>
          <w:sz w:val="28"/>
          <w:szCs w:val="28"/>
          <w:highlight w:val="none"/>
          <w:u w:val="single"/>
          <w:lang w:val="en-US" w:eastAsia="zh-CN"/>
        </w:rPr>
        <w:t>2026年7月13日</w:t>
      </w:r>
      <w:r>
        <w:rPr>
          <w:rFonts w:hint="eastAsia" w:ascii="宋体" w:hAnsi="宋体" w:eastAsia="宋体" w:cs="宋体"/>
          <w:color w:val="auto"/>
          <w:sz w:val="28"/>
          <w:szCs w:val="28"/>
          <w:highlight w:val="none"/>
        </w:rPr>
        <w:t>上午举行的 “连城县招标投标交易平台</w:t>
      </w:r>
      <w:r>
        <w:rPr>
          <w:rFonts w:hint="eastAsia" w:ascii="宋体" w:hAnsi="宋体" w:eastAsia="宋体" w:cs="宋体"/>
          <w:color w:val="auto"/>
          <w:sz w:val="28"/>
          <w:szCs w:val="28"/>
          <w:highlight w:val="none"/>
          <w:lang w:val="en-US" w:eastAsia="zh-CN"/>
        </w:rPr>
        <w:t>反</w:t>
      </w:r>
      <w:r>
        <w:rPr>
          <w:rFonts w:hint="eastAsia" w:ascii="宋体" w:hAnsi="宋体" w:eastAsia="宋体" w:cs="宋体"/>
          <w:color w:val="auto"/>
          <w:sz w:val="28"/>
          <w:szCs w:val="28"/>
          <w:highlight w:val="none"/>
        </w:rPr>
        <w:t>向一次报价”</w:t>
      </w:r>
      <w:r>
        <w:rPr>
          <w:rFonts w:hint="eastAsia" w:ascii="宋体" w:hAnsi="宋体" w:cs="宋体"/>
          <w:color w:val="auto"/>
          <w:sz w:val="28"/>
          <w:szCs w:val="28"/>
          <w:highlight w:val="none"/>
          <w:u w:val="single"/>
          <w:lang w:eastAsia="zh-CN"/>
        </w:rPr>
        <w:t>连城县公立医疗卫生机构医养结合服务中心建设项目预算编制服务</w:t>
      </w:r>
      <w:r>
        <w:rPr>
          <w:rFonts w:hint="eastAsia" w:ascii="宋体" w:hAnsi="宋体" w:eastAsia="宋体" w:cs="宋体"/>
          <w:color w:val="auto"/>
          <w:sz w:val="28"/>
          <w:szCs w:val="28"/>
          <w:highlight w:val="none"/>
        </w:rPr>
        <w:t>。收悉项目编号为</w:t>
      </w:r>
      <w:r>
        <w:rPr>
          <w:rFonts w:hint="eastAsia" w:ascii="宋体" w:hAnsi="宋体" w:cs="宋体"/>
          <w:color w:val="auto"/>
          <w:sz w:val="28"/>
          <w:szCs w:val="28"/>
          <w:highlight w:val="none"/>
          <w:u w:val="single"/>
          <w:lang w:eastAsia="zh-CN"/>
        </w:rPr>
        <w:t>LCCQJJ20260713-1</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szCs w:val="28"/>
          <w:highlight w:val="none"/>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14:paraId="205E8B74">
      <w:pPr>
        <w:keepNext w:val="0"/>
        <w:keepLines w:val="0"/>
        <w:pageBreakBefore w:val="0"/>
        <w:widowControl w:val="0"/>
        <w:kinsoku/>
        <w:wordWrap/>
        <w:overflowPunct/>
        <w:topLinePunct w:val="0"/>
        <w:autoSpaceDE/>
        <w:autoSpaceDN/>
        <w:bidi w:val="0"/>
        <w:adjustRightInd/>
        <w:snapToGrid/>
        <w:spacing w:line="520" w:lineRule="exact"/>
        <w:ind w:firstLine="560"/>
        <w:jc w:val="both"/>
        <w:textAlignment w:val="auto"/>
        <w:rPr>
          <w:rFonts w:hint="eastAsia" w:ascii="宋体" w:hAnsi="宋体" w:eastAsia="宋体" w:cs="宋体"/>
          <w:color w:val="auto"/>
          <w:sz w:val="28"/>
          <w:szCs w:val="28"/>
          <w:highlight w:val="none"/>
          <w:lang w:eastAsia="zh-CN"/>
        </w:rPr>
      </w:pPr>
    </w:p>
    <w:p w14:paraId="18AB9E10">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承诺人（申请人签章）：</w:t>
      </w:r>
    </w:p>
    <w:p w14:paraId="0827786B">
      <w:pPr>
        <w:keepNext w:val="0"/>
        <w:keepLines w:val="0"/>
        <w:pageBreakBefore w:val="0"/>
        <w:widowControl w:val="0"/>
        <w:kinsoku/>
        <w:wordWrap/>
        <w:overflowPunct/>
        <w:topLinePunct w:val="0"/>
        <w:autoSpaceDE/>
        <w:autoSpaceDN/>
        <w:bidi w:val="0"/>
        <w:adjustRightInd/>
        <w:snapToGrid/>
        <w:spacing w:line="520" w:lineRule="exact"/>
        <w:ind w:firstLine="1400" w:firstLineChars="5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法定代表人或授权代理人（签章）：</w:t>
      </w:r>
      <w:r>
        <w:rPr>
          <w:rFonts w:hint="eastAsia" w:ascii="宋体" w:hAnsi="宋体" w:eastAsia="宋体" w:cs="宋体"/>
          <w:color w:val="auto"/>
          <w:sz w:val="28"/>
          <w:szCs w:val="28"/>
          <w:highlight w:val="none"/>
          <w:lang w:val="en-US" w:eastAsia="zh-CN"/>
        </w:rPr>
        <w:t xml:space="preserve"> </w:t>
      </w:r>
    </w:p>
    <w:p w14:paraId="428C5281">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t>联系电话：</w:t>
      </w:r>
    </w:p>
    <w:p w14:paraId="390A9ABA">
      <w:pPr>
        <w:keepNext w:val="0"/>
        <w:keepLines w:val="0"/>
        <w:pageBreakBefore w:val="0"/>
        <w:widowControl w:val="0"/>
        <w:kinsoku/>
        <w:wordWrap/>
        <w:overflowPunct/>
        <w:topLinePunct w:val="0"/>
        <w:autoSpaceDE/>
        <w:autoSpaceDN/>
        <w:bidi w:val="0"/>
        <w:adjustRightInd/>
        <w:snapToGrid/>
        <w:spacing w:line="520" w:lineRule="exact"/>
        <w:ind w:firstLine="3920" w:firstLineChars="14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年    月    日</w:t>
      </w:r>
    </w:p>
    <w:p w14:paraId="7041EABA">
      <w:pPr>
        <w:rPr>
          <w:rFonts w:hint="default" w:ascii="宋体" w:hAnsi="宋体" w:eastAsia="宋体" w:cs="宋体"/>
          <w:color w:val="auto"/>
          <w:sz w:val="28"/>
          <w:szCs w:val="28"/>
          <w:highlight w:val="none"/>
          <w:lang w:val="en-US" w:eastAsia="zh-CN"/>
        </w:rPr>
      </w:pPr>
    </w:p>
    <w:sectPr>
      <w:footerReference r:id="rId3" w:type="default"/>
      <w:pgSz w:w="11906" w:h="16838"/>
      <w:pgMar w:top="1383" w:right="1587" w:bottom="1383"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94907">
    <w:pPr>
      <w:pStyle w:val="9"/>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14:paraId="04021E08">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- 3 -</w:t>
                </w:r>
                <w:r>
                  <w:rPr>
                    <w:rFonts w:hint="eastAsia" w:ascii="宋体" w:hAnsi="宋体" w:eastAsia="宋体" w:cs="宋体"/>
                    <w:sz w:val="28"/>
                    <w:szCs w:val="2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2"/>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GFjMmU0Yjk5NmUyMjAwNzM3OGEzNzg5ZGMyZDkzOWUifQ=="/>
  </w:docVars>
  <w:rsids>
    <w:rsidRoot w:val="3062140F"/>
    <w:rsid w:val="00061656"/>
    <w:rsid w:val="00072DF4"/>
    <w:rsid w:val="000F1B6A"/>
    <w:rsid w:val="001457F7"/>
    <w:rsid w:val="00160F00"/>
    <w:rsid w:val="003802F9"/>
    <w:rsid w:val="003F1AE5"/>
    <w:rsid w:val="004B7539"/>
    <w:rsid w:val="005E00E5"/>
    <w:rsid w:val="0077378A"/>
    <w:rsid w:val="007F0860"/>
    <w:rsid w:val="00814231"/>
    <w:rsid w:val="00826B3E"/>
    <w:rsid w:val="008A6B20"/>
    <w:rsid w:val="00911739"/>
    <w:rsid w:val="00954405"/>
    <w:rsid w:val="00A73D90"/>
    <w:rsid w:val="00A82968"/>
    <w:rsid w:val="00A90421"/>
    <w:rsid w:val="00B37402"/>
    <w:rsid w:val="00C353E3"/>
    <w:rsid w:val="00CD4699"/>
    <w:rsid w:val="00D17796"/>
    <w:rsid w:val="00DA2F8E"/>
    <w:rsid w:val="00F84E41"/>
    <w:rsid w:val="012F41F1"/>
    <w:rsid w:val="016A5229"/>
    <w:rsid w:val="02A43050"/>
    <w:rsid w:val="03306448"/>
    <w:rsid w:val="039E3DB5"/>
    <w:rsid w:val="04973358"/>
    <w:rsid w:val="076D2FEB"/>
    <w:rsid w:val="0804406F"/>
    <w:rsid w:val="081C4C9C"/>
    <w:rsid w:val="0834033F"/>
    <w:rsid w:val="085D5D81"/>
    <w:rsid w:val="0AD43D25"/>
    <w:rsid w:val="0AEE0C79"/>
    <w:rsid w:val="0C0C7087"/>
    <w:rsid w:val="0C9C0329"/>
    <w:rsid w:val="0CA830A9"/>
    <w:rsid w:val="0CDA1129"/>
    <w:rsid w:val="0D0C3638"/>
    <w:rsid w:val="0D724C37"/>
    <w:rsid w:val="0E6A79B6"/>
    <w:rsid w:val="0E8467A8"/>
    <w:rsid w:val="0F153787"/>
    <w:rsid w:val="10376C1E"/>
    <w:rsid w:val="10554859"/>
    <w:rsid w:val="105B0B5E"/>
    <w:rsid w:val="108A4FA0"/>
    <w:rsid w:val="115251AE"/>
    <w:rsid w:val="128A572B"/>
    <w:rsid w:val="137205A3"/>
    <w:rsid w:val="138E2060"/>
    <w:rsid w:val="14416FC6"/>
    <w:rsid w:val="14DE0881"/>
    <w:rsid w:val="15474BF8"/>
    <w:rsid w:val="1569686F"/>
    <w:rsid w:val="16052A7F"/>
    <w:rsid w:val="167C30C3"/>
    <w:rsid w:val="169951BC"/>
    <w:rsid w:val="183B56FD"/>
    <w:rsid w:val="18AE0B48"/>
    <w:rsid w:val="18EF3710"/>
    <w:rsid w:val="1A394265"/>
    <w:rsid w:val="1B036E7C"/>
    <w:rsid w:val="1B215742"/>
    <w:rsid w:val="1CC932F4"/>
    <w:rsid w:val="1E303C84"/>
    <w:rsid w:val="1EA56673"/>
    <w:rsid w:val="1EF00CA7"/>
    <w:rsid w:val="1F633F72"/>
    <w:rsid w:val="1FB913FE"/>
    <w:rsid w:val="203C362E"/>
    <w:rsid w:val="20E02F65"/>
    <w:rsid w:val="211A411E"/>
    <w:rsid w:val="21D10A49"/>
    <w:rsid w:val="21E464DA"/>
    <w:rsid w:val="226244CC"/>
    <w:rsid w:val="22950329"/>
    <w:rsid w:val="22A30872"/>
    <w:rsid w:val="234F36E4"/>
    <w:rsid w:val="236A7C99"/>
    <w:rsid w:val="23761465"/>
    <w:rsid w:val="246A52EB"/>
    <w:rsid w:val="24741525"/>
    <w:rsid w:val="249C78F6"/>
    <w:rsid w:val="24AF2DCF"/>
    <w:rsid w:val="25AD5A5E"/>
    <w:rsid w:val="25F64131"/>
    <w:rsid w:val="264F6618"/>
    <w:rsid w:val="26945745"/>
    <w:rsid w:val="285634CF"/>
    <w:rsid w:val="2861758C"/>
    <w:rsid w:val="2892098A"/>
    <w:rsid w:val="297E0FC2"/>
    <w:rsid w:val="297F6480"/>
    <w:rsid w:val="2A8C2B55"/>
    <w:rsid w:val="2AC415FD"/>
    <w:rsid w:val="2B023949"/>
    <w:rsid w:val="2B474184"/>
    <w:rsid w:val="2B9065B4"/>
    <w:rsid w:val="2C2A04A0"/>
    <w:rsid w:val="2C4C065B"/>
    <w:rsid w:val="2C5C26DC"/>
    <w:rsid w:val="2CC118F2"/>
    <w:rsid w:val="2CDF621C"/>
    <w:rsid w:val="2D697A29"/>
    <w:rsid w:val="2E293BF2"/>
    <w:rsid w:val="2E301AB4"/>
    <w:rsid w:val="2E7E609A"/>
    <w:rsid w:val="2F3740ED"/>
    <w:rsid w:val="2FF9333B"/>
    <w:rsid w:val="300F15EE"/>
    <w:rsid w:val="3062140F"/>
    <w:rsid w:val="31496EC2"/>
    <w:rsid w:val="31E57E30"/>
    <w:rsid w:val="31F6203D"/>
    <w:rsid w:val="32165023"/>
    <w:rsid w:val="33B379FC"/>
    <w:rsid w:val="33BB5A80"/>
    <w:rsid w:val="348738A9"/>
    <w:rsid w:val="354D07DD"/>
    <w:rsid w:val="36070CBD"/>
    <w:rsid w:val="366756A0"/>
    <w:rsid w:val="371B5B3B"/>
    <w:rsid w:val="3741602B"/>
    <w:rsid w:val="38673C95"/>
    <w:rsid w:val="38A87E0A"/>
    <w:rsid w:val="39C752B8"/>
    <w:rsid w:val="3A0C4B4E"/>
    <w:rsid w:val="3C700EFF"/>
    <w:rsid w:val="3CDB07AE"/>
    <w:rsid w:val="3D143517"/>
    <w:rsid w:val="3D3F6CF4"/>
    <w:rsid w:val="3D71306C"/>
    <w:rsid w:val="3DC87AC0"/>
    <w:rsid w:val="3E166E94"/>
    <w:rsid w:val="3E21674B"/>
    <w:rsid w:val="3FA56A13"/>
    <w:rsid w:val="410835EE"/>
    <w:rsid w:val="418B6AEE"/>
    <w:rsid w:val="42030652"/>
    <w:rsid w:val="423D177E"/>
    <w:rsid w:val="424010B3"/>
    <w:rsid w:val="42890CAC"/>
    <w:rsid w:val="429531AD"/>
    <w:rsid w:val="42E9200F"/>
    <w:rsid w:val="432E70E3"/>
    <w:rsid w:val="449B0822"/>
    <w:rsid w:val="44B738AE"/>
    <w:rsid w:val="44E55E41"/>
    <w:rsid w:val="45A2046C"/>
    <w:rsid w:val="46797B93"/>
    <w:rsid w:val="46965745"/>
    <w:rsid w:val="4758626E"/>
    <w:rsid w:val="47CB141F"/>
    <w:rsid w:val="47ED28F0"/>
    <w:rsid w:val="48556CDA"/>
    <w:rsid w:val="485D0F10"/>
    <w:rsid w:val="48C42A3E"/>
    <w:rsid w:val="4A58410E"/>
    <w:rsid w:val="4ACA1E61"/>
    <w:rsid w:val="4B42467C"/>
    <w:rsid w:val="4C6355B6"/>
    <w:rsid w:val="4D235499"/>
    <w:rsid w:val="4D2550DF"/>
    <w:rsid w:val="4D515A96"/>
    <w:rsid w:val="4DA2556F"/>
    <w:rsid w:val="4E097504"/>
    <w:rsid w:val="4E143612"/>
    <w:rsid w:val="4E661F86"/>
    <w:rsid w:val="4E997C57"/>
    <w:rsid w:val="4E9D3635"/>
    <w:rsid w:val="4ED62599"/>
    <w:rsid w:val="4F4F373F"/>
    <w:rsid w:val="51A703F2"/>
    <w:rsid w:val="51AA471F"/>
    <w:rsid w:val="522E2CD6"/>
    <w:rsid w:val="524A20F8"/>
    <w:rsid w:val="524E2EDF"/>
    <w:rsid w:val="53A04DAC"/>
    <w:rsid w:val="53CB6FAB"/>
    <w:rsid w:val="542826BF"/>
    <w:rsid w:val="542B7AC3"/>
    <w:rsid w:val="545B5616"/>
    <w:rsid w:val="55915C48"/>
    <w:rsid w:val="56DC71A4"/>
    <w:rsid w:val="56EB10E9"/>
    <w:rsid w:val="59A9494B"/>
    <w:rsid w:val="59AF6DF2"/>
    <w:rsid w:val="59E02F96"/>
    <w:rsid w:val="5A10637D"/>
    <w:rsid w:val="5A244F70"/>
    <w:rsid w:val="5B280C0A"/>
    <w:rsid w:val="5BA1276A"/>
    <w:rsid w:val="5BE82147"/>
    <w:rsid w:val="5C1B076F"/>
    <w:rsid w:val="5C2441D3"/>
    <w:rsid w:val="5C836E64"/>
    <w:rsid w:val="5C9245A9"/>
    <w:rsid w:val="5C9A35A3"/>
    <w:rsid w:val="5D434E88"/>
    <w:rsid w:val="5DBB508D"/>
    <w:rsid w:val="5E047FD0"/>
    <w:rsid w:val="5E0778E1"/>
    <w:rsid w:val="5E2B369E"/>
    <w:rsid w:val="5EA42C9D"/>
    <w:rsid w:val="5F1519BF"/>
    <w:rsid w:val="602A7EDE"/>
    <w:rsid w:val="610F5540"/>
    <w:rsid w:val="616E7593"/>
    <w:rsid w:val="6189617B"/>
    <w:rsid w:val="620F4C9D"/>
    <w:rsid w:val="636B6B43"/>
    <w:rsid w:val="63F56C8F"/>
    <w:rsid w:val="63F81C8C"/>
    <w:rsid w:val="640D0C57"/>
    <w:rsid w:val="64433D8E"/>
    <w:rsid w:val="64C574CA"/>
    <w:rsid w:val="64D67929"/>
    <w:rsid w:val="64E01296"/>
    <w:rsid w:val="664066EE"/>
    <w:rsid w:val="664A0B53"/>
    <w:rsid w:val="67A07D7A"/>
    <w:rsid w:val="67B160B6"/>
    <w:rsid w:val="680A030D"/>
    <w:rsid w:val="69113EED"/>
    <w:rsid w:val="6A0A1171"/>
    <w:rsid w:val="6B776A6D"/>
    <w:rsid w:val="6BCB02F6"/>
    <w:rsid w:val="6CA81B7D"/>
    <w:rsid w:val="6D7B66F3"/>
    <w:rsid w:val="6E661D1D"/>
    <w:rsid w:val="7007345D"/>
    <w:rsid w:val="706E1953"/>
    <w:rsid w:val="707966E1"/>
    <w:rsid w:val="729A0B48"/>
    <w:rsid w:val="729B4033"/>
    <w:rsid w:val="74BC7EEB"/>
    <w:rsid w:val="75A82C1C"/>
    <w:rsid w:val="75C93329"/>
    <w:rsid w:val="77354B5A"/>
    <w:rsid w:val="77875CB0"/>
    <w:rsid w:val="77CE5972"/>
    <w:rsid w:val="786F5C73"/>
    <w:rsid w:val="78EB1D38"/>
    <w:rsid w:val="78F75F2F"/>
    <w:rsid w:val="79162DAA"/>
    <w:rsid w:val="7956473D"/>
    <w:rsid w:val="79B76855"/>
    <w:rsid w:val="7AD654A8"/>
    <w:rsid w:val="7C207AE9"/>
    <w:rsid w:val="7C435390"/>
    <w:rsid w:val="7CB92DCF"/>
    <w:rsid w:val="7CE44BA4"/>
    <w:rsid w:val="7E040C0B"/>
    <w:rsid w:val="7E663674"/>
    <w:rsid w:val="7F314DC2"/>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ind w:firstLine="420"/>
    </w:pPr>
    <w:rPr>
      <w:szCs w:val="20"/>
    </w:rPr>
  </w:style>
  <w:style w:type="paragraph" w:styleId="4">
    <w:name w:val="Body Text"/>
    <w:basedOn w:val="1"/>
    <w:next w:val="5"/>
    <w:qFormat/>
    <w:uiPriority w:val="0"/>
    <w:pPr>
      <w:spacing w:line="380" w:lineRule="exact"/>
    </w:pPr>
    <w:rPr>
      <w:sz w:val="24"/>
    </w:rPr>
  </w:style>
  <w:style w:type="paragraph" w:customStyle="1" w:styleId="5">
    <w:name w:val="样式 表格正文 + 两端对齐"/>
    <w:basedOn w:val="1"/>
    <w:next w:val="6"/>
    <w:qFormat/>
    <w:uiPriority w:val="0"/>
    <w:pPr>
      <w:spacing w:line="300" w:lineRule="auto"/>
    </w:pPr>
  </w:style>
  <w:style w:type="paragraph" w:customStyle="1" w:styleId="6">
    <w:name w:val="正文1"/>
    <w:basedOn w:val="1"/>
    <w:qFormat/>
    <w:uiPriority w:val="0"/>
    <w:pPr>
      <w:spacing w:line="480" w:lineRule="exact"/>
      <w:ind w:firstLine="567"/>
    </w:pPr>
    <w:rPr>
      <w:rFonts w:ascii="幼圆" w:eastAsia="幼圆"/>
      <w:sz w:val="28"/>
      <w:szCs w:val="20"/>
    </w:rPr>
  </w:style>
  <w:style w:type="paragraph" w:styleId="7">
    <w:name w:val="Plain Text"/>
    <w:basedOn w:val="1"/>
    <w:next w:val="1"/>
    <w:qFormat/>
    <w:uiPriority w:val="0"/>
    <w:pPr>
      <w:widowControl w:val="0"/>
      <w:spacing w:before="0" w:beforeAutospacing="0" w:after="0" w:afterAutospacing="0" w:line="240" w:lineRule="auto"/>
      <w:jc w:val="both"/>
    </w:pPr>
    <w:rPr>
      <w:rFonts w:ascii="宋体" w:hAnsi="Courier New" w:cs="Courier New"/>
      <w:kern w:val="2"/>
      <w:sz w:val="21"/>
      <w:szCs w:val="21"/>
    </w:rPr>
  </w:style>
  <w:style w:type="paragraph" w:styleId="8">
    <w:name w:val="Balloon Text"/>
    <w:basedOn w:val="1"/>
    <w:link w:val="19"/>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next w:val="12"/>
    <w:qFormat/>
    <w:uiPriority w:val="0"/>
    <w:pPr>
      <w:spacing w:before="100" w:beforeAutospacing="1" w:after="100" w:afterAutospacing="1"/>
      <w:jc w:val="left"/>
    </w:pPr>
    <w:rPr>
      <w:rFonts w:cs="Times New Roman"/>
      <w:kern w:val="0"/>
      <w:sz w:val="24"/>
    </w:rPr>
  </w:style>
  <w:style w:type="paragraph" w:customStyle="1" w:styleId="12">
    <w:name w:val="样式 标题 3 + (中文) 黑体 小四 非加粗 段前: 7.8 磅 段后: 0 磅 行距: 固定值 20 磅"/>
    <w:basedOn w:val="2"/>
    <w:qFormat/>
    <w:uiPriority w:val="0"/>
    <w:pPr>
      <w:spacing w:before="0" w:after="0" w:line="400" w:lineRule="exact"/>
    </w:pPr>
    <w:rPr>
      <w:rFonts w:eastAsia="黑体" w:cs="宋体"/>
      <w:b w:val="0"/>
      <w:bCs w:val="0"/>
      <w:sz w:val="24"/>
      <w:szCs w:val="20"/>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5"/>
    <w:link w:val="8"/>
    <w:qFormat/>
    <w:uiPriority w:val="0"/>
    <w:rPr>
      <w:rFonts w:ascii="Calibri" w:hAnsi="Calibri" w:eastAsia="宋体" w:cs="Arial"/>
      <w:kern w:val="2"/>
      <w:sz w:val="18"/>
      <w:szCs w:val="18"/>
    </w:rPr>
  </w:style>
  <w:style w:type="paragraph" w:customStyle="1" w:styleId="20">
    <w:name w:val="Other|1"/>
    <w:basedOn w:val="1"/>
    <w:qFormat/>
    <w:uiPriority w:val="0"/>
    <w:pPr>
      <w:widowControl w:val="0"/>
      <w:shd w:val="clear" w:color="auto" w:fill="auto"/>
      <w:spacing w:after="40" w:line="293" w:lineRule="auto"/>
    </w:pPr>
    <w:rPr>
      <w:rFonts w:ascii="宋体" w:hAnsi="宋体" w:eastAsia="宋体" w:cs="宋体"/>
      <w:sz w:val="22"/>
      <w:szCs w:val="22"/>
      <w:u w:val="none"/>
      <w:shd w:val="clear" w:color="auto" w:fill="auto"/>
      <w:lang w:val="zh-TW" w:eastAsia="zh-TW" w:bidi="zh-TW"/>
    </w:rPr>
  </w:style>
  <w:style w:type="paragraph" w:customStyle="1" w:styleId="21">
    <w:name w:val="null3"/>
    <w:hidden/>
    <w:qFormat/>
    <w:uiPriority w:val="0"/>
    <w:rPr>
      <w:rFonts w:hint="eastAsia" w:asciiTheme="minorHAnsi" w:hAnsiTheme="minorHAnsi" w:eastAsiaTheme="minorEastAsia" w:cstheme="minorBidi"/>
      <w:lang w:val="en-US" w:eastAsia="zh-Hans"/>
    </w:rPr>
  </w:style>
  <w:style w:type="character" w:customStyle="1" w:styleId="22">
    <w:name w:val="font101"/>
    <w:basedOn w:val="15"/>
    <w:qFormat/>
    <w:uiPriority w:val="0"/>
    <w:rPr>
      <w:rFonts w:hint="eastAsia" w:ascii="宋体" w:hAnsi="宋体" w:eastAsia="宋体" w:cs="宋体"/>
      <w:color w:val="000000"/>
      <w:sz w:val="20"/>
      <w:szCs w:val="20"/>
      <w:u w:val="none"/>
    </w:rPr>
  </w:style>
  <w:style w:type="character" w:customStyle="1" w:styleId="23">
    <w:name w:val="font11"/>
    <w:basedOn w:val="15"/>
    <w:qFormat/>
    <w:uiPriority w:val="0"/>
    <w:rPr>
      <w:rFonts w:hint="eastAsia" w:ascii="微软雅黑" w:hAnsi="微软雅黑" w:eastAsia="微软雅黑" w:cs="微软雅黑"/>
      <w:color w:val="000000"/>
      <w:sz w:val="20"/>
      <w:szCs w:val="20"/>
      <w:u w:val="none"/>
    </w:rPr>
  </w:style>
  <w:style w:type="paragraph" w:customStyle="1" w:styleId="24">
    <w:name w:val="样式3"/>
    <w:basedOn w:val="7"/>
    <w:qFormat/>
    <w:uiPriority w:val="0"/>
    <w:pPr>
      <w:spacing w:line="0" w:lineRule="atLeast"/>
      <w:outlineLvl w:val="0"/>
    </w:pPr>
    <w:rPr>
      <w:sz w:val="28"/>
    </w:rPr>
  </w:style>
  <w:style w:type="character" w:customStyle="1" w:styleId="25">
    <w:name w:val="font131"/>
    <w:basedOn w:val="15"/>
    <w:qFormat/>
    <w:uiPriority w:val="0"/>
    <w:rPr>
      <w:rFonts w:hint="eastAsia" w:ascii="宋体" w:hAnsi="宋体" w:eastAsia="宋体" w:cs="宋体"/>
      <w:color w:val="000000"/>
      <w:sz w:val="20"/>
      <w:szCs w:val="20"/>
      <w:u w:val="none"/>
    </w:rPr>
  </w:style>
  <w:style w:type="character" w:customStyle="1" w:styleId="26">
    <w:name w:val="font121"/>
    <w:basedOn w:val="15"/>
    <w:qFormat/>
    <w:uiPriority w:val="0"/>
    <w:rPr>
      <w:rFonts w:hint="eastAsia" w:ascii="宋体" w:hAnsi="宋体" w:eastAsia="宋体" w:cs="宋体"/>
      <w:color w:val="000000"/>
      <w:sz w:val="20"/>
      <w:szCs w:val="20"/>
      <w:u w:val="none"/>
    </w:rPr>
  </w:style>
  <w:style w:type="character" w:customStyle="1" w:styleId="27">
    <w:name w:val="font51"/>
    <w:basedOn w:val="15"/>
    <w:qFormat/>
    <w:uiPriority w:val="0"/>
    <w:rPr>
      <w:rFonts w:hint="eastAsia" w:ascii="微软雅黑" w:hAnsi="微软雅黑" w:eastAsia="微软雅黑" w:cs="微软雅黑"/>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4778</Words>
  <Characters>5149</Characters>
  <Lines>4</Lines>
  <Paragraphs>7</Paragraphs>
  <TotalTime>0</TotalTime>
  <ScaleCrop>false</ScaleCrop>
  <LinksUpToDate>false</LinksUpToDate>
  <CharactersWithSpaces>5246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连城产权交易</cp:lastModifiedBy>
  <cp:lastPrinted>2026-06-24T02:54:00Z</cp:lastPrinted>
  <dcterms:modified xsi:type="dcterms:W3CDTF">2026-07-07T08:36:43Z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916B0A382F254096ACFC205746AF6B1B</vt:lpwstr>
  </property>
  <property fmtid="{D5CDD505-2E9C-101B-9397-08002B2CF9AE}" pid="4" name="KSOTemplateDocerSaveRecord">
    <vt:lpwstr>eyJoZGlkIjoiMmY5M2NkNzgzMTNhYzNmYjU2NTc2OGQwMGFkNmU3N2MiLCJ1c2VySWQiOiIxNTc4Njk4MDQ3In0=</vt:lpwstr>
  </property>
</Properties>
</file>