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</w:rPr>
        <w:t>网络竞价须知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jc w:val="center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shd w:val="clear" w:color="auto" w:fill="FFFFFF"/>
          <w:lang w:eastAsia="zh-CN"/>
        </w:rPr>
        <w:t>LCCQJJ20260714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shd w:val="clear" w:color="auto" w:fill="FFFFFF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公开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竞价、报名时间、地点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止时间：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2026年7月14日上午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10:00止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时间：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2026年7月14日上午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10:00止。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报名地点：连城县国有资产产权交易服务有限公司（福建省龙岩市连城县莲峰镇李彭村彭坊桥路1号4层）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连城产权联系电话：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江女士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18054993293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（工作日上班时间：08:00-12:00,15:00-18:00）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二、项目概况及工作要求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（一）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项目名称：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2026西雅国际食品和饮料展览会（广州）连城地瓜干特装搭建服务采购项目（二次）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（二）最高控制价：61300元（含税包干）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（三）竞价保证金：1200元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（四）采购内容及要求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1.项目概况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（1）展馆地点：广州保利世贸博览馆一层2号馆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（2）展位编号：2B035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（3）展览面积：约60㎡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2.服务内容及要求：依据委托人提供的参考效果图完成展位整体设计、生产制作、运输进场、现场搭建、展期运维、拆除清运全流程包干服务，包括但不限于：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（1）手续代办：全程负责完成展馆特装申报、图纸消防报审、各类进场批件办理，承担特装管理费、电费、设备租赁费、保洁费、加班费、展馆押金等全部展馆相关费用。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（2）严格按照竞价文件、响应方案、双方确认图纸组织施工。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（3）全流程施工：负责展位全部展项的工厂预制、现场安装、电路调试、成品保护、展期巡检维护；从进场布展至全部撤展完毕，全权负责展位所有设施、样品、物料的保管、防护，承担损坏、丢失赔偿责任。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（4）方案调整配合：委托人提出设计优化、局部调整需求时，成交人须免费配合修改方案，不限调整次数，直至双方书面确认后方可投产，不得收取设计修改、增改人工等额外费用。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（5）现场人员保障：布展、展期、撤展全过程配备持证专业施工人员；展期每日固定配置木工、持证电工、音响操作人员各 1 名驻场值守，及时处理结构、电路、设备故障。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（6）撤场清运：展会结束后按展馆时限完成全部搭建物拆除、垃圾清运，清理现场无板材、胶渍、喷画残留，恢复场地原貌，协助委托人办理展品出门、押金退还手续。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（7）安全责任：所有施工人员特种作业持证上岗，统一购买第三者责任险；施工、展期内发生人身伤害、财产损毁、消防违规等全部事故，由成交人承担全部经济与法律责任。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3.展位设计标准及配置清单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bookmarkStart w:id="0" w:name="heading_8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（1）基础设计规则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整体方案以委托人提供参考效果图为基准优化设计，所有材料、结构、电气必须符合国家消防规范、保利世贸博览馆特装搭建管理规定。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bookmarkStart w:id="1" w:name="heading_9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（2）展位固定配置明细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地面：B1级阻燃展览地毯全覆盖；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门楣区域：4组门楣下灯箱展墙、4组门楣发光字；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产品展示区：4组中岛产品展台（配灯箱+门锁）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接待台：一张（配门锁）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形象配套：1项吉祥物灯箱、4组内侧灯箱+展柜组合（配门锁）；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功能配套：灯具、4套洽谈桌椅、1张泡茶桌（配套椅子、茶具、电烧水壶、桶装水）、4盆装饰绿植。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4.制作施工技术规范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（1）木结构标准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所有木质龙骨、夹板、背板、切口裸露部位必须完整涂刷阻燃防火涂料；板材拼接平整无鼓包、缝隙均匀无色差；基础墙体统一采用龙骨框架 +夹板面层，表面均匀涂刷乳胶漆；所有展台结构加固处理，大跨度构件增设支撑，保证承重、抗晃安全。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（2）金属构件标准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金属焊接部位打磨平整，多层均匀喷涂面漆，漆面光滑光泽均匀；金属框架全部做电气跨接、安全接地，配套专用保护地线，外部做绝缘包裹处理。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（3）玻璃构件标准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所有玻璃展柜、隔断统一采用钢化安全玻璃。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（4）电气施工强制要求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灯具、插座、电线、镇流器均采用消防检验合格产品；地面布线全程套管保护，地毯下线缆无中间接头；灯箱、灯柱预留对流散热孔；电路分路设置漏电保护装置。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（5）美工画面标准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喷画裱贴平整贴合，拼接缝隙整齐，画面色彩连贯无错位、起泡。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5.验收标准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（1）合规要求：整体设计、施工符合国家建筑、消防、电气、环保现行规范，严格遵守展馆管理规定，不得破坏展馆原有墙体、地面、承重结构；如需开孔，完工后复原至原有外观。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（2）成品验收：结构稳固无松动、漆面平整无瑕疵、灯光设备运行正常、画面完整美观，功能设施（储物柜、泡茶台、照明、饮水机等）全部可正常使用。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（3）现场验收：布展完成后组织双方现场验收，出具验收单；展期每日巡检，出现开裂、电路故障、画面破损等问题2小时内到场修复。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6.其他要求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（1）服务期限：自合同签订之日起至展览会结束。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（2）交付条件：验收合格。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（3）履约保证金：无。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（4）合同签订期限：成交人须在签订《竞价结果通知书》后3个工作日内提供《采购合同》；签订《竞价结果通知书》后7 个工作日内与委托人签订正式服务合同。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（5）报价要求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本项目为总价包干报价，报价包含但不限于：方案设计费、材料采购、工厂制作、运输装卸、人工搭建、电路改造、美工喷画、灯具五金、防火处理、展馆全部规费、人员保险、驻场运维、拆除清运、税费、售后维修等项目全过程所有费用，委托人不再向成交人支付其他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（6）付款方式：</w:t>
      </w:r>
    </w:p>
    <w:tbl>
      <w:tblPr>
        <w:tblStyle w:val="12"/>
        <w:tblW w:w="97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70"/>
        <w:gridCol w:w="6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付费次序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比例（%）</w:t>
            </w:r>
          </w:p>
        </w:tc>
        <w:tc>
          <w:tcPr>
            <w:tcW w:w="67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付费时间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合同签订后且提供相关票据的，15日内支付合同价款的40%；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60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项目验收后且提供相关票据的，15日内支付合同价款的60%；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备注：（1）成交后，委托人可根据项目需求和服务内容调整实际服务人员的数量，成交人须根据委托人实际需求派驻服务人员。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（2）成交人应综合考虑服务的职责与服务内容，提供工作能力相匹配的人员完成服务，委托人有权要求更换服务不到位的人员。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三、竞价资格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1.遵守中华人民共和国法律、法规，且能够诚信经营，具有独立法人资格的竞价人均可能成为合格的竞价人,但已经被列入失信被执行人名单（截止报名时间）的除外。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2"/>
          <w:sz w:val="28"/>
          <w:szCs w:val="28"/>
          <w:lang w:val="en-US" w:eastAsia="zh-CN" w:bidi="ar-SA"/>
        </w:rPr>
        <w:t>2.近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三年执业未因违反执业规范和执业纪律受到处罚，具有良好的商业信誉。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.竞价资格（及限制性条件）认定由竞价人自行审查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因此产生委托人不予签订合同及其它一切后果由竞价人自行负责。竞价人提供虚假材料或资质不符合条件的，视为恶意竞价，保证金不予退回，按违约处理，委托人可另行选取中介服务机构。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四、竞价保证金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1.竞价保证金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00元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必须于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上午</w:t>
      </w:r>
      <w:r>
        <w:rPr>
          <w:rFonts w:hint="eastAsia" w:ascii="宋体" w:hAnsi="宋体" w:cs="宋体"/>
          <w:b/>
          <w:bCs/>
          <w:color w:val="0000FF"/>
          <w:kern w:val="0"/>
          <w:sz w:val="28"/>
          <w:szCs w:val="28"/>
          <w:highlight w:val="none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前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转入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highlight w:val="none"/>
          <w:lang w:val="en-US" w:eastAsia="zh-CN"/>
        </w:rPr>
        <w:t>平台系统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highlight w:val="none"/>
          <w:lang w:val="en-US" w:eastAsia="zh-CN"/>
        </w:rPr>
        <w:t>指定账户，以实际到账为准（户名：福建随行软件有限公司，开户行：招商银行福州分行营业部，账号：在线获取保证金子账号）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。报名参加的竞价人与缴交竞价保证金的名称要一致。竞价保证金缴至以上账户时，交款单中“款项来源”或“用途”一栏内须填写“****项目的竞价保证金”。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2.竞价成交后，成交人必须在成交之日起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个工作日内与本公司签订《竞价结果通知书》，并在签订《竞价结果通知书》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个工作日内向委托人提供《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》，由委托人经过相应审批程序后签订。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3.成交人的竞价保证金在成交人与委托人签订委托合同后10个工作日内一次性无息退回。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4.未成交人的保证金，在竞价结束后10个工作日内（遇法定节假日顺延）无息退回。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五、竞价手续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1.有意参加竞价人应提供如下有效证照复印件：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)营业执照副本、法定代表人身份证复印件；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)签订完整的承诺书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（格式详见附件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)已缴纳的竞价保证金凭证；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)在参加本次采购活动前3年内在经营活动中没有重大违法记录的书面声明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（格式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可参考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(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)通过“信用中国”网（www.creditchina.gov.cn）或中国政府采购网（www.ccgp.gov.cn）信用信息查询无严重违法失信行为信息记录的打印件（或截图）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（6）分项报价表（格式自拟）。</w:t>
      </w:r>
    </w:p>
    <w:tbl>
      <w:tblPr>
        <w:tblStyle w:val="12"/>
        <w:tblW w:w="99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2640"/>
        <w:gridCol w:w="1350"/>
        <w:gridCol w:w="1410"/>
        <w:gridCol w:w="2010"/>
        <w:gridCol w:w="16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报价（元）</w:t>
            </w: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9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宋体" w:hAnsi="宋体" w:cs="宋体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合计：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lang w:val="en-US" w:eastAsia="zh-CN"/>
              </w:rPr>
              <w:t>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28"/>
          <w:szCs w:val="28"/>
          <w:lang w:val="en-US" w:eastAsia="zh-CN"/>
        </w:rPr>
        <w:t>备注：竞价系统填报的总价应与分项报价表的投报总价相同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如法定代表人无法亲自到现场办理竞价手续的，应提供《授权委托书》原件和委托代理人身份证复印件。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以上材料复印件须加盖公章。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）的方式提交。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3.竞价人应自行登连城县招标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六、竞价程序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1.本场竞价对参与竟价的人数不做限制，不受竟价人数量影响，只要有符合条件的竞价人参与并达成交易即可。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申请参与本场竞价。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报价截止时间后，系统将自动开启解密，提交报价的供应商需在30分钟内进行解密，否则视为撤回报价。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eastAsia="宋体" w:cs="宋体"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反</w:t>
      </w:r>
      <w:r>
        <w:rPr>
          <w:rFonts w:hint="eastAsia" w:ascii="宋体" w:hAnsi="宋体" w:eastAsia="宋体" w:cs="宋体"/>
          <w:color w:val="0000FF"/>
          <w:kern w:val="2"/>
          <w:sz w:val="28"/>
          <w:szCs w:val="28"/>
          <w:highlight w:val="none"/>
          <w:shd w:val="clear"/>
          <w:lang w:eastAsia="zh-CN"/>
        </w:rPr>
        <w:t>向一次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性报价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highlight w:val="none"/>
          <w:shd w:val="clear"/>
          <w:lang w:val="en-US" w:eastAsia="zh-CN"/>
        </w:rPr>
        <w:t>价低者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3.1竞价人以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总价报价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方式进行报价，竞价人在报价时不得高于最高限价，根据有效竞价人报价排名情况，由低到高排序，最低的一名即为成交人。最高控制价为包干价，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包括但不限于税费、服务费、文印费、差旅费、交通费、住宿费等所有相关费用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，竞价人应对本次供货内容应有充分认识，自行判断能够完成本项目所需的费用，风险费用应自行考虑计入投标报价，竞价人未考虑风险因素造成的损失由竞价人自行负责。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应以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u w:val="none"/>
          <w:lang w:val="en-US" w:eastAsia="zh-CN" w:bidi="ar-SA"/>
        </w:rPr>
        <w:t>总价形式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进行报价，竞价系统设置的价格表示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最高限价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在竞价系统填报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价格高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最高限价则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为无效报价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填报</w:t>
      </w:r>
      <w:r>
        <w:rPr>
          <w:rFonts w:hint="eastAsia" w:ascii="宋体" w:hAnsi="宋体" w:eastAsia="宋体" w:cs="宋体"/>
          <w:b/>
          <w:bCs/>
          <w:color w:val="0000FF"/>
          <w:kern w:val="2"/>
          <w:sz w:val="28"/>
          <w:szCs w:val="28"/>
          <w:shd w:val="clear"/>
          <w:lang w:val="en-US" w:eastAsia="zh-CN"/>
        </w:rPr>
        <w:t>总价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val="en-US" w:eastAsia="zh-CN"/>
        </w:rPr>
        <w:t>最低的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shd w:val="clear"/>
        </w:rPr>
        <w:t>作为本项目成交人。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5.特别提示：标的的合格竞价人,应以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不高于最高限价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进行报价，同时成交人应签署《竞价结果通知书》等相关文件，否则视同为违约。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6.本公司有权就竞价时间做出调整，如有调整将在本公司网站进行公告。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七、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招标代理服务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竞价成交后，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本项目的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/>
          <w:lang w:val="en-US" w:eastAsia="zh-CN"/>
        </w:rPr>
        <w:t>招标代理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服务费按成交价×1.5%计费向成交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</w:rPr>
        <w:t>收取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。当成交（或中标）金额低于3万元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，代理费按实际金额计收；成交（或中标）金额大于等于3万元且代理费不足3000元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时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，按3000元收取。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招标代理服务费须在成交之日起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个工作日汇到本公司指定账户（户名：连城县国有资产产权交易服务有限公司，开户行：中国农业银行连城县支行，账号：1377 0101 0400 18263）。招标代理服务费未按期付清的，视成交人根本违约，竞价保证金不予退回。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、费用承担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1.竞价人自行承担参加竞价会有关的全部费用（包括但不限于差旅费、邮寄费、资料费等）。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成交价为包干价，包括但不限于税费、服务费、文印费、差旅费、交通费、住宿费等所有相关费用，竞价人应对本次供货内容应有充分认识，自行判断能够完成本项目所需的费用，风险费用应自行考虑计入投标报价，竞价人未考虑风险因素造成的损失由竞价人自行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3.成交后，成交人应当与委托人签订《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》，并严格履行，双方的权利、义务以《</w:t>
      </w:r>
      <w:r>
        <w:rPr>
          <w:rFonts w:hint="eastAsia" w:ascii="宋体" w:hAnsi="宋体" w:cs="宋体"/>
          <w:b/>
          <w:bCs/>
          <w:color w:val="0000FF"/>
          <w:sz w:val="28"/>
          <w:szCs w:val="28"/>
          <w:lang w:val="en-US" w:eastAsia="zh-CN"/>
        </w:rPr>
        <w:t>采购合同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、特别提示</w:t>
      </w:r>
    </w:p>
    <w:tbl>
      <w:tblPr>
        <w:tblStyle w:val="12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615950</wp:posOffset>
            </wp:positionH>
            <wp:positionV relativeFrom="paragraph">
              <wp:posOffset>278765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          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 连城县国有资产产权交易服务有限公司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0000FF"/>
          <w:sz w:val="28"/>
          <w:szCs w:val="28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left"/>
        <w:textAlignment w:val="auto"/>
        <w:rPr>
          <w:rFonts w:hint="eastAsia" w:ascii="宋体" w:hAnsi="宋体" w:eastAsia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  <w:lang w:val="en-US" w:eastAsia="zh-CN"/>
        </w:rPr>
        <w:t xml:space="preserve">附件1：                      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承 诺 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880" w:firstLineChars="21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连城县国有资产产权交易服务有限公司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FF"/>
          <w:sz w:val="28"/>
          <w:szCs w:val="28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年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月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日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上午举行的 “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连城县招标投标交易平台</w:t>
      </w:r>
      <w:r>
        <w:rPr>
          <w:rFonts w:hint="eastAsia" w:ascii="宋体" w:hAnsi="宋体" w:cs="宋体"/>
          <w:color w:val="0000FF"/>
          <w:sz w:val="28"/>
          <w:szCs w:val="28"/>
          <w:lang w:val="en-US" w:eastAsia="zh-CN"/>
        </w:rPr>
        <w:t>反</w:t>
      </w:r>
      <w:r>
        <w:rPr>
          <w:rFonts w:hint="eastAsia" w:ascii="宋体" w:hAnsi="宋体" w:eastAsia="宋体" w:cs="宋体"/>
          <w:color w:val="0000FF"/>
          <w:sz w:val="28"/>
          <w:szCs w:val="28"/>
        </w:rPr>
        <w:t>向一次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报价”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>2026西雅国际食品和饮料展览会（广州）连城地瓜干特装搭建服务采购项目（二次）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竞价。收悉项目编号为</w:t>
      </w:r>
      <w:r>
        <w:rPr>
          <w:rFonts w:hint="eastAsia" w:ascii="宋体" w:hAnsi="宋体" w:cs="宋体"/>
          <w:color w:val="0000FF"/>
          <w:sz w:val="28"/>
          <w:szCs w:val="28"/>
          <w:u w:val="single"/>
          <w:lang w:eastAsia="zh-CN"/>
        </w:rPr>
        <w:t>LCCQJJ20260714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承诺人（申请人签章）：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法定代表人或授权代理人（签章）：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    月    日</w:t>
      </w:r>
    </w:p>
    <w:p>
      <w:pPr>
        <w:pStyle w:val="2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宋体" w:hAnsi="宋体" w:cs="宋体"/>
          <w:b/>
          <w:color w:val="000000"/>
          <w:sz w:val="28"/>
          <w:szCs w:val="28"/>
          <w:highlight w:val="none"/>
          <w:lang w:val="en-US" w:eastAsia="zh-CN"/>
        </w:rPr>
        <w:t xml:space="preserve">附件2：                  </w:t>
      </w:r>
      <w:r>
        <w:rPr>
          <w:rFonts w:hint="eastAsia"/>
          <w:b/>
          <w:bCs/>
        </w:rPr>
        <w:t>无重大违法记录的书面声明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both"/>
        <w:rPr>
          <w:rFonts w:hint="eastAsia" w:ascii="宋体" w:hAnsi="宋体" w:eastAsia="宋体" w:cs="宋体"/>
          <w:b/>
          <w:color w:val="000000"/>
          <w:sz w:val="28"/>
          <w:szCs w:val="28"/>
          <w:highlight w:val="none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致</w:t>
      </w:r>
      <w:bookmarkStart w:id="2" w:name="_GoBack"/>
      <w:bookmarkEnd w:id="2"/>
      <w:r>
        <w:rPr>
          <w:rFonts w:hint="eastAsia"/>
          <w:sz w:val="28"/>
          <w:szCs w:val="28"/>
        </w:rPr>
        <w:t>:福建冠豸山现代农业发展有限公司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我司就</w:t>
      </w:r>
      <w:r>
        <w:rPr>
          <w:rFonts w:hint="eastAsia"/>
          <w:sz w:val="28"/>
          <w:szCs w:val="28"/>
        </w:rPr>
        <w:t>参与贵公司的</w:t>
      </w:r>
      <w:r>
        <w:rPr>
          <w:rFonts w:hint="eastAsia"/>
          <w:sz w:val="28"/>
          <w:szCs w:val="28"/>
          <w:lang w:val="en-US" w:eastAsia="zh-CN"/>
        </w:rPr>
        <w:t>2026西雅国际食品和饮料展览会（广州）连城地瓜干特装搭建服务采购项目（二次）</w:t>
      </w:r>
      <w:r>
        <w:rPr>
          <w:rFonts w:hint="eastAsia"/>
          <w:sz w:val="28"/>
          <w:szCs w:val="28"/>
        </w:rPr>
        <w:t>采购活动，特此作出以下书面声明: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我公司明确声明，</w:t>
      </w:r>
      <w:r>
        <w:rPr>
          <w:rFonts w:hint="eastAsia"/>
          <w:sz w:val="28"/>
          <w:szCs w:val="28"/>
          <w:lang w:val="en-US" w:eastAsia="zh-CN"/>
        </w:rPr>
        <w:t>在参加本次采购活动前3年内在经营活动中没有重大违法记录。</w:t>
      </w:r>
      <w:r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  <w:lang w:val="en-US" w:eastAsia="zh-CN"/>
        </w:rPr>
        <w:t>司</w:t>
      </w:r>
      <w:r>
        <w:rPr>
          <w:rFonts w:hint="eastAsia"/>
          <w:sz w:val="28"/>
          <w:szCs w:val="28"/>
        </w:rPr>
        <w:t>承诺，</w:t>
      </w:r>
      <w:r>
        <w:rPr>
          <w:rFonts w:hint="eastAsia"/>
          <w:sz w:val="28"/>
          <w:szCs w:val="28"/>
          <w:lang w:val="en-US" w:eastAsia="zh-CN"/>
        </w:rPr>
        <w:t>上述</w:t>
      </w:r>
      <w:r>
        <w:rPr>
          <w:rFonts w:hint="eastAsia"/>
          <w:sz w:val="28"/>
          <w:szCs w:val="28"/>
        </w:rPr>
        <w:t>声明完全真实，若有虚假，愿意根据相关法律法规承担责任，包括但不限于取消</w:t>
      </w:r>
      <w:r>
        <w:rPr>
          <w:rFonts w:hint="eastAsia"/>
          <w:sz w:val="28"/>
          <w:szCs w:val="28"/>
          <w:lang w:val="en-US" w:eastAsia="zh-CN"/>
        </w:rPr>
        <w:t>竞价</w:t>
      </w:r>
      <w:r>
        <w:rPr>
          <w:rFonts w:hint="eastAsia"/>
          <w:sz w:val="28"/>
          <w:szCs w:val="28"/>
        </w:rPr>
        <w:t>资格、没收</w:t>
      </w:r>
      <w:r>
        <w:rPr>
          <w:rFonts w:hint="eastAsia"/>
          <w:sz w:val="28"/>
          <w:szCs w:val="28"/>
          <w:lang w:val="en-US" w:eastAsia="zh-CN"/>
        </w:rPr>
        <w:t>竞价</w:t>
      </w:r>
      <w:r>
        <w:rPr>
          <w:rFonts w:hint="eastAsia"/>
          <w:sz w:val="28"/>
          <w:szCs w:val="28"/>
        </w:rPr>
        <w:t>保证金，并赔偿贵</w:t>
      </w:r>
      <w:r>
        <w:rPr>
          <w:rFonts w:hint="eastAsia"/>
          <w:sz w:val="28"/>
          <w:szCs w:val="28"/>
          <w:lang w:val="en-US" w:eastAsia="zh-CN"/>
        </w:rPr>
        <w:t>司</w:t>
      </w:r>
      <w:r>
        <w:rPr>
          <w:rFonts w:hint="eastAsia"/>
          <w:sz w:val="28"/>
          <w:szCs w:val="28"/>
        </w:rPr>
        <w:t>因此造成的一切损失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承诺人（申请人签章）：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法定代表人或授权代理人（签章）：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</w:t>
      </w:r>
    </w:p>
    <w:p>
      <w:pPr>
        <w:pStyle w:val="2"/>
        <w:ind w:firstLine="4760" w:firstLineChars="1700"/>
        <w:rPr>
          <w:rFonts w:hint="eastAsia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年    月    日</w:t>
      </w:r>
    </w:p>
    <w:p>
      <w:pPr>
        <w:pStyle w:val="2"/>
        <w:ind w:left="0" w:leftChars="0" w:firstLine="0" w:firstLineChars="0"/>
        <w:rPr>
          <w:rFonts w:hint="eastAsia"/>
        </w:rPr>
      </w:pPr>
    </w:p>
    <w:sectPr>
      <w:footerReference r:id="rId3" w:type="default"/>
      <w:pgSz w:w="11906" w:h="16838"/>
      <w:pgMar w:top="1100" w:right="1077" w:bottom="1100" w:left="107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- 3 -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Q1MDAzMWJmMzEyMjg5OTQyNjFkNDcyNDU5ZGM1Y2Y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233787F"/>
    <w:rsid w:val="023E7D09"/>
    <w:rsid w:val="039E3DB5"/>
    <w:rsid w:val="04973358"/>
    <w:rsid w:val="051802BB"/>
    <w:rsid w:val="054D2CF8"/>
    <w:rsid w:val="0804406F"/>
    <w:rsid w:val="080F2686"/>
    <w:rsid w:val="08161E50"/>
    <w:rsid w:val="081C4C9C"/>
    <w:rsid w:val="0834033F"/>
    <w:rsid w:val="086E3978"/>
    <w:rsid w:val="0A564F20"/>
    <w:rsid w:val="0AE1644F"/>
    <w:rsid w:val="0AEE0C79"/>
    <w:rsid w:val="0C0C7087"/>
    <w:rsid w:val="0CA830A9"/>
    <w:rsid w:val="0CDA1129"/>
    <w:rsid w:val="0D0C3638"/>
    <w:rsid w:val="0D724C37"/>
    <w:rsid w:val="0E6A79B6"/>
    <w:rsid w:val="0E8467A8"/>
    <w:rsid w:val="0F153787"/>
    <w:rsid w:val="0FB87AA7"/>
    <w:rsid w:val="0FFD42BC"/>
    <w:rsid w:val="102E33CF"/>
    <w:rsid w:val="10554859"/>
    <w:rsid w:val="108A4FA0"/>
    <w:rsid w:val="115251AE"/>
    <w:rsid w:val="128A572B"/>
    <w:rsid w:val="137205A3"/>
    <w:rsid w:val="138E2060"/>
    <w:rsid w:val="14416FC6"/>
    <w:rsid w:val="15474BF8"/>
    <w:rsid w:val="1569686F"/>
    <w:rsid w:val="15D665CA"/>
    <w:rsid w:val="16052A7F"/>
    <w:rsid w:val="167C30C3"/>
    <w:rsid w:val="169951BC"/>
    <w:rsid w:val="169A6476"/>
    <w:rsid w:val="16B40FC8"/>
    <w:rsid w:val="183B56FD"/>
    <w:rsid w:val="18823700"/>
    <w:rsid w:val="18A7276A"/>
    <w:rsid w:val="18AE0B48"/>
    <w:rsid w:val="18EF3710"/>
    <w:rsid w:val="1A394265"/>
    <w:rsid w:val="1AF35E37"/>
    <w:rsid w:val="1B215742"/>
    <w:rsid w:val="1CC932F4"/>
    <w:rsid w:val="1DE026A3"/>
    <w:rsid w:val="1E303C84"/>
    <w:rsid w:val="1EF00CA7"/>
    <w:rsid w:val="1F633F72"/>
    <w:rsid w:val="1FB913FE"/>
    <w:rsid w:val="203C362E"/>
    <w:rsid w:val="211A411E"/>
    <w:rsid w:val="214331EC"/>
    <w:rsid w:val="21E464DA"/>
    <w:rsid w:val="226244CC"/>
    <w:rsid w:val="22950329"/>
    <w:rsid w:val="22A30872"/>
    <w:rsid w:val="234F36E4"/>
    <w:rsid w:val="236A7C99"/>
    <w:rsid w:val="23761465"/>
    <w:rsid w:val="246A52EB"/>
    <w:rsid w:val="24741525"/>
    <w:rsid w:val="249C78F6"/>
    <w:rsid w:val="24AF2DCF"/>
    <w:rsid w:val="251B745A"/>
    <w:rsid w:val="25AD5A5E"/>
    <w:rsid w:val="25F64131"/>
    <w:rsid w:val="26945745"/>
    <w:rsid w:val="26B24F9F"/>
    <w:rsid w:val="27E3558A"/>
    <w:rsid w:val="2861758C"/>
    <w:rsid w:val="2892098A"/>
    <w:rsid w:val="29494991"/>
    <w:rsid w:val="297E0FC2"/>
    <w:rsid w:val="2A8C2B55"/>
    <w:rsid w:val="2AA87FC0"/>
    <w:rsid w:val="2AC36334"/>
    <w:rsid w:val="2AC415FD"/>
    <w:rsid w:val="2B023949"/>
    <w:rsid w:val="2B474184"/>
    <w:rsid w:val="2B9065B4"/>
    <w:rsid w:val="2BAE1609"/>
    <w:rsid w:val="2C2A04A0"/>
    <w:rsid w:val="2C4C065B"/>
    <w:rsid w:val="2C5C26DC"/>
    <w:rsid w:val="2CDF621C"/>
    <w:rsid w:val="2D697A29"/>
    <w:rsid w:val="2E301AB4"/>
    <w:rsid w:val="2E3C1B78"/>
    <w:rsid w:val="2E7E609A"/>
    <w:rsid w:val="2E975000"/>
    <w:rsid w:val="2EF02962"/>
    <w:rsid w:val="2F3740ED"/>
    <w:rsid w:val="2FF9333B"/>
    <w:rsid w:val="30094FFB"/>
    <w:rsid w:val="300F15EE"/>
    <w:rsid w:val="3062140F"/>
    <w:rsid w:val="31296CCF"/>
    <w:rsid w:val="31496EC2"/>
    <w:rsid w:val="315926AE"/>
    <w:rsid w:val="31E57E30"/>
    <w:rsid w:val="31F6203D"/>
    <w:rsid w:val="32165023"/>
    <w:rsid w:val="33B379FC"/>
    <w:rsid w:val="33BB5A80"/>
    <w:rsid w:val="348738A9"/>
    <w:rsid w:val="36070CBD"/>
    <w:rsid w:val="366756A0"/>
    <w:rsid w:val="371B5B3B"/>
    <w:rsid w:val="3741602B"/>
    <w:rsid w:val="37DB6279"/>
    <w:rsid w:val="38A87E0A"/>
    <w:rsid w:val="38D751D1"/>
    <w:rsid w:val="39C752B8"/>
    <w:rsid w:val="3A0C4B4E"/>
    <w:rsid w:val="3B1F43AF"/>
    <w:rsid w:val="3C1B437C"/>
    <w:rsid w:val="3CDB07AE"/>
    <w:rsid w:val="3D3F6CF4"/>
    <w:rsid w:val="3D71306C"/>
    <w:rsid w:val="3DC87AC0"/>
    <w:rsid w:val="3E166E94"/>
    <w:rsid w:val="3EBF16C0"/>
    <w:rsid w:val="3FA56A13"/>
    <w:rsid w:val="404B14C2"/>
    <w:rsid w:val="410835EE"/>
    <w:rsid w:val="418B6AEE"/>
    <w:rsid w:val="42030652"/>
    <w:rsid w:val="423D177E"/>
    <w:rsid w:val="424010B3"/>
    <w:rsid w:val="42890CAC"/>
    <w:rsid w:val="429531AD"/>
    <w:rsid w:val="42E9200F"/>
    <w:rsid w:val="432E70E3"/>
    <w:rsid w:val="43346278"/>
    <w:rsid w:val="43BF3FB9"/>
    <w:rsid w:val="44B738AE"/>
    <w:rsid w:val="44E55E41"/>
    <w:rsid w:val="45A2046C"/>
    <w:rsid w:val="46797B93"/>
    <w:rsid w:val="46965745"/>
    <w:rsid w:val="4758626E"/>
    <w:rsid w:val="47CB141F"/>
    <w:rsid w:val="47ED28F0"/>
    <w:rsid w:val="48556CDA"/>
    <w:rsid w:val="485D0F10"/>
    <w:rsid w:val="48D96892"/>
    <w:rsid w:val="497B4AF9"/>
    <w:rsid w:val="49B303BC"/>
    <w:rsid w:val="4A58410E"/>
    <w:rsid w:val="4ACA1E61"/>
    <w:rsid w:val="4B42467C"/>
    <w:rsid w:val="4C621441"/>
    <w:rsid w:val="4C6355B6"/>
    <w:rsid w:val="4D235499"/>
    <w:rsid w:val="4D2550DF"/>
    <w:rsid w:val="4D515A96"/>
    <w:rsid w:val="4DA2556F"/>
    <w:rsid w:val="4E143612"/>
    <w:rsid w:val="4E997C57"/>
    <w:rsid w:val="4E9D3635"/>
    <w:rsid w:val="4ED62599"/>
    <w:rsid w:val="4F4F373F"/>
    <w:rsid w:val="50112DBD"/>
    <w:rsid w:val="50113E5A"/>
    <w:rsid w:val="51A703F2"/>
    <w:rsid w:val="51AA471F"/>
    <w:rsid w:val="522E2CD6"/>
    <w:rsid w:val="524A20F8"/>
    <w:rsid w:val="524E2EDF"/>
    <w:rsid w:val="52E622F6"/>
    <w:rsid w:val="53042CF9"/>
    <w:rsid w:val="53CB6FAB"/>
    <w:rsid w:val="542826BF"/>
    <w:rsid w:val="545B5616"/>
    <w:rsid w:val="55915C48"/>
    <w:rsid w:val="56207EF4"/>
    <w:rsid w:val="56C764DA"/>
    <w:rsid w:val="56DC71A4"/>
    <w:rsid w:val="575D3BB6"/>
    <w:rsid w:val="576039DC"/>
    <w:rsid w:val="59E02F96"/>
    <w:rsid w:val="5A10637D"/>
    <w:rsid w:val="5A244F70"/>
    <w:rsid w:val="5B280C0A"/>
    <w:rsid w:val="5B5A2B76"/>
    <w:rsid w:val="5BA1276A"/>
    <w:rsid w:val="5C1B076F"/>
    <w:rsid w:val="5C2441D3"/>
    <w:rsid w:val="5C2E45B4"/>
    <w:rsid w:val="5C9245A9"/>
    <w:rsid w:val="5C9A35A3"/>
    <w:rsid w:val="5D434E88"/>
    <w:rsid w:val="5D573A29"/>
    <w:rsid w:val="5DBB508D"/>
    <w:rsid w:val="5E047FD0"/>
    <w:rsid w:val="5EA42C9D"/>
    <w:rsid w:val="5F1519BF"/>
    <w:rsid w:val="602A7EDE"/>
    <w:rsid w:val="616E7593"/>
    <w:rsid w:val="620F4C9D"/>
    <w:rsid w:val="636B6B43"/>
    <w:rsid w:val="63F56C8F"/>
    <w:rsid w:val="63F81C8C"/>
    <w:rsid w:val="640D0C57"/>
    <w:rsid w:val="64433D8E"/>
    <w:rsid w:val="6477675E"/>
    <w:rsid w:val="64C574CA"/>
    <w:rsid w:val="64D67929"/>
    <w:rsid w:val="664A0B53"/>
    <w:rsid w:val="66BD65CF"/>
    <w:rsid w:val="66C0263F"/>
    <w:rsid w:val="67A07D7A"/>
    <w:rsid w:val="67B160B6"/>
    <w:rsid w:val="680A030D"/>
    <w:rsid w:val="684133A2"/>
    <w:rsid w:val="69113EED"/>
    <w:rsid w:val="695B16AE"/>
    <w:rsid w:val="6B776A6D"/>
    <w:rsid w:val="6C805BCC"/>
    <w:rsid w:val="6CA81B7D"/>
    <w:rsid w:val="6D7B66F3"/>
    <w:rsid w:val="6E661D1D"/>
    <w:rsid w:val="6F92367A"/>
    <w:rsid w:val="7007345D"/>
    <w:rsid w:val="702A3CF7"/>
    <w:rsid w:val="707966E1"/>
    <w:rsid w:val="71DE7052"/>
    <w:rsid w:val="729A0B48"/>
    <w:rsid w:val="729B4033"/>
    <w:rsid w:val="75A82C1C"/>
    <w:rsid w:val="769E7B7B"/>
    <w:rsid w:val="77354B5A"/>
    <w:rsid w:val="77875CB0"/>
    <w:rsid w:val="77CE5972"/>
    <w:rsid w:val="786F5C73"/>
    <w:rsid w:val="78E43635"/>
    <w:rsid w:val="78F75F2F"/>
    <w:rsid w:val="79162DAA"/>
    <w:rsid w:val="7956473D"/>
    <w:rsid w:val="79974B76"/>
    <w:rsid w:val="79B76855"/>
    <w:rsid w:val="7AD654A8"/>
    <w:rsid w:val="7C207AE9"/>
    <w:rsid w:val="7C435390"/>
    <w:rsid w:val="7E663674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tabs>
        <w:tab w:val="left" w:pos="0"/>
        <w:tab w:val="left" w:pos="993"/>
        <w:tab w:val="left" w:pos="1134"/>
      </w:tabs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styleId="4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5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paragraph" w:styleId="6">
    <w:name w:val="Body Text Indent 2"/>
    <w:basedOn w:val="1"/>
    <w:qFormat/>
    <w:uiPriority w:val="0"/>
    <w:pPr>
      <w:spacing w:line="20" w:lineRule="atLeast"/>
      <w:ind w:firstLine="478" w:firstLineChars="199"/>
      <w:jc w:val="left"/>
    </w:pPr>
    <w:rPr>
      <w:rFonts w:ascii="宋体" w:hAnsi="宋体"/>
      <w:sz w:val="24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5"/>
    <w:qFormat/>
    <w:uiPriority w:val="99"/>
    <w:pPr>
      <w:ind w:firstLine="420" w:firstLineChars="100"/>
    </w:pPr>
    <w:rPr>
      <w:kern w:val="0"/>
      <w:sz w:val="20"/>
      <w:szCs w:val="20"/>
    </w:rPr>
  </w:style>
  <w:style w:type="table" w:styleId="1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6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7">
    <w:name w:val="批注框文本 Char"/>
    <w:basedOn w:val="14"/>
    <w:link w:val="7"/>
    <w:qFormat/>
    <w:uiPriority w:val="0"/>
    <w:rPr>
      <w:rFonts w:ascii="Calibri" w:hAnsi="Calibri" w:eastAsia="宋体" w:cs="Arial"/>
      <w:kern w:val="2"/>
      <w:sz w:val="18"/>
      <w:szCs w:val="18"/>
    </w:rPr>
  </w:style>
  <w:style w:type="character" w:customStyle="1" w:styleId="18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5652</Words>
  <Characters>6051</Characters>
  <Lines>4</Lines>
  <Paragraphs>7</Paragraphs>
  <TotalTime>0</TotalTime>
  <ScaleCrop>false</ScaleCrop>
  <LinksUpToDate>false</LinksUpToDate>
  <CharactersWithSpaces>6166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Jacky</cp:lastModifiedBy>
  <cp:lastPrinted>2025-10-28T07:00:00Z</cp:lastPrinted>
  <dcterms:modified xsi:type="dcterms:W3CDTF">2026-07-08T07:46:03Z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916B0A382F254096ACFC205746AF6B1B</vt:lpwstr>
  </property>
  <property fmtid="{D5CDD505-2E9C-101B-9397-08002B2CF9AE}" pid="4" name="KSOTemplateDocerSaveRecord">
    <vt:lpwstr>eyJoZGlkIjoiNzU4MzU2ZjA3NDFmMzk5NzYzMDY0YjlmOTgwOTVjNzgiLCJ1c2VySWQiOiIzNTE2Njc4MjgifQ==</vt:lpwstr>
  </property>
</Properties>
</file>