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highlight w:val="none"/>
        </w:rPr>
      </w:pPr>
      <w:r>
        <w:rPr>
          <w:rFonts w:hint="eastAsia" w:ascii="宋体" w:hAnsi="宋体" w:eastAsia="宋体" w:cs="宋体"/>
          <w:b/>
          <w:bCs/>
          <w:color w:val="auto"/>
          <w:kern w:val="0"/>
          <w:sz w:val="44"/>
          <w:szCs w:val="44"/>
          <w:highlight w:val="none"/>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shd w:val="clear" w:color="auto" w:fill="FFFFFF"/>
        </w:rPr>
        <w:t>（项目编号:</w:t>
      </w:r>
      <w:r>
        <w:rPr>
          <w:rFonts w:hint="eastAsia" w:ascii="宋体" w:hAnsi="宋体" w:cs="宋体"/>
          <w:b/>
          <w:bCs/>
          <w:color w:val="auto"/>
          <w:kern w:val="0"/>
          <w:sz w:val="28"/>
          <w:szCs w:val="28"/>
          <w:highlight w:val="none"/>
          <w:shd w:val="clear" w:color="auto" w:fill="FFFFFF"/>
          <w:lang w:eastAsia="zh-CN"/>
        </w:rPr>
        <w:t>LCCQJJ20260716-4</w:t>
      </w:r>
      <w:r>
        <w:rPr>
          <w:rFonts w:hint="eastAsia" w:ascii="宋体" w:hAnsi="宋体" w:eastAsia="宋体" w:cs="宋体"/>
          <w:b/>
          <w:bCs/>
          <w:color w:val="auto"/>
          <w:kern w:val="0"/>
          <w:sz w:val="28"/>
          <w:szCs w:val="28"/>
          <w:highlight w:val="none"/>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r>
        <w:rPr>
          <w:rFonts w:hint="eastAsia" w:ascii="宋体" w:hAnsi="宋体" w:cs="宋体"/>
          <w:color w:val="auto"/>
          <w:sz w:val="28"/>
          <w:szCs w:val="28"/>
          <w:highlight w:val="none"/>
          <w:lang w:val="en-US" w:eastAsia="zh-CN"/>
        </w:rPr>
        <w:t>2026年7月16日10:00止</w:t>
      </w:r>
      <w:r>
        <w:rPr>
          <w:rFonts w:hint="eastAsia" w:ascii="宋体" w:hAnsi="宋体" w:eastAsia="宋体" w:cs="宋体"/>
          <w:color w:val="auto"/>
          <w:sz w:val="28"/>
          <w:szCs w:val="28"/>
          <w:highlight w:val="none"/>
          <w:lang w:val="en-US" w:eastAsia="zh-CN"/>
        </w:rPr>
        <w:t>。</w:t>
      </w:r>
    </w:p>
    <w:p w14:paraId="5A1DB88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auto"/>
          <w:sz w:val="28"/>
          <w:szCs w:val="28"/>
          <w:highlight w:val="none"/>
          <w:lang w:val="en-US" w:eastAsia="zh-CN"/>
        </w:rPr>
        <w:t>2026年7月16日10:00</w:t>
      </w:r>
      <w:r>
        <w:rPr>
          <w:rFonts w:hint="eastAsia" w:ascii="宋体" w:hAnsi="宋体" w:eastAsia="宋体" w:cs="宋体"/>
          <w:color w:val="auto"/>
          <w:sz w:val="28"/>
          <w:szCs w:val="28"/>
          <w:highlight w:val="none"/>
          <w:lang w:val="en-US" w:eastAsia="zh-CN"/>
        </w:rPr>
        <w:t>止</w:t>
      </w:r>
      <w:r>
        <w:rPr>
          <w:rFonts w:hint="eastAsia" w:ascii="宋体" w:hAnsi="宋体" w:cs="宋体"/>
          <w:color w:val="auto"/>
          <w:sz w:val="28"/>
          <w:szCs w:val="28"/>
          <w:highlight w:val="none"/>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连城产权联系电话：</w:t>
      </w:r>
      <w:r>
        <w:rPr>
          <w:rFonts w:hint="eastAsia" w:ascii="宋体" w:hAnsi="宋体" w:cs="宋体"/>
          <w:color w:val="auto"/>
          <w:sz w:val="28"/>
          <w:szCs w:val="28"/>
          <w:highlight w:val="none"/>
          <w:lang w:val="en-US" w:eastAsia="zh-CN"/>
        </w:rPr>
        <w:t>林女士 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11C98A7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1.项目名称：</w:t>
      </w:r>
      <w:r>
        <w:rPr>
          <w:rFonts w:hint="eastAsia" w:ascii="宋体" w:hAnsi="宋体" w:cs="宋体"/>
          <w:color w:val="auto"/>
          <w:kern w:val="0"/>
          <w:sz w:val="28"/>
          <w:szCs w:val="28"/>
          <w:highlight w:val="none"/>
          <w:u w:val="none"/>
          <w:lang w:val="en-US" w:eastAsia="zh-CN" w:bidi="ar"/>
        </w:rPr>
        <w:t>连城工业园区年度电力设施设备维护整改服务</w:t>
      </w:r>
      <w:r>
        <w:rPr>
          <w:rFonts w:hint="eastAsia" w:ascii="宋体" w:hAnsi="宋体" w:eastAsia="宋体" w:cs="宋体"/>
          <w:b w:val="0"/>
          <w:bCs w:val="0"/>
          <w:color w:val="auto"/>
          <w:sz w:val="28"/>
          <w:szCs w:val="28"/>
          <w:highlight w:val="none"/>
          <w:lang w:val="en-US" w:eastAsia="zh-CN"/>
        </w:rPr>
        <w:t>。</w:t>
      </w:r>
    </w:p>
    <w:p w14:paraId="7AB2C05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2.项目地点：连城工业园区</w:t>
      </w:r>
    </w:p>
    <w:p w14:paraId="0E349D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最高限价：</w:t>
      </w:r>
      <w:r>
        <w:rPr>
          <w:rFonts w:hint="eastAsia" w:ascii="宋体" w:hAnsi="宋体" w:cs="宋体"/>
          <w:b w:val="0"/>
          <w:bCs w:val="0"/>
          <w:color w:val="auto"/>
          <w:sz w:val="28"/>
          <w:szCs w:val="28"/>
          <w:highlight w:val="none"/>
          <w:lang w:val="en-US" w:eastAsia="zh-CN"/>
        </w:rPr>
        <w:t>88667元</w:t>
      </w:r>
    </w:p>
    <w:p w14:paraId="107FB3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0"/>
          <w:sz w:val="28"/>
          <w:szCs w:val="28"/>
          <w:highlight w:val="none"/>
          <w:u w:val="none"/>
          <w:lang w:val="en-US" w:eastAsia="zh-CN" w:bidi="ar"/>
        </w:rPr>
      </w:pPr>
      <w:r>
        <w:rPr>
          <w:rFonts w:hint="eastAsia" w:ascii="宋体" w:hAnsi="宋体" w:eastAsia="宋体" w:cs="宋体"/>
          <w:color w:val="auto"/>
          <w:kern w:val="0"/>
          <w:sz w:val="28"/>
          <w:szCs w:val="28"/>
          <w:highlight w:val="none"/>
          <w:u w:val="none"/>
          <w:lang w:val="en-US" w:eastAsia="zh-CN" w:bidi="ar"/>
        </w:rPr>
        <w:t>4.竞价保证金：1700元</w:t>
      </w:r>
    </w:p>
    <w:p w14:paraId="4BE796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0"/>
          <w:sz w:val="28"/>
          <w:szCs w:val="28"/>
          <w:highlight w:val="none"/>
          <w:u w:val="none"/>
          <w:lang w:val="en-US" w:eastAsia="zh-CN" w:bidi="ar"/>
        </w:rPr>
      </w:pPr>
      <w:r>
        <w:rPr>
          <w:rFonts w:hint="eastAsia" w:ascii="宋体" w:hAnsi="宋体" w:eastAsia="宋体" w:cs="宋体"/>
          <w:color w:val="auto"/>
          <w:kern w:val="0"/>
          <w:sz w:val="28"/>
          <w:szCs w:val="28"/>
          <w:highlight w:val="none"/>
          <w:u w:val="none"/>
          <w:lang w:val="en-US" w:eastAsia="zh-CN" w:bidi="ar"/>
        </w:rPr>
        <w:t>5.工作要求（具体按委托人要求及《服务合同》执行）：</w:t>
      </w:r>
    </w:p>
    <w:p w14:paraId="3B24D4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0"/>
          <w:sz w:val="28"/>
          <w:szCs w:val="28"/>
          <w:highlight w:val="none"/>
          <w:u w:val="none"/>
          <w:lang w:val="en-US" w:eastAsia="zh-CN" w:bidi="ar"/>
        </w:rPr>
      </w:pPr>
      <w:r>
        <w:rPr>
          <w:rFonts w:hint="eastAsia" w:ascii="宋体" w:hAnsi="宋体" w:eastAsia="宋体" w:cs="宋体"/>
          <w:color w:val="auto"/>
          <w:kern w:val="0"/>
          <w:sz w:val="28"/>
          <w:szCs w:val="28"/>
          <w:highlight w:val="none"/>
          <w:u w:val="none"/>
          <w:lang w:val="en-US" w:eastAsia="zh-CN" w:bidi="ar"/>
        </w:rPr>
        <w:t>（一）用电系统全面诊断与规范化建设</w:t>
      </w:r>
    </w:p>
    <w:p w14:paraId="45435D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0"/>
          <w:sz w:val="28"/>
          <w:szCs w:val="28"/>
          <w:highlight w:val="none"/>
          <w:u w:val="none"/>
          <w:lang w:val="en-US" w:eastAsia="zh-CN" w:bidi="ar"/>
        </w:rPr>
      </w:pPr>
      <w:r>
        <w:rPr>
          <w:rFonts w:hint="eastAsia" w:ascii="宋体" w:hAnsi="宋体" w:eastAsia="宋体" w:cs="宋体"/>
          <w:color w:val="auto"/>
          <w:kern w:val="0"/>
          <w:sz w:val="28"/>
          <w:szCs w:val="28"/>
          <w:highlight w:val="none"/>
          <w:u w:val="none"/>
          <w:lang w:val="en-US" w:eastAsia="zh-CN" w:bidi="ar"/>
        </w:rPr>
        <w:t>1.全面排查：对20个厂区的所有公共设施供电线路、计量装置、用电设备进行地毯式排查，对缺失图纸的补充绘制清晰的供电网络图，建立完整的设备与线路档案。</w:t>
      </w:r>
    </w:p>
    <w:p w14:paraId="6940A45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2.偷电与漏电检测：利用专业设备和技术手段，全面检测并定位异常用电行为(如窃电)和线路泄漏点，出具诊断报告，并提出解决方案。</w:t>
      </w:r>
    </w:p>
    <w:p w14:paraId="1D071A9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3.系统改造与规范化:根据诊断结果，制定并实施线路改造、老旧设备更换、计量系统完善(如加装或更新分路计量表计)等规范化建设方案，从物理上杜绝乱搭乱拉，实现“一厂一表、分类计量”。</w:t>
      </w:r>
    </w:p>
    <w:p w14:paraId="4BEF620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（二）日常运行维护与安全管理</w:t>
      </w:r>
    </w:p>
    <w:p w14:paraId="13B73C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1.24小时监控与应急响应：巡查机制，对公共设施用电情况进行监管。提供7x24小时应急抢修服务，快速响应和处理停电、故障等问题。</w:t>
      </w:r>
    </w:p>
    <w:p w14:paraId="1AABA72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2.定期巡检与预防性维护：制定并执行严格的定期巡检计划，对变压器、配电柜、电缆、照明系统、消防应急电源等犀有根关设施进行巡检、检测、清洁、紧固和预防性试验，确保设备处义好状态。</w:t>
      </w:r>
    </w:p>
    <w:p w14:paraId="4B987A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3.安全管理：负责托管范围内吸布电丸设施的安全管理，消除安全隐患，确保符合国家电力安全规范。</w:t>
      </w:r>
    </w:p>
    <w:p w14:paraId="14BEE72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（三）专业化运营与能效管理</w:t>
      </w:r>
    </w:p>
    <w:p w14:paraId="0B27D48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1.用电托管服务：全面负责公共设施用电的多表、核算、分摊及电力部门对接等事宜，减轻我方管理负担</w:t>
      </w:r>
    </w:p>
    <w:p w14:paraId="4FD3EC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数据分析与节能优化：基于详细的用电数据，每月提供用电分析报告，包括电量电费构成、负荷分析、异常预警等。提出并协助实施照明系统节能改造(如更换LED灯具、加装智能控制)、优化变压器运行方式等节能措施，降低整体能耗。</w:t>
      </w:r>
    </w:p>
    <w:p w14:paraId="018BEFC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3.成本管控：通过规范化管理、技术手段和节能措施，有效控制并努力降低公共设施用电总成本。</w:t>
      </w:r>
    </w:p>
    <w:p w14:paraId="21B9E02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（四）资产管理与档案服务</w:t>
      </w:r>
    </w:p>
    <w:p w14:paraId="05EF478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1.资产台账管理：建立并动态更新托管范围内所有电力设施的资产台账，明确资产状态。</w:t>
      </w:r>
    </w:p>
    <w:p w14:paraId="59B21D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2.全流程档案管理：提供从诊断报告、改造图纸、巡检记录、维修档案、检测报告到结算单据的全套标准化档案管理服务，实现管理过程的可追溯、可查询。</w:t>
      </w:r>
    </w:p>
    <w:p w14:paraId="7159E41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（五）目的</w:t>
      </w:r>
    </w:p>
    <w:p w14:paraId="466F50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1.彻底消除私拉乱接等安全隐患，确保电力系统安全稳定运行，杜绝安全事故。</w:t>
      </w:r>
    </w:p>
    <w:p w14:paraId="4BFA1FE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2.实现公共电费支出透明化、合理化，有效遏制电费非正常增长，通过管理节能和技术节能降低长期成本。</w:t>
      </w:r>
      <w:bookmarkStart w:id="2" w:name="_GoBack"/>
      <w:bookmarkEnd w:id="2"/>
    </w:p>
    <w:p w14:paraId="290E013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3.建立专业化、标准化、精细化的长效管理机制，解放我方管理精力，提升园区基础设施管理水平。</w:t>
      </w:r>
    </w:p>
    <w:p w14:paraId="5997845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4.确保所有托管设备得到专业维护，延长设备使用寿命，保障消防、照明等公共设施时刻处于有效状态。</w:t>
      </w:r>
    </w:p>
    <w:p w14:paraId="37D88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（六）报价要求</w:t>
      </w:r>
    </w:p>
    <w:p w14:paraId="6AB7604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我方拟用支付固定的年度服务费的模式，将公共设施用电系统的安全、运营、维护、管理等专业工作整体委托。</w:t>
      </w:r>
    </w:p>
    <w:p w14:paraId="2B0287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（七）服务期限：1年</w:t>
      </w:r>
    </w:p>
    <w:p w14:paraId="47815C0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（八）20个厂区</w:t>
      </w:r>
    </w:p>
    <w:tbl>
      <w:tblPr>
        <w:tblStyle w:val="13"/>
        <w:tblW w:w="8879"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27"/>
        <w:gridCol w:w="7752"/>
      </w:tblGrid>
      <w:tr w14:paraId="69467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44B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序号</w:t>
            </w:r>
          </w:p>
        </w:tc>
        <w:tc>
          <w:tcPr>
            <w:tcW w:w="7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70C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名称</w:t>
            </w:r>
          </w:p>
        </w:tc>
      </w:tr>
      <w:tr w14:paraId="3A3D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9C0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w:t>
            </w:r>
          </w:p>
        </w:tc>
        <w:tc>
          <w:tcPr>
            <w:tcW w:w="7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7B0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海峡光电首期</w:t>
            </w:r>
          </w:p>
        </w:tc>
      </w:tr>
      <w:tr w14:paraId="25B8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095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w:t>
            </w:r>
          </w:p>
        </w:tc>
        <w:tc>
          <w:tcPr>
            <w:tcW w:w="7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72A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海峡光电二期</w:t>
            </w:r>
          </w:p>
        </w:tc>
      </w:tr>
      <w:tr w14:paraId="39C6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1D4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w:t>
            </w:r>
          </w:p>
        </w:tc>
        <w:tc>
          <w:tcPr>
            <w:tcW w:w="7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DED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多功能二期</w:t>
            </w:r>
          </w:p>
        </w:tc>
      </w:tr>
      <w:tr w14:paraId="5E32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258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w:t>
            </w:r>
          </w:p>
        </w:tc>
        <w:tc>
          <w:tcPr>
            <w:tcW w:w="7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5BA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生活区3/4/9</w:t>
            </w:r>
          </w:p>
        </w:tc>
      </w:tr>
      <w:tr w14:paraId="20AA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C14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5</w:t>
            </w:r>
          </w:p>
        </w:tc>
        <w:tc>
          <w:tcPr>
            <w:tcW w:w="7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030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福莲产业园</w:t>
            </w:r>
          </w:p>
        </w:tc>
      </w:tr>
      <w:tr w14:paraId="71626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5D1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6</w:t>
            </w:r>
          </w:p>
        </w:tc>
        <w:tc>
          <w:tcPr>
            <w:tcW w:w="7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3EF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电商物流园</w:t>
            </w:r>
          </w:p>
        </w:tc>
      </w:tr>
      <w:tr w14:paraId="1056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1FA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7</w:t>
            </w:r>
          </w:p>
        </w:tc>
        <w:tc>
          <w:tcPr>
            <w:tcW w:w="7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974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建筑建材园</w:t>
            </w:r>
          </w:p>
        </w:tc>
      </w:tr>
      <w:tr w14:paraId="1A2C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8E6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8</w:t>
            </w:r>
          </w:p>
        </w:tc>
        <w:tc>
          <w:tcPr>
            <w:tcW w:w="7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F20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锂电池一期</w:t>
            </w:r>
          </w:p>
        </w:tc>
      </w:tr>
      <w:tr w14:paraId="5C415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6A8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9</w:t>
            </w:r>
          </w:p>
        </w:tc>
        <w:tc>
          <w:tcPr>
            <w:tcW w:w="7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98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锂电池二期</w:t>
            </w:r>
          </w:p>
        </w:tc>
      </w:tr>
      <w:tr w14:paraId="40CB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8F6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c>
          <w:tcPr>
            <w:tcW w:w="7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DFC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锂电池三期</w:t>
            </w:r>
          </w:p>
        </w:tc>
      </w:tr>
      <w:tr w14:paraId="1603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97A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11</w:t>
            </w:r>
          </w:p>
        </w:tc>
        <w:tc>
          <w:tcPr>
            <w:tcW w:w="7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1B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菲克斯达</w:t>
            </w:r>
          </w:p>
        </w:tc>
      </w:tr>
      <w:tr w14:paraId="2322B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920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12</w:t>
            </w:r>
          </w:p>
        </w:tc>
        <w:tc>
          <w:tcPr>
            <w:tcW w:w="7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DFE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德浮</w:t>
            </w:r>
          </w:p>
        </w:tc>
      </w:tr>
      <w:tr w14:paraId="0B98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413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13</w:t>
            </w:r>
          </w:p>
        </w:tc>
        <w:tc>
          <w:tcPr>
            <w:tcW w:w="7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A7A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福昕电子</w:t>
            </w:r>
          </w:p>
        </w:tc>
      </w:tr>
      <w:tr w14:paraId="7DA2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CF2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14</w:t>
            </w:r>
          </w:p>
        </w:tc>
        <w:tc>
          <w:tcPr>
            <w:tcW w:w="7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A9B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鑫金刚玉</w:t>
            </w:r>
          </w:p>
        </w:tc>
      </w:tr>
      <w:tr w14:paraId="4487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12D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15</w:t>
            </w:r>
          </w:p>
        </w:tc>
        <w:tc>
          <w:tcPr>
            <w:tcW w:w="7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BA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冷链一期</w:t>
            </w:r>
          </w:p>
        </w:tc>
      </w:tr>
      <w:tr w14:paraId="678C4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56B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16</w:t>
            </w:r>
          </w:p>
        </w:tc>
        <w:tc>
          <w:tcPr>
            <w:tcW w:w="7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F8B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甘薯一期</w:t>
            </w:r>
          </w:p>
        </w:tc>
      </w:tr>
      <w:tr w14:paraId="06C26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7F4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17</w:t>
            </w:r>
          </w:p>
        </w:tc>
        <w:tc>
          <w:tcPr>
            <w:tcW w:w="7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F72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锰产业园</w:t>
            </w:r>
          </w:p>
        </w:tc>
      </w:tr>
      <w:tr w14:paraId="2EC72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DAF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18</w:t>
            </w:r>
          </w:p>
        </w:tc>
        <w:tc>
          <w:tcPr>
            <w:tcW w:w="7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A5E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稀土产业园</w:t>
            </w:r>
          </w:p>
        </w:tc>
      </w:tr>
      <w:tr w14:paraId="5A45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0E6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19</w:t>
            </w:r>
          </w:p>
        </w:tc>
        <w:tc>
          <w:tcPr>
            <w:tcW w:w="7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344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环保科技产业园</w:t>
            </w:r>
          </w:p>
        </w:tc>
      </w:tr>
      <w:tr w14:paraId="7788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C3C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20</w:t>
            </w:r>
          </w:p>
        </w:tc>
        <w:tc>
          <w:tcPr>
            <w:tcW w:w="7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6EB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高新技术产业园</w:t>
            </w:r>
          </w:p>
        </w:tc>
      </w:tr>
    </w:tbl>
    <w:p w14:paraId="7E1C84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（九）专户情况表</w:t>
      </w:r>
    </w:p>
    <w:tbl>
      <w:tblPr>
        <w:tblStyle w:val="13"/>
        <w:tblW w:w="9158"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68"/>
        <w:gridCol w:w="2059"/>
        <w:gridCol w:w="1816"/>
        <w:gridCol w:w="3850"/>
        <w:gridCol w:w="765"/>
      </w:tblGrid>
      <w:tr w14:paraId="74DB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842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序号</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48A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未代扣专户</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22D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户名</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F56D8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地址</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73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容量</w:t>
            </w:r>
          </w:p>
        </w:tc>
      </w:tr>
      <w:tr w14:paraId="0D8C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BEF0B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D67C7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3507656988469</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42AD2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0F0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电商园1f综合楼1F展厅</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0757F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0EB55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D9B61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6F30D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3507656988485</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797A4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A58D3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电商园1f综合楼1F电梯机房</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099EB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2197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1367B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26B31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3507656988498</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E3BC6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C7F27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电商园1f综合楼1F电梯</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5E851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78D4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9E10E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35D7A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3507656988502</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81ADA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8B0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电商园1f综合楼1F总表</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8E717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22B5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2F10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5</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16C49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3507656988515</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2644C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6CDD5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电商园1f综合楼1F电井插</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5CE0C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1D71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46ACE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6</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88D46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3507656988528</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0FD9B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8A90E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电商园(综合楼2F201)</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25A7B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60063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A6E80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7</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3B184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3507656988687</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75707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DD9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电商园(综合楼2F217)</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36161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4444E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DBCB7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8</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62263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3507656988788</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68633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29B46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电商园(综合楼2F227)</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140F9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76EA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77ACF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9</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40F60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3507656988791</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C84C3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A0AC9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电商园(综合楼2F228)</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79466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6D55E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9AC88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28595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3507656988805</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7AB99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AABB7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电商园(综合楼2F会议室)</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F222E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3E24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52178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11</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ED7D8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3507656988818</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C5AC1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AD0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电商园(综合楼3F301)</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B3B8F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641F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129FD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12</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EFF03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3507656988834</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1EDBF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2FC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电商园(综合楼3F303)</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1283B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6AD0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B3953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13</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AA953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3507656988847</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3F07E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E47A4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电商园(综合楼3F304)</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8F3F8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7DC72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C3269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14</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9CF1D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3507656988876</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191CA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6CF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电商园(综合楼3F307)</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2FB4B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496A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52D4F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15</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86536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3507656988892</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AE345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FE1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电商园(综合楼3F309)</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D4C9F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55A2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CFB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16</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4B6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3507656988906</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3D699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1A0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电商园(综合楼3F310)</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8B1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6A42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D0128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17</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3097F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350765698895</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B8314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E96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电商园(综合楼3F315)</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664B7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114F2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ED74F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18</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35AF6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3507656989013</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CBCFC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41F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电商园(综合楼3F321)</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613FA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25A0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DBA46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19</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36AF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3507656989039</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79E44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36380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电商园(综合楼3F服务中心)</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915E7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1940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8B27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20</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C99C8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3507656989042</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3EE0B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451EA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电商园(综合楼3F会议室)</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3D046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1F6B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319B8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21</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F6B5C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3507656989055</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BC4DF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25F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电商园3f综合楼3F孵化园</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F73DD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2EC2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760B3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22</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1C3C8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3507656989068</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1195C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43DC1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电商园2综合楼3F孵化园2</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F6BD8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4BD6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20F9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23</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3D254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3507656989071</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ACFD3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7E1F4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电商园(综合楼3F培训室)</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29EE6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437CE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0FD1A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24</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DABE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3507656989084</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42278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C99DF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电商园(综合楼3F公共部分)</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B5B08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6007E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7F2F2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25</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56629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3507656989097</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B3E34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DC572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电商园3f综合楼3F空调</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327FE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16534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9DBE6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26</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1B94D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3507656989143</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79541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9B9B5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电商园(电商仓库)</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20F84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50</w:t>
            </w:r>
          </w:p>
        </w:tc>
      </w:tr>
      <w:tr w14:paraId="6C6B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310ED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27</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BE3C7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3507656989156</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1394A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778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电商园(电商仓库应急)</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0D545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3B42E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9AB27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28</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C1C9F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3507656989169</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D4E0B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56302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电商园(消防水泵)</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27846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80</w:t>
            </w:r>
          </w:p>
        </w:tc>
      </w:tr>
      <w:tr w14:paraId="4D19C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18C4A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29</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F83FA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3507656989172</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54346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7D910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电商园(室外路灯)</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5C31C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6D61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CB4A8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30</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39D60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3507656989185</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BD6FB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18F25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电商园(门卫室)</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441D0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7CBF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B792B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31</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6B9B0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3507656989198</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46725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E60A0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电商园(弱电机房)</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9C855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79104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E7907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32</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8ACCE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3507656989202</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2C811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C8B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电商园(综合楼应急)</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69DC5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304A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238C3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33</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A8088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3507656989215</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853A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CB1CC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电商园(稳压泵)</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1ABDE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43CE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D393A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34</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0FCD7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3507656989228</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4F178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58A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电商园(消控室)</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06764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w:t>
            </w:r>
          </w:p>
        </w:tc>
      </w:tr>
      <w:tr w14:paraId="42300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2"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721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202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3507656988993</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123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岩仲荣文化传媒有限公司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9F9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电商园(综合楼3F319)</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A29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w:t>
            </w:r>
          </w:p>
        </w:tc>
      </w:tr>
      <w:tr w14:paraId="548B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8"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A5BD4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36</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DDB0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3550009587141</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190F0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41576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工业园区F1-4号（锂电池一号厂区）</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AF81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250</w:t>
            </w:r>
          </w:p>
        </w:tc>
      </w:tr>
      <w:tr w14:paraId="4E5BA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8"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40B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37</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175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3507690079516</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790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A2E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工业园区F1-3-2号（二期标准化一号厂区）</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771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250</w:t>
            </w:r>
          </w:p>
        </w:tc>
      </w:tr>
      <w:tr w14:paraId="6F67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C3D3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38</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A9292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3550000063003</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7AC77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D7C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冷链一期</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8984C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1800</w:t>
            </w:r>
          </w:p>
        </w:tc>
      </w:tr>
      <w:tr w14:paraId="282A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8"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1A49A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39</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D6146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3550000727256</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E1F0A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top"/>
          </w:tcPr>
          <w:p w14:paraId="666E3E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食品加工专业园（消防、公共用电）</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53E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630</w:t>
            </w:r>
          </w:p>
        </w:tc>
      </w:tr>
      <w:tr w14:paraId="71D4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2"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D631F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40</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AF9D7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3507598810905</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77361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86FE0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FB2-3FB2-6地块（生活区3#、4#、9#楼）</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F396C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2400</w:t>
            </w:r>
          </w:p>
        </w:tc>
      </w:tr>
      <w:tr w14:paraId="1763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8C0A3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41</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735C9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3507653034202</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91CAE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A5DC9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海峡光电产业园二期多功能厂区</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85673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250</w:t>
            </w:r>
          </w:p>
        </w:tc>
      </w:tr>
      <w:tr w14:paraId="4889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928AA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42</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81A9C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3507670213701</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178E7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B04C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鑫晶刚玉厂区</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C9FA9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630</w:t>
            </w:r>
          </w:p>
        </w:tc>
      </w:tr>
      <w:tr w14:paraId="6572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2"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EFF55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43</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5FFEB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3507675137967</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0F299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12048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莲冠电商物流产业园物流仓储中心</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DBCD9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500</w:t>
            </w:r>
          </w:p>
        </w:tc>
      </w:tr>
      <w:tr w14:paraId="51AD1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3D34E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44</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B6D8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3507678495246</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2AD2D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F61F7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海峡光电产业园二期2#厂区</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45032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250</w:t>
            </w:r>
          </w:p>
        </w:tc>
      </w:tr>
      <w:tr w14:paraId="6A097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CF27E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45</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DDD28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3507711333104</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2B9A8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6B440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锂电池三号厂区（施工临时用电）</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7DCCA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630</w:t>
            </w:r>
          </w:p>
        </w:tc>
      </w:tr>
      <w:tr w14:paraId="7961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2"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8B02D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46</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254FF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3507717665371</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28F55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AC7F0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标准化二期二号厂区（施工临时用电）</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5A251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630</w:t>
            </w:r>
          </w:p>
        </w:tc>
      </w:tr>
      <w:tr w14:paraId="2302B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FD62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47</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E6073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3550000012696</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C2710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CEB34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高新技术产业园（施工临时用电）</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1FA72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630</w:t>
            </w:r>
          </w:p>
        </w:tc>
      </w:tr>
      <w:tr w14:paraId="6D832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68E12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48</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36ED7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3550000268809</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9E583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8A104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锂电池二号厂区（施工临时用电）</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F91A5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630</w:t>
            </w:r>
          </w:p>
        </w:tc>
      </w:tr>
      <w:tr w14:paraId="4A7A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top"/>
          </w:tcPr>
          <w:p w14:paraId="50B6E7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49</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top"/>
          </w:tcPr>
          <w:p w14:paraId="09B3A6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3550002786858</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EA6CA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top"/>
          </w:tcPr>
          <w:p w14:paraId="323805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建筑建材消防用电</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BF210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250</w:t>
            </w:r>
          </w:p>
        </w:tc>
      </w:tr>
      <w:tr w14:paraId="2633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688A2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50</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32011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3550001269944</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71A12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209AD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冷链二期（施工临时用电）</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06C57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250</w:t>
            </w:r>
          </w:p>
        </w:tc>
      </w:tr>
      <w:tr w14:paraId="7BCDB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C14F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51</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61411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3550001275396</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5F392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6BE6B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冷链二期（正式用电）</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BAA6E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1050</w:t>
            </w:r>
          </w:p>
        </w:tc>
      </w:tr>
      <w:tr w14:paraId="4E17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2"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BC768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52</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97EB7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3550001061023</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10516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汇客连集团</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D12EC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环保科技一号厂区（施工临时用电）</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5E8E5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400</w:t>
            </w:r>
          </w:p>
        </w:tc>
      </w:tr>
      <w:tr w14:paraId="7276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2"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91968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53</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A1BC5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3550003352099</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0C955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1CC6E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锂电池一号厂区(原巨力公司帐户)</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F9AE5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0</w:t>
            </w:r>
          </w:p>
        </w:tc>
      </w:tr>
      <w:tr w14:paraId="65D5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2"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bottom"/>
          </w:tcPr>
          <w:p w14:paraId="5E86D8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54</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0FBAA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3550003381463</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344EE6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5BAE7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首期厂区5#厂房（原爱得瓦公司账户）</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68A24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0</w:t>
            </w:r>
          </w:p>
        </w:tc>
      </w:tr>
      <w:tr w14:paraId="75D25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2"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top"/>
          </w:tcPr>
          <w:p w14:paraId="61193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55</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top"/>
          </w:tcPr>
          <w:p w14:paraId="52C541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3550004071506</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09BD8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汇客连集团</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top"/>
          </w:tcPr>
          <w:p w14:paraId="20CDCC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环保科技产业园（原创先光伏过户账号）</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243178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0</w:t>
            </w:r>
          </w:p>
        </w:tc>
      </w:tr>
      <w:tr w14:paraId="7E82F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2"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top"/>
          </w:tcPr>
          <w:p w14:paraId="518963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56</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top"/>
          </w:tcPr>
          <w:p w14:paraId="1188DE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3550004072168</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83F16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top"/>
          </w:tcPr>
          <w:p w14:paraId="30C920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海峡光电首期二号（原囯冠过户账号）</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3848E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0</w:t>
            </w:r>
          </w:p>
        </w:tc>
      </w:tr>
      <w:tr w14:paraId="47BD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top"/>
          </w:tcPr>
          <w:p w14:paraId="618DC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top"/>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57</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top"/>
          </w:tcPr>
          <w:p w14:paraId="0819C5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top"/>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3550002786854</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4DCD6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top"/>
          </w:tcPr>
          <w:p w14:paraId="47D3B2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top"/>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环保科技产业园消防用电</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760BEB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p>
        </w:tc>
      </w:tr>
      <w:tr w14:paraId="2EE5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tblCellSpacing w:w="0" w:type="dxa"/>
          <w:jc w:val="center"/>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top"/>
          </w:tcPr>
          <w:p w14:paraId="37373C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top"/>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58</w:t>
            </w:r>
          </w:p>
        </w:tc>
        <w:tc>
          <w:tcPr>
            <w:tcW w:w="2059" w:type="dxa"/>
            <w:tcBorders>
              <w:top w:val="single" w:color="000000" w:sz="8" w:space="0"/>
              <w:left w:val="single" w:color="000000" w:sz="8" w:space="0"/>
              <w:bottom w:val="single" w:color="000000" w:sz="8" w:space="0"/>
              <w:right w:val="single" w:color="000000" w:sz="8" w:space="0"/>
            </w:tcBorders>
            <w:shd w:val="clear" w:color="auto" w:fill="auto"/>
            <w:vAlign w:val="top"/>
          </w:tcPr>
          <w:p w14:paraId="671D87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top"/>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3550000503709</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730E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ottom"/>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工贸公司</w:t>
            </w:r>
          </w:p>
        </w:tc>
        <w:tc>
          <w:tcPr>
            <w:tcW w:w="3850" w:type="dxa"/>
            <w:tcBorders>
              <w:top w:val="single" w:color="000000" w:sz="8" w:space="0"/>
              <w:left w:val="single" w:color="000000" w:sz="8" w:space="0"/>
              <w:bottom w:val="single" w:color="000000" w:sz="8" w:space="0"/>
              <w:right w:val="single" w:color="000000" w:sz="8" w:space="0"/>
            </w:tcBorders>
            <w:shd w:val="clear" w:color="auto" w:fill="auto"/>
            <w:vAlign w:val="top"/>
          </w:tcPr>
          <w:p w14:paraId="7BC733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top"/>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锰产业园（在建）</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46F8D4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rFonts w:hint="eastAsia" w:ascii="宋体" w:hAnsi="宋体" w:eastAsia="宋体" w:cs="宋体"/>
                <w:b w:val="0"/>
                <w:bCs w:val="0"/>
                <w:color w:val="auto"/>
                <w:kern w:val="2"/>
                <w:sz w:val="28"/>
                <w:szCs w:val="28"/>
                <w:highlight w:val="none"/>
                <w:lang w:val="en-US" w:eastAsia="zh-CN" w:bidi="ar-SA"/>
              </w:rPr>
            </w:pPr>
          </w:p>
        </w:tc>
      </w:tr>
    </w:tbl>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14:paraId="222D906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1.竞价人必须遵守中华人民共和国法律、法规，能够提供本竞价文件所述货物及服务的境内具有法人资格的竞价人均可能成为合格的竞价人（失信被执行人除外）；</w:t>
      </w:r>
    </w:p>
    <w:p w14:paraId="4264BF6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2.具有履行合同所必需的能力；</w:t>
      </w:r>
    </w:p>
    <w:p w14:paraId="1C89CF9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3.竞价人须具备有效的不低于</w:t>
      </w:r>
      <w:bookmarkStart w:id="0" w:name="EB35162da5f9ed4922a2a9a951b5332b7f"/>
      <w:r>
        <w:rPr>
          <w:rFonts w:hint="eastAsia" w:ascii="宋体" w:hAnsi="宋体" w:eastAsia="宋体" w:cs="宋体"/>
          <w:color w:val="auto"/>
          <w:sz w:val="28"/>
          <w:szCs w:val="28"/>
          <w:highlight w:val="none"/>
          <w:lang w:val="en-US" w:eastAsia="zh-CN"/>
        </w:rPr>
        <w:t>三</w:t>
      </w:r>
      <w:bookmarkEnd w:id="0"/>
      <w:r>
        <w:rPr>
          <w:rFonts w:hint="eastAsia" w:ascii="宋体" w:hAnsi="宋体" w:eastAsia="宋体" w:cs="宋体"/>
          <w:color w:val="auto"/>
          <w:sz w:val="28"/>
          <w:szCs w:val="28"/>
          <w:highlight w:val="none"/>
          <w:lang w:val="en-US" w:eastAsia="zh-CN"/>
        </w:rPr>
        <w:t>级</w:t>
      </w:r>
      <w:bookmarkStart w:id="1" w:name="EB2e2bdf355c89433f9bb145e16070e3cb"/>
      <w:r>
        <w:rPr>
          <w:rFonts w:hint="eastAsia" w:ascii="宋体" w:hAnsi="宋体" w:eastAsia="宋体" w:cs="宋体"/>
          <w:color w:val="auto"/>
          <w:sz w:val="28"/>
          <w:szCs w:val="28"/>
          <w:highlight w:val="none"/>
          <w:lang w:val="en-US" w:eastAsia="zh-CN"/>
        </w:rPr>
        <w:t>电力工程施工总承包资质，同时具备有效的国家能源局颁发的《承装（修、试）电 力设施许可证》承装类、承修类、承试类三级及以上</w:t>
      </w:r>
      <w:bookmarkEnd w:id="1"/>
      <w:r>
        <w:rPr>
          <w:rFonts w:hint="eastAsia" w:ascii="宋体" w:hAnsi="宋体" w:eastAsia="宋体" w:cs="宋体"/>
          <w:color w:val="auto"/>
          <w:sz w:val="28"/>
          <w:szCs w:val="28"/>
          <w:highlight w:val="none"/>
          <w:lang w:val="en-US" w:eastAsia="zh-CN"/>
        </w:rPr>
        <w:t>资质和《施工企业安全生产许可证》；</w:t>
      </w:r>
    </w:p>
    <w:p w14:paraId="0CEB8E2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4.竞价人必须是委托人邀请的单位；</w:t>
      </w:r>
    </w:p>
    <w:p w14:paraId="492374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.竞价资格（及限制性条件）认</w:t>
      </w:r>
      <w:r>
        <w:rPr>
          <w:rFonts w:hint="eastAsia" w:ascii="宋体" w:hAnsi="宋体" w:eastAsia="宋体" w:cs="宋体"/>
          <w:color w:val="auto"/>
          <w:sz w:val="28"/>
          <w:szCs w:val="28"/>
          <w:highlight w:val="none"/>
        </w:rPr>
        <w:t>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w:t>
      </w:r>
      <w:r>
        <w:rPr>
          <w:rFonts w:hint="eastAsia" w:ascii="宋体" w:hAnsi="宋体" w:cs="宋体"/>
          <w:color w:val="auto"/>
          <w:kern w:val="0"/>
          <w:sz w:val="28"/>
          <w:szCs w:val="28"/>
          <w:highlight w:val="none"/>
          <w:u w:val="none"/>
          <w:lang w:val="en-US" w:eastAsia="zh-CN" w:bidi="ar"/>
        </w:rPr>
        <w:t>服务单位</w:t>
      </w:r>
      <w:r>
        <w:rPr>
          <w:rFonts w:hint="eastAsia" w:ascii="宋体" w:hAnsi="宋体" w:eastAsia="宋体" w:cs="宋体"/>
          <w:color w:val="auto"/>
          <w:sz w:val="28"/>
          <w:szCs w:val="28"/>
          <w:highlight w:val="none"/>
        </w:rPr>
        <w:t>。</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1.竞价保证金</w:t>
      </w:r>
      <w:r>
        <w:rPr>
          <w:rFonts w:hint="eastAsia" w:ascii="宋体" w:hAnsi="宋体" w:cs="宋体"/>
          <w:color w:val="auto"/>
          <w:sz w:val="28"/>
          <w:szCs w:val="28"/>
          <w:highlight w:val="none"/>
          <w:lang w:val="en-US" w:eastAsia="zh-CN"/>
        </w:rPr>
        <w:t>1700</w:t>
      </w:r>
      <w:r>
        <w:rPr>
          <w:rFonts w:hint="eastAsia" w:ascii="宋体" w:hAnsi="宋体" w:eastAsia="宋体" w:cs="宋体"/>
          <w:color w:val="auto"/>
          <w:sz w:val="28"/>
          <w:szCs w:val="28"/>
          <w:highlight w:val="none"/>
          <w:lang w:val="en-US" w:eastAsia="zh-CN"/>
        </w:rPr>
        <w:t>元，必须于</w:t>
      </w:r>
      <w:r>
        <w:rPr>
          <w:rFonts w:hint="eastAsia" w:ascii="宋体" w:hAnsi="宋体" w:cs="宋体"/>
          <w:color w:val="auto"/>
          <w:sz w:val="28"/>
          <w:szCs w:val="28"/>
          <w:highlight w:val="none"/>
          <w:lang w:val="en-US" w:eastAsia="zh-CN"/>
        </w:rPr>
        <w:t>2026年7月16日上午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w:t>
      </w:r>
      <w:r>
        <w:rPr>
          <w:rFonts w:hint="eastAsia" w:ascii="宋体" w:hAnsi="宋体" w:cs="宋体"/>
          <w:color w:val="auto"/>
          <w:sz w:val="28"/>
          <w:szCs w:val="28"/>
          <w:highlight w:val="none"/>
          <w:lang w:val="en-US" w:eastAsia="zh-CN"/>
        </w:rPr>
        <w:t>转入</w:t>
      </w:r>
      <w:r>
        <w:rPr>
          <w:rFonts w:hint="eastAsia" w:ascii="宋体" w:hAnsi="宋体" w:cs="宋体"/>
          <w:b/>
          <w:bCs/>
          <w:color w:val="auto"/>
          <w:sz w:val="28"/>
          <w:szCs w:val="28"/>
          <w:highlight w:val="none"/>
          <w:lang w:val="en-US" w:eastAsia="zh-CN"/>
        </w:rPr>
        <w:t>平台系统</w:t>
      </w:r>
      <w:r>
        <w:rPr>
          <w:rFonts w:hint="eastAsia" w:ascii="宋体" w:hAnsi="宋体" w:eastAsia="宋体" w:cs="宋体"/>
          <w:b/>
          <w:bCs/>
          <w:color w:val="auto"/>
          <w:sz w:val="28"/>
          <w:szCs w:val="28"/>
          <w:highlight w:val="none"/>
          <w:lang w:val="en-US" w:eastAsia="zh-CN"/>
        </w:rPr>
        <w:t>指定账户，以实际到账为准（户名：福建随行软件有限公司，开户行：招商银行福州分行营业部，账号：在线获取保证金子账号）。</w:t>
      </w:r>
      <w:r>
        <w:rPr>
          <w:rFonts w:hint="eastAsia" w:ascii="宋体" w:hAnsi="宋体" w:eastAsia="宋体" w:cs="宋体"/>
          <w:color w:val="auto"/>
          <w:sz w:val="28"/>
          <w:szCs w:val="28"/>
          <w:highlight w:val="none"/>
          <w:lang w:val="en-US" w:eastAsia="zh-CN"/>
        </w:rPr>
        <w:t>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highlight w:val="none"/>
          <w:lang w:val="en-US" w:eastAsia="zh-CN"/>
        </w:rPr>
        <w:t>服务合同</w:t>
      </w:r>
      <w:r>
        <w:rPr>
          <w:rFonts w:hint="eastAsia" w:ascii="宋体" w:hAnsi="宋体" w:eastAsia="宋体" w:cs="宋体"/>
          <w:color w:val="auto"/>
          <w:sz w:val="28"/>
          <w:szCs w:val="28"/>
          <w:highlight w:val="none"/>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w:t>
      </w:r>
      <w:r>
        <w:rPr>
          <w:rFonts w:hint="eastAsia" w:ascii="宋体" w:hAnsi="宋体" w:cs="宋体"/>
          <w:color w:val="auto"/>
          <w:sz w:val="28"/>
          <w:szCs w:val="28"/>
          <w:highlight w:val="none"/>
          <w:lang w:val="en-US" w:eastAsia="zh-CN"/>
        </w:rPr>
        <w:t>服务合同</w:t>
      </w:r>
      <w:r>
        <w:rPr>
          <w:rFonts w:hint="eastAsia" w:ascii="宋体" w:hAnsi="宋体" w:eastAsia="宋体" w:cs="宋体"/>
          <w:color w:val="auto"/>
          <w:sz w:val="28"/>
          <w:szCs w:val="28"/>
          <w:highlight w:val="none"/>
          <w:lang w:val="en-US" w:eastAsia="zh-CN"/>
        </w:rPr>
        <w:t>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14:paraId="35A5036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14:paraId="52938F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营业执照副本、法定代表人身份证复印件</w:t>
      </w:r>
      <w:r>
        <w:rPr>
          <w:rFonts w:hint="eastAsia" w:ascii="宋体" w:hAnsi="宋体" w:eastAsia="宋体" w:cs="宋体"/>
          <w:b w:val="0"/>
          <w:bCs w:val="0"/>
          <w:color w:val="auto"/>
          <w:sz w:val="28"/>
          <w:szCs w:val="28"/>
          <w:highlight w:val="none"/>
        </w:rPr>
        <w:t>；</w:t>
      </w:r>
    </w:p>
    <w:p w14:paraId="22CE3AC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有效的不低于三级电力工程施工总承包资质复印件和不低于三级承装（修、试）电力设施许可证资质复印件及有效的《施工企业安全生产许可证》复印件</w:t>
      </w:r>
      <w:r>
        <w:rPr>
          <w:rFonts w:hint="eastAsia" w:ascii="宋体" w:hAnsi="宋体" w:eastAsia="宋体" w:cs="宋体"/>
          <w:b w:val="0"/>
          <w:bCs w:val="0"/>
          <w:color w:val="auto"/>
          <w:sz w:val="28"/>
          <w:szCs w:val="28"/>
          <w:highlight w:val="none"/>
          <w:lang w:eastAsia="zh-CN"/>
        </w:rPr>
        <w:t>；</w:t>
      </w:r>
    </w:p>
    <w:p w14:paraId="5BC802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（3）已缴纳的竞价保证金凭证；</w:t>
      </w:r>
    </w:p>
    <w:p w14:paraId="6837281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eastAsia="zh-CN"/>
        </w:rPr>
        <w:t>）签订完整的承诺书。</w:t>
      </w:r>
    </w:p>
    <w:p w14:paraId="68B9E8F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如有需到现场办理竞价手续的，应提供《授权委托书》原件和委托代理人身份证复印件（法定代表人除外）。</w:t>
      </w:r>
    </w:p>
    <w:p w14:paraId="317002C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以上材料须加盖公章</w:t>
      </w:r>
      <w:r>
        <w:rPr>
          <w:rFonts w:hint="eastAsia" w:ascii="宋体" w:hAnsi="宋体" w:eastAsia="宋体" w:cs="宋体"/>
          <w:b/>
          <w:bCs/>
          <w:color w:val="auto"/>
          <w:sz w:val="28"/>
          <w:szCs w:val="28"/>
          <w:highlight w:val="none"/>
          <w:lang w:val="en-US" w:eastAsia="zh-CN"/>
        </w:rPr>
        <w:t>后</w:t>
      </w:r>
      <w:r>
        <w:rPr>
          <w:rFonts w:hint="eastAsia" w:ascii="宋体" w:hAnsi="宋体" w:eastAsia="宋体" w:cs="宋体"/>
          <w:b/>
          <w:bCs/>
          <w:color w:val="auto"/>
          <w:sz w:val="28"/>
          <w:szCs w:val="28"/>
          <w:highlight w:val="none"/>
        </w:rPr>
        <w:t>上传至</w:t>
      </w:r>
      <w:r>
        <w:rPr>
          <w:rFonts w:hint="eastAsia" w:ascii="宋体" w:hAnsi="宋体" w:eastAsia="宋体" w:cs="宋体"/>
          <w:b/>
          <w:bCs/>
          <w:color w:val="auto"/>
          <w:sz w:val="28"/>
          <w:szCs w:val="28"/>
          <w:highlight w:val="none"/>
          <w:lang w:val="en-US" w:eastAsia="zh-CN"/>
        </w:rPr>
        <w:t>“连城县招标投标交易平台”</w:t>
      </w:r>
      <w:r>
        <w:rPr>
          <w:rFonts w:hint="eastAsia" w:ascii="宋体" w:hAnsi="宋体" w:eastAsia="宋体" w:cs="宋体"/>
          <w:b/>
          <w:bCs/>
          <w:color w:val="auto"/>
          <w:sz w:val="28"/>
          <w:szCs w:val="28"/>
          <w:highlight w:val="none"/>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本场竞价</w:t>
      </w:r>
      <w:r>
        <w:rPr>
          <w:rFonts w:hint="eastAsia" w:ascii="宋体" w:hAnsi="宋体" w:eastAsia="宋体" w:cs="宋体"/>
          <w:color w:val="auto"/>
          <w:sz w:val="28"/>
          <w:szCs w:val="28"/>
          <w:highlight w:val="none"/>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highlight w:val="none"/>
        </w:rPr>
        <w:t>，竞价人不得有异议。</w:t>
      </w:r>
    </w:p>
    <w:p w14:paraId="46EF4E90">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p>
    <w:p w14:paraId="60C37D09">
      <w:pPr>
        <w:keepNext w:val="0"/>
        <w:keepLines w:val="0"/>
        <w:pageBreakBefore w:val="0"/>
        <w:widowControl/>
        <w:shd w:val="clear"/>
        <w:kinsoku/>
        <w:wordWrap w:val="0"/>
        <w:overflowPunct/>
        <w:topLinePunct w:val="0"/>
        <w:autoSpaceDE/>
        <w:autoSpaceDN/>
        <w:bidi w:val="0"/>
        <w:adjustRightInd/>
        <w:snapToGrid/>
        <w:spacing w:before="0" w:line="52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7213FEB8">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highlight w:val="none"/>
          <w:lang w:val="en-US" w:eastAsia="zh-CN"/>
        </w:rPr>
        <w:t>成交价</w:t>
      </w:r>
      <w:r>
        <w:rPr>
          <w:rFonts w:hint="eastAsia" w:ascii="宋体" w:hAnsi="宋体" w:eastAsia="宋体" w:cs="宋体"/>
          <w:color w:val="auto"/>
          <w:sz w:val="28"/>
          <w:szCs w:val="28"/>
          <w:highlight w:val="none"/>
          <w:lang w:val="en-US" w:eastAsia="zh-CN"/>
        </w:rPr>
        <w:t>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49072C24">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应以</w:t>
      </w:r>
      <w:r>
        <w:rPr>
          <w:rFonts w:hint="eastAsia" w:ascii="宋体" w:hAnsi="宋体" w:eastAsia="宋体" w:cs="宋体"/>
          <w:b/>
          <w:bCs/>
          <w:color w:val="auto"/>
          <w:kern w:val="2"/>
          <w:sz w:val="28"/>
          <w:szCs w:val="28"/>
          <w:highlight w:val="none"/>
          <w:u w:val="none"/>
          <w:lang w:val="en-US" w:eastAsia="zh-CN" w:bidi="ar-SA"/>
        </w:rPr>
        <w:t>总价形式</w:t>
      </w:r>
      <w:r>
        <w:rPr>
          <w:rFonts w:hint="eastAsia" w:ascii="宋体" w:hAnsi="宋体" w:eastAsia="宋体" w:cs="宋体"/>
          <w:b/>
          <w:bCs/>
          <w:color w:val="auto"/>
          <w:kern w:val="2"/>
          <w:sz w:val="28"/>
          <w:szCs w:val="28"/>
          <w:highlight w:val="none"/>
          <w:shd w:val="clear"/>
        </w:rPr>
        <w:t>进行报价，竞价系统设置的价格表示</w:t>
      </w:r>
      <w:r>
        <w:rPr>
          <w:rFonts w:hint="eastAsia" w:ascii="宋体" w:hAnsi="宋体" w:eastAsia="宋体" w:cs="宋体"/>
          <w:b/>
          <w:bCs/>
          <w:color w:val="auto"/>
          <w:kern w:val="2"/>
          <w:sz w:val="28"/>
          <w:szCs w:val="28"/>
          <w:highlight w:val="none"/>
          <w:shd w:val="clear"/>
          <w:lang w:val="en-US" w:eastAsia="zh-CN"/>
        </w:rPr>
        <w:t>最高限价</w:t>
      </w:r>
      <w:r>
        <w:rPr>
          <w:rFonts w:hint="eastAsia" w:ascii="宋体" w:hAnsi="宋体" w:eastAsia="宋体" w:cs="宋体"/>
          <w:b/>
          <w:bCs/>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在竞价系统填报</w:t>
      </w:r>
      <w:r>
        <w:rPr>
          <w:rFonts w:hint="eastAsia" w:ascii="宋体" w:hAnsi="宋体" w:eastAsia="宋体" w:cs="宋体"/>
          <w:b/>
          <w:bCs/>
          <w:color w:val="auto"/>
          <w:kern w:val="2"/>
          <w:sz w:val="28"/>
          <w:szCs w:val="28"/>
          <w:highlight w:val="none"/>
          <w:shd w:val="clear"/>
          <w:lang w:val="en-US" w:eastAsia="zh-CN"/>
        </w:rPr>
        <w:t>价格高</w:t>
      </w:r>
      <w:r>
        <w:rPr>
          <w:rFonts w:hint="eastAsia" w:ascii="宋体" w:hAnsi="宋体" w:eastAsia="宋体" w:cs="宋体"/>
          <w:b/>
          <w:bCs/>
          <w:color w:val="auto"/>
          <w:kern w:val="2"/>
          <w:sz w:val="28"/>
          <w:szCs w:val="28"/>
          <w:highlight w:val="none"/>
          <w:shd w:val="clear"/>
        </w:rPr>
        <w:t>于</w:t>
      </w:r>
      <w:r>
        <w:rPr>
          <w:rFonts w:hint="eastAsia" w:ascii="宋体" w:hAnsi="宋体" w:eastAsia="宋体" w:cs="宋体"/>
          <w:b/>
          <w:bCs/>
          <w:color w:val="auto"/>
          <w:kern w:val="2"/>
          <w:sz w:val="28"/>
          <w:szCs w:val="28"/>
          <w:highlight w:val="none"/>
          <w:shd w:val="clear"/>
          <w:lang w:val="en-US" w:eastAsia="zh-CN"/>
        </w:rPr>
        <w:t>最高限价则</w:t>
      </w:r>
      <w:r>
        <w:rPr>
          <w:rFonts w:hint="eastAsia" w:ascii="宋体" w:hAnsi="宋体" w:eastAsia="宋体" w:cs="宋体"/>
          <w:b/>
          <w:bCs/>
          <w:color w:val="auto"/>
          <w:kern w:val="2"/>
          <w:sz w:val="28"/>
          <w:szCs w:val="28"/>
          <w:highlight w:val="none"/>
          <w:shd w:val="clear"/>
        </w:rPr>
        <w:t>为无效报价</w:t>
      </w:r>
      <w:r>
        <w:rPr>
          <w:rFonts w:hint="eastAsia" w:ascii="宋体" w:hAnsi="宋体" w:eastAsia="宋体" w:cs="宋体"/>
          <w:b/>
          <w:bCs/>
          <w:color w:val="auto"/>
          <w:kern w:val="2"/>
          <w:sz w:val="28"/>
          <w:szCs w:val="28"/>
          <w:highlight w:val="none"/>
          <w:shd w:val="clear"/>
          <w:lang w:eastAsia="zh-CN"/>
        </w:rPr>
        <w:t>，</w:t>
      </w:r>
      <w:r>
        <w:rPr>
          <w:rFonts w:hint="eastAsia" w:ascii="宋体" w:hAnsi="宋体" w:eastAsia="宋体" w:cs="宋体"/>
          <w:b/>
          <w:bCs/>
          <w:color w:val="auto"/>
          <w:kern w:val="2"/>
          <w:sz w:val="28"/>
          <w:szCs w:val="28"/>
          <w:highlight w:val="none"/>
          <w:shd w:val="clear"/>
        </w:rPr>
        <w:t>填报</w:t>
      </w:r>
      <w:r>
        <w:rPr>
          <w:rFonts w:hint="eastAsia" w:ascii="宋体" w:hAnsi="宋体" w:eastAsia="宋体" w:cs="宋体"/>
          <w:b/>
          <w:bCs/>
          <w:color w:val="auto"/>
          <w:kern w:val="2"/>
          <w:sz w:val="28"/>
          <w:szCs w:val="28"/>
          <w:highlight w:val="none"/>
          <w:shd w:val="clear"/>
          <w:lang w:val="en-US" w:eastAsia="zh-CN"/>
        </w:rPr>
        <w:t>总价最低的</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5.特别提示：标的经公开征集到的合格竞价人,应以不高于最高限价进行报价，同时成交人应签署《竞价结果通知书》等相关文件，否则视同为违约。</w:t>
      </w:r>
    </w:p>
    <w:p w14:paraId="262EDE8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七、交易服务费</w:t>
      </w:r>
    </w:p>
    <w:p w14:paraId="6BFDAA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竞价成交后，</w:t>
      </w:r>
      <w:r>
        <w:rPr>
          <w:rFonts w:hint="eastAsia" w:ascii="宋体" w:hAnsi="宋体" w:eastAsia="宋体" w:cs="宋体"/>
          <w:b/>
          <w:bCs/>
          <w:color w:val="auto"/>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auto"/>
          <w:sz w:val="28"/>
          <w:szCs w:val="28"/>
          <w:highlight w:val="none"/>
        </w:rPr>
        <w:t>服务费按成交价×1.5%计费向成交</w:t>
      </w:r>
      <w:r>
        <w:rPr>
          <w:rFonts w:hint="eastAsia" w:ascii="宋体" w:hAnsi="宋体" w:eastAsia="宋体" w:cs="宋体"/>
          <w:b/>
          <w:bCs/>
          <w:color w:val="auto"/>
          <w:sz w:val="28"/>
          <w:szCs w:val="28"/>
          <w:highlight w:val="none"/>
          <w:lang w:val="en-US" w:eastAsia="zh-CN"/>
        </w:rPr>
        <w:t>人</w:t>
      </w:r>
      <w:r>
        <w:rPr>
          <w:rFonts w:hint="eastAsia" w:ascii="宋体" w:hAnsi="宋体" w:eastAsia="宋体" w:cs="宋体"/>
          <w:b/>
          <w:bCs/>
          <w:color w:val="auto"/>
          <w:sz w:val="28"/>
          <w:szCs w:val="28"/>
          <w:highlight w:val="none"/>
        </w:rPr>
        <w:t>收取</w:t>
      </w:r>
      <w:r>
        <w:rPr>
          <w:rFonts w:hint="eastAsia" w:ascii="宋体" w:hAnsi="宋体" w:cs="宋体"/>
          <w:b/>
          <w:bCs/>
          <w:color w:val="auto"/>
          <w:sz w:val="28"/>
          <w:szCs w:val="28"/>
          <w:highlight w:val="none"/>
          <w:lang w:eastAsia="zh-CN"/>
        </w:rPr>
        <w:t>，当成交金额低于3万元时，代理费按实际金额计收；成交金额大于等于3万元且代理费不足3000元时，按3000元收取。</w:t>
      </w:r>
      <w:r>
        <w:rPr>
          <w:rFonts w:hint="eastAsia" w:ascii="宋体" w:hAnsi="宋体" w:eastAsia="宋体" w:cs="宋体"/>
          <w:color w:val="auto"/>
          <w:sz w:val="28"/>
          <w:szCs w:val="28"/>
          <w:highlight w:val="none"/>
          <w:lang w:val="en-US" w:eastAsia="zh-CN"/>
        </w:rPr>
        <w:t>招标代理服务费须在成交之日起7个工作日汇到本公司指定账户（户名：连城县国有资产产权交易服务有限公司，开户行：中国农业银行连城县支行，账号：1377 0101 0400 18263</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服务费未按期付清的，视成交人根本违约，竞价保证金不予退回。</w:t>
      </w:r>
    </w:p>
    <w:p w14:paraId="76E6764D">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付款方式</w:t>
      </w:r>
    </w:p>
    <w:p w14:paraId="7E726EF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自合同签订生效，维护整改费用每月按实</w:t>
      </w:r>
      <w:r>
        <w:rPr>
          <w:rFonts w:hint="eastAsia" w:ascii="宋体" w:hAnsi="宋体" w:cs="宋体"/>
          <w:color w:val="auto"/>
          <w:sz w:val="28"/>
          <w:szCs w:val="28"/>
          <w:highlight w:val="none"/>
          <w:lang w:val="en-US" w:eastAsia="zh-CN"/>
        </w:rPr>
        <w:t>结算</w:t>
      </w:r>
      <w:r>
        <w:rPr>
          <w:rFonts w:hint="eastAsia" w:ascii="宋体" w:hAnsi="宋体" w:cs="宋体"/>
          <w:color w:val="auto"/>
          <w:sz w:val="28"/>
          <w:szCs w:val="28"/>
          <w:highlight w:val="none"/>
          <w:lang w:val="en-US" w:eastAsia="zh-CN"/>
        </w:rPr>
        <w:t>。</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2.成交价为包干价，包括但不限于税费、服务费、文印费、差旅费、交通费、住宿费等所有相关费用，竞价人应对本次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b/>
          <w:bCs/>
          <w:color w:val="auto"/>
          <w:sz w:val="28"/>
          <w:szCs w:val="28"/>
          <w:highlight w:val="none"/>
          <w:lang w:val="en-US" w:eastAsia="zh-CN"/>
        </w:rPr>
        <w:t>服务合同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b/>
          <w:bCs/>
          <w:color w:val="auto"/>
          <w:sz w:val="28"/>
          <w:szCs w:val="28"/>
          <w:highlight w:val="none"/>
          <w:lang w:val="en-US" w:eastAsia="zh-CN"/>
        </w:rPr>
        <w:t>服务合同</w:t>
      </w:r>
      <w:r>
        <w:rPr>
          <w:rFonts w:hint="eastAsia" w:ascii="宋体" w:hAnsi="宋体" w:eastAsia="宋体" w:cs="宋体"/>
          <w:color w:val="auto"/>
          <w:sz w:val="28"/>
          <w:szCs w:val="28"/>
          <w:highlight w:val="none"/>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13"/>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bCs/>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D3443C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w:t>
      </w: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2026年7月10日</w:t>
      </w:r>
    </w:p>
    <w:p w14:paraId="555229B2">
      <w:pPr>
        <w:jc w:val="center"/>
        <w:rPr>
          <w:rFonts w:hint="eastAsia" w:ascii="宋体" w:hAnsi="宋体" w:eastAsia="宋体" w:cs="宋体"/>
          <w:b/>
          <w:color w:val="auto"/>
          <w:sz w:val="28"/>
          <w:szCs w:val="28"/>
          <w:highlight w:val="none"/>
        </w:rPr>
      </w:pPr>
    </w:p>
    <w:p w14:paraId="16EB5645">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highlight w:val="none"/>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连城县国有资产产权交易服务有限公司</w:t>
      </w:r>
      <w:r>
        <w:rPr>
          <w:rFonts w:hint="eastAsia" w:ascii="宋体" w:hAnsi="宋体" w:eastAsia="宋体" w:cs="宋体"/>
          <w:color w:val="auto"/>
          <w:sz w:val="28"/>
          <w:szCs w:val="28"/>
          <w:highlight w:val="none"/>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本人（公司）承诺提供的报名材料真实、合法、有效，自愿报名参加贵司于</w:t>
      </w:r>
      <w:r>
        <w:rPr>
          <w:rFonts w:hint="eastAsia" w:ascii="宋体" w:hAnsi="宋体" w:cs="宋体"/>
          <w:color w:val="auto"/>
          <w:sz w:val="28"/>
          <w:szCs w:val="28"/>
          <w:highlight w:val="none"/>
          <w:u w:val="single"/>
          <w:lang w:eastAsia="zh-CN"/>
        </w:rPr>
        <w:t xml:space="preserve"> 2026年7月1</w:t>
      </w:r>
      <w:r>
        <w:rPr>
          <w:rFonts w:hint="eastAsia" w:ascii="宋体" w:hAnsi="宋体" w:cs="宋体"/>
          <w:color w:val="auto"/>
          <w:sz w:val="28"/>
          <w:szCs w:val="28"/>
          <w:highlight w:val="none"/>
          <w:u w:val="single"/>
          <w:lang w:val="en-US" w:eastAsia="zh-CN"/>
        </w:rPr>
        <w:t>6</w:t>
      </w:r>
      <w:r>
        <w:rPr>
          <w:rFonts w:hint="eastAsia" w:ascii="宋体" w:hAnsi="宋体" w:cs="宋体"/>
          <w:color w:val="auto"/>
          <w:sz w:val="28"/>
          <w:szCs w:val="28"/>
          <w:highlight w:val="none"/>
          <w:u w:val="single"/>
          <w:lang w:eastAsia="zh-CN"/>
        </w:rPr>
        <w:t>日</w:t>
      </w:r>
      <w:r>
        <w:rPr>
          <w:rFonts w:hint="eastAsia" w:ascii="宋体" w:hAnsi="宋体" w:eastAsia="宋体" w:cs="宋体"/>
          <w:color w:val="auto"/>
          <w:sz w:val="28"/>
          <w:szCs w:val="28"/>
          <w:highlight w:val="none"/>
        </w:rPr>
        <w:t>上午举行的 “连城县招标投标交易平台</w:t>
      </w:r>
      <w:r>
        <w:rPr>
          <w:rFonts w:hint="eastAsia" w:ascii="宋体" w:hAnsi="宋体" w:cs="宋体"/>
          <w:color w:val="auto"/>
          <w:sz w:val="28"/>
          <w:szCs w:val="28"/>
          <w:highlight w:val="none"/>
          <w:lang w:val="en-US" w:eastAsia="zh-CN"/>
        </w:rPr>
        <w:t>正</w:t>
      </w:r>
      <w:r>
        <w:rPr>
          <w:rFonts w:hint="eastAsia" w:ascii="宋体" w:hAnsi="宋体" w:eastAsia="宋体" w:cs="宋体"/>
          <w:color w:val="auto"/>
          <w:sz w:val="28"/>
          <w:szCs w:val="28"/>
          <w:highlight w:val="none"/>
        </w:rPr>
        <w:t>向一次报价”</w:t>
      </w:r>
      <w:r>
        <w:rPr>
          <w:rFonts w:hint="eastAsia" w:ascii="宋体" w:hAnsi="宋体" w:cs="宋体"/>
          <w:color w:val="auto"/>
          <w:sz w:val="28"/>
          <w:szCs w:val="28"/>
          <w:highlight w:val="none"/>
          <w:u w:val="single"/>
          <w:lang w:val="en-US" w:eastAsia="zh-CN"/>
        </w:rPr>
        <w:t>连城工业园区年度电力设施设备维护整改服务</w:t>
      </w:r>
      <w:r>
        <w:rPr>
          <w:rFonts w:hint="eastAsia" w:ascii="宋体" w:hAnsi="宋体" w:eastAsia="宋体" w:cs="宋体"/>
          <w:color w:val="auto"/>
          <w:sz w:val="28"/>
          <w:szCs w:val="28"/>
          <w:highlight w:val="none"/>
        </w:rPr>
        <w:t>竞价。收悉项目编号为</w:t>
      </w:r>
      <w:r>
        <w:rPr>
          <w:rFonts w:hint="eastAsia" w:ascii="宋体" w:hAnsi="宋体" w:cs="宋体"/>
          <w:color w:val="auto"/>
          <w:sz w:val="28"/>
          <w:szCs w:val="28"/>
          <w:highlight w:val="none"/>
          <w:u w:val="single"/>
          <w:lang w:eastAsia="zh-CN"/>
        </w:rPr>
        <w:t>LCCQJJ20260716-4</w:t>
      </w:r>
      <w:r>
        <w:rPr>
          <w:rFonts w:hint="eastAsia" w:ascii="宋体" w:hAnsi="宋体" w:eastAsia="宋体" w:cs="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法定代表人或授权代理人（签章）：</w:t>
      </w:r>
      <w:r>
        <w:rPr>
          <w:rFonts w:hint="eastAsia" w:ascii="宋体" w:hAnsi="宋体" w:eastAsia="宋体" w:cs="宋体"/>
          <w:color w:val="auto"/>
          <w:sz w:val="28"/>
          <w:szCs w:val="28"/>
          <w:highlight w:val="none"/>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p>
    <w:p w14:paraId="3290397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199AA579">
      <w:pPr>
        <w:rPr>
          <w:rFonts w:hint="eastAsia" w:ascii="仿宋_GB2312" w:hAnsi="Calibri" w:eastAsia="仿宋_GB2312" w:cs="宋体"/>
          <w:color w:val="auto"/>
          <w:kern w:val="2"/>
          <w:sz w:val="28"/>
          <w:szCs w:val="28"/>
          <w:highlight w:val="none"/>
          <w:lang w:val="en-US" w:eastAsia="zh-CN" w:bidi="ar-SA"/>
        </w:rPr>
      </w:pPr>
    </w:p>
    <w:sectPr>
      <w:headerReference r:id="rId3" w:type="default"/>
      <w:footerReference r:id="rId4" w:type="default"/>
      <w:pgSz w:w="11906" w:h="16838"/>
      <w:pgMar w:top="1327" w:right="1247" w:bottom="1270" w:left="124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98D3">
    <w:pPr>
      <w:pStyle w:val="9"/>
      <w:pBdr>
        <w:bottom w:val="none" w:color="auto" w:sz="0" w:space="1"/>
      </w:pBdr>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F3DA83"/>
    <w:multiLevelType w:val="singleLevel"/>
    <w:tmpl w:val="40F3DA83"/>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1AB752D"/>
    <w:rsid w:val="02AE133F"/>
    <w:rsid w:val="039E3DB5"/>
    <w:rsid w:val="04973358"/>
    <w:rsid w:val="066A7A79"/>
    <w:rsid w:val="06726684"/>
    <w:rsid w:val="0804406F"/>
    <w:rsid w:val="081C4C9C"/>
    <w:rsid w:val="0834033F"/>
    <w:rsid w:val="096B1B3E"/>
    <w:rsid w:val="0A2A00CC"/>
    <w:rsid w:val="0A6C7B3F"/>
    <w:rsid w:val="0AC55EC4"/>
    <w:rsid w:val="0AEE0C79"/>
    <w:rsid w:val="0BEB0CCA"/>
    <w:rsid w:val="0C0C7087"/>
    <w:rsid w:val="0CA830A9"/>
    <w:rsid w:val="0CBA647E"/>
    <w:rsid w:val="0CDA1129"/>
    <w:rsid w:val="0D0C3638"/>
    <w:rsid w:val="0D724C37"/>
    <w:rsid w:val="0E6A79B6"/>
    <w:rsid w:val="0E8467A8"/>
    <w:rsid w:val="0ED42CB4"/>
    <w:rsid w:val="0F153787"/>
    <w:rsid w:val="0F3B1159"/>
    <w:rsid w:val="10554859"/>
    <w:rsid w:val="108A4FA0"/>
    <w:rsid w:val="115251AE"/>
    <w:rsid w:val="128A572B"/>
    <w:rsid w:val="12F86B39"/>
    <w:rsid w:val="137205A3"/>
    <w:rsid w:val="13757D75"/>
    <w:rsid w:val="138E2060"/>
    <w:rsid w:val="139C7859"/>
    <w:rsid w:val="14416FC6"/>
    <w:rsid w:val="15474BF8"/>
    <w:rsid w:val="1569686F"/>
    <w:rsid w:val="16052A7F"/>
    <w:rsid w:val="167C30C3"/>
    <w:rsid w:val="168622D4"/>
    <w:rsid w:val="169951BC"/>
    <w:rsid w:val="183B56FD"/>
    <w:rsid w:val="18AE0B48"/>
    <w:rsid w:val="18EF3710"/>
    <w:rsid w:val="1A394265"/>
    <w:rsid w:val="1A8962C8"/>
    <w:rsid w:val="1AAE7DDA"/>
    <w:rsid w:val="1B215742"/>
    <w:rsid w:val="1CC932F4"/>
    <w:rsid w:val="1D5E0D9E"/>
    <w:rsid w:val="1E303C84"/>
    <w:rsid w:val="1EF00CA7"/>
    <w:rsid w:val="1F633F72"/>
    <w:rsid w:val="1FB913FE"/>
    <w:rsid w:val="203C362E"/>
    <w:rsid w:val="211A411E"/>
    <w:rsid w:val="212E3725"/>
    <w:rsid w:val="21703D3E"/>
    <w:rsid w:val="21787E1F"/>
    <w:rsid w:val="21A2202C"/>
    <w:rsid w:val="21B54273"/>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2875F4"/>
    <w:rsid w:val="297E0FC2"/>
    <w:rsid w:val="2A8C2B55"/>
    <w:rsid w:val="2AC415FD"/>
    <w:rsid w:val="2AF00D2F"/>
    <w:rsid w:val="2B023949"/>
    <w:rsid w:val="2B474184"/>
    <w:rsid w:val="2B9065B4"/>
    <w:rsid w:val="2C2A04A0"/>
    <w:rsid w:val="2C4C065B"/>
    <w:rsid w:val="2C5C26DC"/>
    <w:rsid w:val="2CDF621C"/>
    <w:rsid w:val="2D697A29"/>
    <w:rsid w:val="2DE86867"/>
    <w:rsid w:val="2E301AB4"/>
    <w:rsid w:val="2E7E609A"/>
    <w:rsid w:val="2F3740ED"/>
    <w:rsid w:val="2FF9333B"/>
    <w:rsid w:val="300F15EE"/>
    <w:rsid w:val="3062140F"/>
    <w:rsid w:val="31496EC2"/>
    <w:rsid w:val="31E57E30"/>
    <w:rsid w:val="31F6203D"/>
    <w:rsid w:val="32165023"/>
    <w:rsid w:val="32BF0681"/>
    <w:rsid w:val="33B379FC"/>
    <w:rsid w:val="33BB5A80"/>
    <w:rsid w:val="348738A9"/>
    <w:rsid w:val="349D0C90"/>
    <w:rsid w:val="36070CBD"/>
    <w:rsid w:val="366756A0"/>
    <w:rsid w:val="36AF57B8"/>
    <w:rsid w:val="36C22E36"/>
    <w:rsid w:val="371B5B3B"/>
    <w:rsid w:val="3741602B"/>
    <w:rsid w:val="38A87E0A"/>
    <w:rsid w:val="39C752B8"/>
    <w:rsid w:val="3A0C4B4E"/>
    <w:rsid w:val="3A4818A4"/>
    <w:rsid w:val="3AAF26A3"/>
    <w:rsid w:val="3CDB07AE"/>
    <w:rsid w:val="3D3F6CF4"/>
    <w:rsid w:val="3D71306C"/>
    <w:rsid w:val="3DC87AC0"/>
    <w:rsid w:val="3E166E94"/>
    <w:rsid w:val="3F2E190E"/>
    <w:rsid w:val="3FA56A13"/>
    <w:rsid w:val="3FBD063E"/>
    <w:rsid w:val="403E1D80"/>
    <w:rsid w:val="405D3D50"/>
    <w:rsid w:val="410835EE"/>
    <w:rsid w:val="41743CEF"/>
    <w:rsid w:val="418B6AEE"/>
    <w:rsid w:val="42030652"/>
    <w:rsid w:val="423D177E"/>
    <w:rsid w:val="424010B3"/>
    <w:rsid w:val="42890CAC"/>
    <w:rsid w:val="429531AD"/>
    <w:rsid w:val="42E9200F"/>
    <w:rsid w:val="432E70E3"/>
    <w:rsid w:val="432F7FE6"/>
    <w:rsid w:val="44472B94"/>
    <w:rsid w:val="44B738AE"/>
    <w:rsid w:val="44E55E41"/>
    <w:rsid w:val="45A2046C"/>
    <w:rsid w:val="45EE7752"/>
    <w:rsid w:val="46797B93"/>
    <w:rsid w:val="46965745"/>
    <w:rsid w:val="4758626E"/>
    <w:rsid w:val="47CB141F"/>
    <w:rsid w:val="47ED28F0"/>
    <w:rsid w:val="48556CDA"/>
    <w:rsid w:val="485D0F10"/>
    <w:rsid w:val="4A58410E"/>
    <w:rsid w:val="4ACA1E61"/>
    <w:rsid w:val="4B3E0393"/>
    <w:rsid w:val="4B42467C"/>
    <w:rsid w:val="4B4A086D"/>
    <w:rsid w:val="4C5B14A5"/>
    <w:rsid w:val="4C6355B6"/>
    <w:rsid w:val="4D235499"/>
    <w:rsid w:val="4D2550DF"/>
    <w:rsid w:val="4D515A96"/>
    <w:rsid w:val="4DA2556F"/>
    <w:rsid w:val="4DF20083"/>
    <w:rsid w:val="4E143612"/>
    <w:rsid w:val="4E2E44B5"/>
    <w:rsid w:val="4E997C57"/>
    <w:rsid w:val="4E9D3635"/>
    <w:rsid w:val="4ED62599"/>
    <w:rsid w:val="4F4F373F"/>
    <w:rsid w:val="50245801"/>
    <w:rsid w:val="51592626"/>
    <w:rsid w:val="519C4558"/>
    <w:rsid w:val="51A703F2"/>
    <w:rsid w:val="51AA471F"/>
    <w:rsid w:val="51FD48CA"/>
    <w:rsid w:val="522E2CD6"/>
    <w:rsid w:val="523735CD"/>
    <w:rsid w:val="524A20F8"/>
    <w:rsid w:val="524E2EDF"/>
    <w:rsid w:val="53000B16"/>
    <w:rsid w:val="53CB6FAB"/>
    <w:rsid w:val="542826BF"/>
    <w:rsid w:val="545B5616"/>
    <w:rsid w:val="54610DCA"/>
    <w:rsid w:val="558275C0"/>
    <w:rsid w:val="55915C48"/>
    <w:rsid w:val="56DC71A4"/>
    <w:rsid w:val="59E02F96"/>
    <w:rsid w:val="5A10637D"/>
    <w:rsid w:val="5A244F70"/>
    <w:rsid w:val="5B280C0A"/>
    <w:rsid w:val="5B3C2907"/>
    <w:rsid w:val="5BA1276A"/>
    <w:rsid w:val="5C1B076F"/>
    <w:rsid w:val="5C2441D3"/>
    <w:rsid w:val="5C9245A9"/>
    <w:rsid w:val="5C9A35A3"/>
    <w:rsid w:val="5CED210B"/>
    <w:rsid w:val="5D434E88"/>
    <w:rsid w:val="5DA162E8"/>
    <w:rsid w:val="5DBB508D"/>
    <w:rsid w:val="5DE3368E"/>
    <w:rsid w:val="5E047FD0"/>
    <w:rsid w:val="5EA42C9D"/>
    <w:rsid w:val="5F1519BF"/>
    <w:rsid w:val="602A7EDE"/>
    <w:rsid w:val="616E7593"/>
    <w:rsid w:val="620F4C9D"/>
    <w:rsid w:val="62373E29"/>
    <w:rsid w:val="62B9483E"/>
    <w:rsid w:val="636B6B43"/>
    <w:rsid w:val="63F56C8F"/>
    <w:rsid w:val="63F81C8C"/>
    <w:rsid w:val="640D0C57"/>
    <w:rsid w:val="64433D8E"/>
    <w:rsid w:val="64C574CA"/>
    <w:rsid w:val="64D67929"/>
    <w:rsid w:val="64DF78E7"/>
    <w:rsid w:val="656861E1"/>
    <w:rsid w:val="664A0B53"/>
    <w:rsid w:val="67A07D7A"/>
    <w:rsid w:val="67B160B6"/>
    <w:rsid w:val="680A030D"/>
    <w:rsid w:val="685C72F1"/>
    <w:rsid w:val="69113EED"/>
    <w:rsid w:val="6B776A6D"/>
    <w:rsid w:val="6CA81B7D"/>
    <w:rsid w:val="6D7B66F3"/>
    <w:rsid w:val="6DC93861"/>
    <w:rsid w:val="6E661D1D"/>
    <w:rsid w:val="7007345D"/>
    <w:rsid w:val="707966E1"/>
    <w:rsid w:val="71C635E9"/>
    <w:rsid w:val="729A0B48"/>
    <w:rsid w:val="729B4033"/>
    <w:rsid w:val="746E7115"/>
    <w:rsid w:val="75A82C1C"/>
    <w:rsid w:val="77354B5A"/>
    <w:rsid w:val="77875CB0"/>
    <w:rsid w:val="77CE5972"/>
    <w:rsid w:val="786F5C73"/>
    <w:rsid w:val="78F75F2F"/>
    <w:rsid w:val="79162DAA"/>
    <w:rsid w:val="7956473D"/>
    <w:rsid w:val="79B76855"/>
    <w:rsid w:val="7A66753A"/>
    <w:rsid w:val="7AD654A8"/>
    <w:rsid w:val="7ADF0873"/>
    <w:rsid w:val="7C207AE9"/>
    <w:rsid w:val="7C435390"/>
    <w:rsid w:val="7D2F77F0"/>
    <w:rsid w:val="7D4477F2"/>
    <w:rsid w:val="7E663674"/>
    <w:rsid w:val="7EF42FEF"/>
    <w:rsid w:val="7EF75FD4"/>
    <w:rsid w:val="7F617502"/>
    <w:rsid w:val="7F710522"/>
    <w:rsid w:val="7FDC100A"/>
    <w:rsid w:val="7FE1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keepNext/>
      <w:keepLines/>
      <w:spacing w:line="360" w:lineRule="auto"/>
      <w:ind w:left="480" w:leftChars="200" w:firstLine="0" w:firstLineChars="0"/>
      <w:outlineLvl w:val="2"/>
    </w:pPr>
    <w:rPr>
      <w:rFonts w:ascii="Times New Roman" w:hAnsi="Times New Roman" w:eastAsia="宋体"/>
      <w:b/>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5">
    <w:name w:val="Normal Indent"/>
    <w:basedOn w:val="1"/>
    <w:qFormat/>
    <w:uiPriority w:val="0"/>
    <w:pPr>
      <w:ind w:firstLine="420"/>
    </w:pPr>
    <w:rPr>
      <w:szCs w:val="20"/>
    </w:rPr>
  </w:style>
  <w:style w:type="paragraph" w:styleId="6">
    <w:name w:val="Plain Text"/>
    <w:next w:val="1"/>
    <w:qFormat/>
    <w:uiPriority w:val="0"/>
    <w:pPr>
      <w:widowControl w:val="0"/>
      <w:jc w:val="both"/>
    </w:pPr>
    <w:rPr>
      <w:rFonts w:ascii="宋体" w:hAnsi="Courier New" w:eastAsia="宋体" w:cs="Arial"/>
      <w:kern w:val="2"/>
      <w:sz w:val="21"/>
      <w:szCs w:val="20"/>
      <w:lang w:val="en-US" w:eastAsia="zh-CN" w:bidi="ar-SA"/>
    </w:r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Indent 3"/>
    <w:basedOn w:val="1"/>
    <w:qFormat/>
    <w:uiPriority w:val="0"/>
    <w:pPr>
      <w:spacing w:after="120"/>
      <w:ind w:left="420" w:leftChars="200"/>
    </w:pPr>
    <w:rPr>
      <w:sz w:val="16"/>
      <w:szCs w:val="16"/>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basedOn w:val="2"/>
    <w:qFormat/>
    <w:uiPriority w:val="99"/>
    <w:pPr>
      <w:ind w:firstLine="420" w:firstLineChars="100"/>
    </w:pPr>
    <w:rPr>
      <w:kern w:val="0"/>
      <w:sz w:val="20"/>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paragraph" w:customStyle="1" w:styleId="17">
    <w:name w:val="样式 表格正文 + 两端对齐"/>
    <w:basedOn w:val="1"/>
    <w:next w:val="18"/>
    <w:qFormat/>
    <w:uiPriority w:val="0"/>
    <w:pPr>
      <w:spacing w:line="300" w:lineRule="auto"/>
    </w:pPr>
  </w:style>
  <w:style w:type="paragraph" w:customStyle="1" w:styleId="18">
    <w:name w:val="正文1"/>
    <w:basedOn w:val="1"/>
    <w:qFormat/>
    <w:uiPriority w:val="0"/>
    <w:pPr>
      <w:spacing w:line="480" w:lineRule="exact"/>
      <w:ind w:firstLine="567"/>
    </w:pPr>
    <w:rPr>
      <w:rFonts w:ascii="幼圆" w:eastAsia="幼圆"/>
      <w:sz w:val="28"/>
      <w:szCs w:val="20"/>
    </w:rPr>
  </w:style>
  <w:style w:type="paragraph" w:customStyle="1" w:styleId="19">
    <w:name w:val="Fließtext"/>
    <w:basedOn w:val="1"/>
    <w:qFormat/>
    <w:uiPriority w:val="0"/>
    <w:pPr>
      <w:overflowPunct w:val="0"/>
      <w:autoSpaceDE w:val="0"/>
      <w:autoSpaceDN w:val="0"/>
      <w:adjustRightInd w:val="0"/>
      <w:textAlignment w:val="baseline"/>
    </w:pPr>
    <w:rPr>
      <w:kern w:val="28"/>
      <w:szCs w:val="20"/>
    </w:rPr>
  </w:style>
  <w:style w:type="paragraph" w:customStyle="1" w:styleId="2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21">
    <w:name w:val="批注框文本 Char"/>
    <w:basedOn w:val="15"/>
    <w:link w:val="7"/>
    <w:qFormat/>
    <w:uiPriority w:val="0"/>
    <w:rPr>
      <w:rFonts w:ascii="Calibri" w:hAnsi="Calibri" w:eastAsia="宋体" w:cs="Arial"/>
      <w:kern w:val="2"/>
      <w:sz w:val="18"/>
      <w:szCs w:val="18"/>
    </w:rPr>
  </w:style>
  <w:style w:type="paragraph" w:customStyle="1" w:styleId="22">
    <w:name w:val="li_正文"/>
    <w:basedOn w:val="1"/>
    <w:qFormat/>
    <w:uiPriority w:val="0"/>
    <w:pPr>
      <w:ind w:firstLine="200" w:firstLineChars="200"/>
      <w:jc w:val="left"/>
    </w:pPr>
    <w:rPr>
      <w:rFonts w:ascii="Calibri" w:hAnsi="Calibri" w:eastAsia="宋体" w:cs="Times New Roman"/>
      <w:sz w:val="28"/>
      <w:szCs w:val="28"/>
    </w:rPr>
  </w:style>
  <w:style w:type="paragraph" w:customStyle="1" w:styleId="23">
    <w:name w:val="正文_0_0_0"/>
    <w:qFormat/>
    <w:uiPriority w:val="99"/>
    <w:pPr>
      <w:widowControl w:val="0"/>
      <w:jc w:val="both"/>
    </w:pPr>
    <w:rPr>
      <w:rFonts w:ascii="Calibri" w:hAnsi="Calibri" w:eastAsia="宋体" w:cs="Times New Roman"/>
      <w:kern w:val="2"/>
      <w:sz w:val="21"/>
      <w:szCs w:val="22"/>
      <w:lang w:val="en-US" w:eastAsia="zh-CN" w:bidi="ar-SA"/>
    </w:rPr>
  </w:style>
  <w:style w:type="paragraph" w:styleId="2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2993</Words>
  <Characters>4060</Characters>
  <Lines>4</Lines>
  <Paragraphs>7</Paragraphs>
  <TotalTime>8</TotalTime>
  <ScaleCrop>false</ScaleCrop>
  <LinksUpToDate>false</LinksUpToDate>
  <CharactersWithSpaces>4064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2026-07-10T07:17:34Z</cp:lastPrinted>
  <dcterms:modified xsi:type="dcterms:W3CDTF">2026-07-10T07:25:30Z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C5FC4B3CFD724D7994E0A954000E2E0A_13</vt:lpwstr>
  </property>
  <property fmtid="{D5CDD505-2E9C-101B-9397-08002B2CF9AE}" pid="4" name="KSOTemplateDocerSaveRecord">
    <vt:lpwstr>eyJoZGlkIjoiMmY5M2NkNzgzMTNhYzNmYjU2NTc2OGQwMGFkNmU3N2MiLCJ1c2VySWQiOiIxNTc4Njk4MDQ3In0=</vt:lpwstr>
  </property>
</Properties>
</file>