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cs="宋体"/>
          <w:b/>
          <w:bCs/>
          <w:color w:val="auto"/>
          <w:kern w:val="0"/>
          <w:sz w:val="44"/>
          <w:szCs w:val="44"/>
          <w:shd w:val="clear" w:color="auto" w:fill="FFFFFF"/>
          <w:lang w:val="en-US" w:eastAsia="zh-CN"/>
        </w:rPr>
        <w:t xml:space="preserve"> </w:t>
      </w: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LCCQJJ20260717</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2026年7月17日10:00止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2026年7月17日10:00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林女士 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连城县弘华燃气有限公司公开竞价选取财务专项审计服务机构</w:t>
      </w:r>
      <w:r>
        <w:rPr>
          <w:rFonts w:hint="eastAsia" w:ascii="宋体" w:hAnsi="宋体" w:eastAsia="宋体" w:cs="宋体"/>
          <w:b w:val="0"/>
          <w:bCs w:val="0"/>
          <w:color w:val="auto"/>
          <w:sz w:val="28"/>
          <w:szCs w:val="28"/>
          <w:lang w:val="en-US" w:eastAsia="zh-CN"/>
        </w:rPr>
        <w:t>。</w:t>
      </w:r>
    </w:p>
    <w:p w14:paraId="4092D2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2.审计内容：对连城县弘华燃气有限公司进行2023年度至2026年5月31日止的财务专项审计。</w:t>
      </w:r>
    </w:p>
    <w:p w14:paraId="5005D0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3.最高限价：43200元</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4.竞价保证金：800元。</w:t>
      </w:r>
    </w:p>
    <w:p w14:paraId="0EA5FA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color w:val="auto"/>
          <w:sz w:val="28"/>
          <w:szCs w:val="28"/>
          <w:lang w:val="en-US" w:eastAsia="zh-CN"/>
        </w:rPr>
        <w:t>自合同签订之日起10天内完成审计工作并提交审计报告</w:t>
      </w:r>
      <w:r>
        <w:rPr>
          <w:rFonts w:hint="eastAsia" w:ascii="宋体" w:hAnsi="宋体" w:eastAsia="宋体" w:cs="宋体"/>
          <w:b w:val="0"/>
          <w:bCs w:val="0"/>
          <w:color w:val="auto"/>
          <w:sz w:val="28"/>
          <w:szCs w:val="28"/>
          <w:lang w:val="en-US" w:eastAsia="zh-CN"/>
        </w:rPr>
        <w:t>。</w:t>
      </w:r>
    </w:p>
    <w:p w14:paraId="18564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p>
    <w:p w14:paraId="772255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（1）在审计过程中严格按照现行《会计准则》和《中国注册会计师审计准则》的要求进行审计。</w:t>
      </w:r>
    </w:p>
    <w:p w14:paraId="37B4E1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（2）审计成果为审计机构须出具资产清查专项审计报告和股权收购审计报告各一份。</w:t>
      </w:r>
    </w:p>
    <w:p w14:paraId="1272EF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）成交人及拟派注册会计师对出具的审计报告的客观性、真实性、公正性负责。</w:t>
      </w:r>
    </w:p>
    <w:p w14:paraId="195BB6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）对执行审计业务过程中知悉委托方商业秘密应严加保密、对委托方提供的有关资料和审计结果保密，并承担由此引起的法律纠纷。</w:t>
      </w:r>
    </w:p>
    <w:p w14:paraId="474559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）成交人在出具纸质审计报告的同时，需报送同口径的电子文档。</w:t>
      </w:r>
    </w:p>
    <w:p w14:paraId="52EB2B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）成交人及其拟派的注册会计师违反有关法律法规，与企业及相关人员串通，弄虚作假，出具不实或虚假内容的审计报告的，委托方将通报有关部门依法予以处罚,并予以调整更换。</w:t>
      </w:r>
    </w:p>
    <w:p w14:paraId="7ED6F9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）成交人如果没有根据委托方要求在审计工作期间进行签到的，委托方有权解除委托合同，同时成交人须向委托方支付审计费用30%的违约金。</w:t>
      </w:r>
    </w:p>
    <w:p w14:paraId="4889EF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）成交人不能按期完成审计任务的，委托方可视实际情况考虑予以更换，并由该成交人承担由此引起的经济损失和法律责任。</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134A8F5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1.遵守中华人民共和国法律、法规，具备国家行业主管部门颁发的有效执业资质的中介机构,但已经被列入失信被执行人名单（截止报名时间）的除外。</w:t>
      </w:r>
    </w:p>
    <w:p w14:paraId="62F2C3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eastAsia="zh-CN"/>
        </w:rPr>
      </w:pPr>
      <w:r>
        <w:rPr>
          <w:rFonts w:hint="eastAsia" w:ascii="宋体" w:hAnsi="宋体" w:cs="宋体"/>
          <w:color w:val="auto"/>
          <w:sz w:val="28"/>
          <w:szCs w:val="28"/>
          <w:lang w:val="en-US" w:eastAsia="zh-CN"/>
        </w:rPr>
        <w:t>2.竞价人信用中国查询无失信及行政处罚记录。</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278E8E6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800</w:t>
      </w:r>
      <w:r>
        <w:rPr>
          <w:rFonts w:hint="eastAsia" w:ascii="宋体" w:hAnsi="宋体" w:eastAsia="宋体" w:cs="宋体"/>
          <w:color w:val="auto"/>
          <w:sz w:val="28"/>
          <w:szCs w:val="28"/>
          <w:lang w:val="en-US" w:eastAsia="zh-CN"/>
        </w:rPr>
        <w:t>元，</w:t>
      </w:r>
      <w:r>
        <w:rPr>
          <w:rFonts w:hint="eastAsia" w:ascii="宋体" w:hAnsi="宋体" w:eastAsia="宋体" w:cs="宋体"/>
          <w:color w:val="auto"/>
          <w:sz w:val="28"/>
          <w:szCs w:val="28"/>
          <w:highlight w:val="none"/>
          <w:lang w:val="en-US" w:eastAsia="zh-CN"/>
        </w:rPr>
        <w:t>必须于</w:t>
      </w:r>
      <w:r>
        <w:rPr>
          <w:rFonts w:hint="eastAsia" w:ascii="宋体" w:hAnsi="宋体" w:cs="宋体"/>
          <w:color w:val="auto"/>
          <w:sz w:val="28"/>
          <w:szCs w:val="28"/>
          <w:highlight w:val="none"/>
          <w:lang w:val="en-US" w:eastAsia="zh-CN"/>
        </w:rPr>
        <w:t>2026年7月17日上午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w:t>
      </w:r>
      <w:r>
        <w:rPr>
          <w:rFonts w:hint="eastAsia" w:ascii="宋体" w:hAnsi="宋体" w:cs="宋体"/>
          <w:color w:val="auto"/>
          <w:sz w:val="28"/>
          <w:szCs w:val="28"/>
          <w:highlight w:val="none"/>
          <w:lang w:val="en-US" w:eastAsia="zh-CN"/>
        </w:rPr>
        <w:t>转入</w:t>
      </w:r>
      <w:r>
        <w:rPr>
          <w:rFonts w:hint="eastAsia" w:ascii="宋体" w:hAnsi="宋体" w:cs="宋体"/>
          <w:b/>
          <w:bCs/>
          <w:color w:val="auto"/>
          <w:sz w:val="28"/>
          <w:szCs w:val="28"/>
          <w:highlight w:val="none"/>
          <w:lang w:val="en-US" w:eastAsia="zh-CN"/>
        </w:rPr>
        <w:t>平台系统</w:t>
      </w:r>
      <w:r>
        <w:rPr>
          <w:rFonts w:hint="eastAsia" w:ascii="宋体" w:hAnsi="宋体" w:eastAsia="宋体" w:cs="宋体"/>
          <w:b/>
          <w:bCs/>
          <w:color w:val="auto"/>
          <w:sz w:val="28"/>
          <w:szCs w:val="28"/>
          <w:highlight w:val="none"/>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highlight w:val="none"/>
          <w:lang w:val="en-US" w:eastAsia="zh-CN"/>
        </w:rPr>
        <w:t>报名参加的竞价人与缴交竞价保证金的名称要一致。竞价保证金缴至以上账户时，交款单中“款项来源”或“用途”一栏内须填写“****项目的竞价保证金”。</w:t>
      </w:r>
    </w:p>
    <w:p w14:paraId="22C5861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highlight w:val="none"/>
          <w:lang w:val="en-US" w:eastAsia="zh-CN"/>
        </w:rPr>
        <w:t>技术服务合同</w:t>
      </w:r>
      <w:r>
        <w:rPr>
          <w:rFonts w:hint="eastAsia" w:ascii="宋体" w:hAnsi="宋体" w:eastAsia="宋体" w:cs="宋体"/>
          <w:color w:val="auto"/>
          <w:sz w:val="28"/>
          <w:szCs w:val="28"/>
          <w:highlight w:val="none"/>
          <w:lang w:val="en-US" w:eastAsia="zh-CN"/>
        </w:rPr>
        <w:t>》，由委托人经过相应审批程序后签订。</w:t>
      </w:r>
    </w:p>
    <w:p w14:paraId="0B12158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2AC36CE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5A5036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19D97CC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（1）中介机构营业执照副本、法定代表人身份证复印件；</w:t>
      </w:r>
    </w:p>
    <w:p w14:paraId="34CA2BC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（2）执业资质证书或备案证明复印件；</w:t>
      </w:r>
    </w:p>
    <w:p w14:paraId="08DA9CB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（3）通过“信用中国”网（www.creditchina.gov.cn）下载信用信息报告；</w:t>
      </w:r>
    </w:p>
    <w:p w14:paraId="3DC6BC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（4）签订完整的承诺书；</w:t>
      </w:r>
    </w:p>
    <w:p w14:paraId="02FC421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（5）已缴纳的竞价保证金凭证；</w:t>
      </w:r>
    </w:p>
    <w:p w14:paraId="42EDA262">
      <w:pPr>
        <w:keepNext w:val="0"/>
        <w:keepLines w:val="0"/>
        <w:pageBreakBefore w:val="0"/>
        <w:widowControl w:val="0"/>
        <w:kinsoku/>
        <w:wordWrap/>
        <w:overflowPunct/>
        <w:topLinePunct w:val="0"/>
        <w:autoSpaceDE/>
        <w:autoSpaceDN/>
        <w:bidi w:val="0"/>
        <w:adjustRightInd/>
        <w:snapToGrid/>
        <w:spacing w:line="520" w:lineRule="exact"/>
        <w:ind w:firstLine="840" w:firstLineChars="3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r>
        <w:rPr>
          <w:rFonts w:hint="eastAsia" w:ascii="宋体" w:hAnsi="宋体" w:cs="宋体"/>
          <w:color w:val="auto"/>
          <w:sz w:val="28"/>
          <w:szCs w:val="28"/>
          <w:highlight w:val="none"/>
          <w:lang w:val="en-US" w:eastAsia="zh-CN"/>
        </w:rPr>
        <w:t>。</w:t>
      </w:r>
    </w:p>
    <w:p w14:paraId="655B575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以上材料须加盖公章</w:t>
      </w:r>
      <w:r>
        <w:rPr>
          <w:rFonts w:hint="eastAsia" w:ascii="宋体" w:hAnsi="宋体" w:eastAsia="宋体" w:cs="宋体"/>
          <w:b/>
          <w:bCs/>
          <w:color w:val="auto"/>
          <w:sz w:val="28"/>
          <w:szCs w:val="28"/>
          <w:highlight w:val="none"/>
          <w:lang w:val="en-US" w:eastAsia="zh-CN"/>
        </w:rPr>
        <w:t>后</w:t>
      </w:r>
      <w:r>
        <w:rPr>
          <w:rFonts w:hint="eastAsia" w:ascii="宋体" w:hAnsi="宋体" w:eastAsia="宋体" w:cs="宋体"/>
          <w:b/>
          <w:bCs/>
          <w:color w:val="auto"/>
          <w:sz w:val="28"/>
          <w:szCs w:val="28"/>
          <w:highlight w:val="none"/>
        </w:rPr>
        <w:t>上传至</w:t>
      </w:r>
      <w:r>
        <w:rPr>
          <w:rFonts w:hint="eastAsia" w:ascii="宋体" w:hAnsi="宋体" w:eastAsia="宋体" w:cs="宋体"/>
          <w:b/>
          <w:bCs/>
          <w:color w:val="auto"/>
          <w:sz w:val="28"/>
          <w:szCs w:val="28"/>
          <w:highlight w:val="none"/>
          <w:lang w:val="en-US" w:eastAsia="zh-CN"/>
        </w:rPr>
        <w:t>“连城县招标投标交易平台”</w:t>
      </w:r>
      <w:r>
        <w:rPr>
          <w:rFonts w:hint="eastAsia" w:ascii="宋体" w:hAnsi="宋体" w:eastAsia="宋体" w:cs="宋体"/>
          <w:b/>
          <w:bCs/>
          <w:color w:val="auto"/>
          <w:sz w:val="28"/>
          <w:szCs w:val="28"/>
          <w:highlight w:val="none"/>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keepNext w:val="0"/>
        <w:keepLines w:val="0"/>
        <w:pageBreakBefore w:val="0"/>
        <w:widowControl/>
        <w:shd w:val="clear"/>
        <w:kinsoku/>
        <w:wordWrap w:val="0"/>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7D1D173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竞价成交</w:t>
      </w:r>
      <w:r>
        <w:rPr>
          <w:rFonts w:hint="eastAsia" w:ascii="宋体" w:hAnsi="宋体" w:eastAsia="宋体" w:cs="宋体"/>
          <w:color w:val="auto"/>
          <w:sz w:val="28"/>
          <w:szCs w:val="28"/>
          <w:lang w:val="en-US" w:eastAsia="zh-CN"/>
        </w:rPr>
        <w:t>后，</w:t>
      </w:r>
      <w:r>
        <w:rPr>
          <w:rFonts w:hint="eastAsia" w:ascii="宋体" w:hAnsi="宋体" w:eastAsia="宋体" w:cs="宋体"/>
          <w:b/>
          <w:bCs/>
          <w:color w:val="auto"/>
          <w:sz w:val="28"/>
          <w:szCs w:val="28"/>
          <w:lang w:val="en-US" w:eastAsia="zh-CN"/>
        </w:rPr>
        <w:t>本项目的招标代理服务费按以成交价为基数乘以1.5%计费</w:t>
      </w:r>
      <w:r>
        <w:rPr>
          <w:rFonts w:hint="eastAsia" w:ascii="宋体" w:hAnsi="宋体" w:eastAsia="宋体" w:cs="宋体"/>
          <w:color w:val="auto"/>
          <w:sz w:val="28"/>
          <w:szCs w:val="28"/>
          <w:lang w:val="en-US" w:eastAsia="zh-CN"/>
        </w:rPr>
        <w:t>。当成交金额低于3万元时，代理费按实际金额计收；成交金额大于等于3万元且代理费不足3000元时，按3000元收取。招标代理服务费须在成交之日起7个工作日汇到本公司指定账户（户名：连城县国有资产产权交易服务有限公司，开户行：中国农业银行连城县支行，账号：1377 0101 0400 18263）。招标代理服务费未按期付清的，视成交人根本违约，竞价保证金不予退回。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val="0"/>
          <w:bCs w:val="0"/>
          <w:color w:val="auto"/>
          <w:sz w:val="28"/>
          <w:szCs w:val="28"/>
          <w:lang w:val="en-US" w:eastAsia="zh-CN"/>
        </w:rPr>
        <w:t>成交人出具正式资产清查专项审计报告</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股权收购审计报告</w:t>
      </w:r>
      <w:r>
        <w:rPr>
          <w:rFonts w:hint="eastAsia" w:ascii="宋体" w:hAnsi="宋体" w:cs="宋体"/>
          <w:b w:val="0"/>
          <w:bCs w:val="0"/>
          <w:color w:val="auto"/>
          <w:sz w:val="28"/>
          <w:szCs w:val="28"/>
          <w:lang w:val="en-US" w:eastAsia="zh-CN"/>
        </w:rPr>
        <w:t>和</w:t>
      </w:r>
      <w:r>
        <w:rPr>
          <w:rFonts w:hint="eastAsia" w:ascii="宋体" w:hAnsi="宋体" w:eastAsia="宋体" w:cs="宋体"/>
          <w:b w:val="0"/>
          <w:bCs w:val="0"/>
          <w:color w:val="auto"/>
          <w:sz w:val="28"/>
          <w:szCs w:val="28"/>
          <w:lang w:val="en-US" w:eastAsia="zh-CN"/>
        </w:rPr>
        <w:t>增值税发票资料，经委托方确认后将在7个工作日内支付。</w:t>
      </w:r>
      <w:r>
        <w:rPr>
          <w:rFonts w:hint="eastAsia" w:ascii="宋体" w:hAnsi="宋体" w:eastAsia="宋体" w:cs="宋体"/>
          <w:b/>
          <w:bCs/>
          <w:color w:val="auto"/>
          <w:sz w:val="28"/>
          <w:szCs w:val="28"/>
          <w:lang w:val="en-US" w:eastAsia="zh-CN"/>
        </w:rPr>
        <w:t xml:space="preserve">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auto"/>
          <w:sz w:val="28"/>
          <w:szCs w:val="28"/>
          <w:lang w:val="en-US" w:eastAsia="zh-CN"/>
        </w:rPr>
        <w:t>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auto"/>
          <w:sz w:val="28"/>
          <w:szCs w:val="28"/>
          <w:lang w:val="en-US" w:eastAsia="zh-CN"/>
        </w:rPr>
        <w:t>服务合同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2026年7月13日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92AF72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05E666D0">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3A52B172">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bookmarkStart w:id="0" w:name="_GoBack"/>
      <w:bookmarkEnd w:id="0"/>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2026年7月17 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连城县弘华燃气有限公司公开竞价选取财务专项审计服务机构</w:t>
      </w:r>
      <w:r>
        <w:rPr>
          <w:rFonts w:hint="eastAsia" w:ascii="宋体" w:hAnsi="宋体" w:eastAsia="宋体" w:cs="宋体"/>
          <w:color w:val="auto"/>
          <w:sz w:val="28"/>
          <w:szCs w:val="28"/>
        </w:rPr>
        <w:t>竞价。收悉项目编号为</w:t>
      </w:r>
      <w:r>
        <w:rPr>
          <w:rFonts w:hint="eastAsia" w:ascii="宋体" w:hAnsi="宋体" w:cs="宋体"/>
          <w:color w:val="auto"/>
          <w:sz w:val="28"/>
          <w:szCs w:val="28"/>
          <w:u w:val="single"/>
          <w:lang w:eastAsia="zh-CN"/>
        </w:rPr>
        <w:t>LCCQJJ20260717</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5"/>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AE133F"/>
    <w:rsid w:val="039E3DB5"/>
    <w:rsid w:val="04973358"/>
    <w:rsid w:val="0804406F"/>
    <w:rsid w:val="081C4C9C"/>
    <w:rsid w:val="0834033F"/>
    <w:rsid w:val="0AEE0C79"/>
    <w:rsid w:val="0BEB0CCA"/>
    <w:rsid w:val="0C0C7087"/>
    <w:rsid w:val="0CA830A9"/>
    <w:rsid w:val="0CDA1129"/>
    <w:rsid w:val="0D0C3638"/>
    <w:rsid w:val="0D1230CF"/>
    <w:rsid w:val="0D724C37"/>
    <w:rsid w:val="0E6A79B6"/>
    <w:rsid w:val="0E8467A8"/>
    <w:rsid w:val="0F153787"/>
    <w:rsid w:val="10554859"/>
    <w:rsid w:val="108A4FA0"/>
    <w:rsid w:val="115251AE"/>
    <w:rsid w:val="128A572B"/>
    <w:rsid w:val="137205A3"/>
    <w:rsid w:val="138E2060"/>
    <w:rsid w:val="14416FC6"/>
    <w:rsid w:val="15474BF8"/>
    <w:rsid w:val="1569686F"/>
    <w:rsid w:val="16052A7F"/>
    <w:rsid w:val="1612293E"/>
    <w:rsid w:val="167C30C3"/>
    <w:rsid w:val="169951BC"/>
    <w:rsid w:val="183B56FD"/>
    <w:rsid w:val="18AE0B48"/>
    <w:rsid w:val="18EF3710"/>
    <w:rsid w:val="1A394265"/>
    <w:rsid w:val="1A8962C8"/>
    <w:rsid w:val="1B215742"/>
    <w:rsid w:val="1CC932F4"/>
    <w:rsid w:val="1D8A3911"/>
    <w:rsid w:val="1E303C84"/>
    <w:rsid w:val="1E9728B8"/>
    <w:rsid w:val="1EF00CA7"/>
    <w:rsid w:val="1F633F72"/>
    <w:rsid w:val="1FB913FE"/>
    <w:rsid w:val="1FCC65F2"/>
    <w:rsid w:val="203C362E"/>
    <w:rsid w:val="211A411E"/>
    <w:rsid w:val="21E464DA"/>
    <w:rsid w:val="226244CC"/>
    <w:rsid w:val="22950329"/>
    <w:rsid w:val="22A03C1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49D0C90"/>
    <w:rsid w:val="36070CBD"/>
    <w:rsid w:val="366756A0"/>
    <w:rsid w:val="371B5B3B"/>
    <w:rsid w:val="3741602B"/>
    <w:rsid w:val="38A87E0A"/>
    <w:rsid w:val="39C752B8"/>
    <w:rsid w:val="3A0C4B4E"/>
    <w:rsid w:val="3CDB07AE"/>
    <w:rsid w:val="3D3F6CF4"/>
    <w:rsid w:val="3D71306C"/>
    <w:rsid w:val="3DC87AC0"/>
    <w:rsid w:val="3E166E94"/>
    <w:rsid w:val="3FA56A13"/>
    <w:rsid w:val="405D3D50"/>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DD34177"/>
    <w:rsid w:val="4E143612"/>
    <w:rsid w:val="4E997C57"/>
    <w:rsid w:val="4E9D3635"/>
    <w:rsid w:val="4ED62599"/>
    <w:rsid w:val="4F4F373F"/>
    <w:rsid w:val="50397D1D"/>
    <w:rsid w:val="51A703F2"/>
    <w:rsid w:val="51AA471F"/>
    <w:rsid w:val="522E2CD6"/>
    <w:rsid w:val="524A20F8"/>
    <w:rsid w:val="524E2EDF"/>
    <w:rsid w:val="53CB6FAB"/>
    <w:rsid w:val="542826BF"/>
    <w:rsid w:val="545B5616"/>
    <w:rsid w:val="54610DCA"/>
    <w:rsid w:val="55915C48"/>
    <w:rsid w:val="56DC71A4"/>
    <w:rsid w:val="57A91F56"/>
    <w:rsid w:val="594852F8"/>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4DF78E7"/>
    <w:rsid w:val="65962C14"/>
    <w:rsid w:val="664A0B53"/>
    <w:rsid w:val="67A07D7A"/>
    <w:rsid w:val="67B160B6"/>
    <w:rsid w:val="680A030D"/>
    <w:rsid w:val="69113EED"/>
    <w:rsid w:val="6B776A6D"/>
    <w:rsid w:val="6CA81B7D"/>
    <w:rsid w:val="6D7B66F3"/>
    <w:rsid w:val="6E661D1D"/>
    <w:rsid w:val="7007345D"/>
    <w:rsid w:val="707966E1"/>
    <w:rsid w:val="7101188A"/>
    <w:rsid w:val="729A0B48"/>
    <w:rsid w:val="729B4033"/>
    <w:rsid w:val="75A82C1C"/>
    <w:rsid w:val="77354B5A"/>
    <w:rsid w:val="77875CB0"/>
    <w:rsid w:val="77CE5972"/>
    <w:rsid w:val="786F5C73"/>
    <w:rsid w:val="78F75F2F"/>
    <w:rsid w:val="79162DAA"/>
    <w:rsid w:val="7956473D"/>
    <w:rsid w:val="79B76855"/>
    <w:rsid w:val="7AD654A8"/>
    <w:rsid w:val="7C207AE9"/>
    <w:rsid w:val="7C435390"/>
    <w:rsid w:val="7C504422"/>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3">
    <w:name w:val="Normal Indent"/>
    <w:basedOn w:val="1"/>
    <w:next w:val="1"/>
    <w:qFormat/>
    <w:uiPriority w:val="0"/>
    <w:pPr>
      <w:ind w:firstLine="420"/>
    </w:pPr>
    <w:rPr>
      <w:szCs w:val="20"/>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Fließtext"/>
    <w:basedOn w:val="1"/>
    <w:qFormat/>
    <w:uiPriority w:val="0"/>
    <w:pPr>
      <w:overflowPunct w:val="0"/>
      <w:autoSpaceDE w:val="0"/>
      <w:autoSpaceDN w:val="0"/>
      <w:adjustRightInd w:val="0"/>
      <w:textAlignment w:val="baseline"/>
    </w:pPr>
    <w:rPr>
      <w:kern w:val="28"/>
      <w:szCs w:val="20"/>
    </w:rPr>
  </w:style>
  <w:style w:type="paragraph" w:customStyle="1" w:styleId="11">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2">
    <w:name w:val="批注框文本 Char"/>
    <w:basedOn w:val="9"/>
    <w:link w:val="4"/>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4116</Words>
  <Characters>4457</Characters>
  <Lines>4</Lines>
  <Paragraphs>7</Paragraphs>
  <TotalTime>0</TotalTime>
  <ScaleCrop>false</ScaleCrop>
  <LinksUpToDate>false</LinksUpToDate>
  <CharactersWithSpaces>4559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2026-07-10T07:39:40Z</cp:lastPrinted>
  <dcterms:modified xsi:type="dcterms:W3CDTF">2026-07-10T07:40:17Z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