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网络竞价须知</w:t>
      </w:r>
    </w:p>
    <w:p>
      <w:pPr>
        <w:widowControl/>
        <w:shd w:val="clear" w:color="auto" w:fill="FFFFFF"/>
        <w:snapToGrid w:val="0"/>
        <w:spacing w:line="360" w:lineRule="auto"/>
        <w:jc w:val="center"/>
        <w:rPr>
          <w:rFonts w:ascii="宋体" w:hAnsi="宋体" w:cs="宋体"/>
          <w:color w:val="000000"/>
          <w:sz w:val="28"/>
          <w:szCs w:val="28"/>
        </w:rPr>
      </w:pPr>
      <w:r>
        <w:rPr>
          <w:rFonts w:hint="eastAsia" w:ascii="宋体" w:hAnsi="宋体" w:cs="宋体"/>
          <w:b/>
          <w:bCs/>
          <w:color w:val="000000"/>
          <w:kern w:val="0"/>
          <w:sz w:val="28"/>
          <w:szCs w:val="28"/>
          <w:shd w:val="clear" w:color="auto" w:fill="FFFFFF"/>
        </w:rPr>
        <w:t>（项目编号:</w:t>
      </w:r>
      <w:r>
        <w:rPr>
          <w:rFonts w:hint="eastAsia" w:ascii="宋体" w:hAnsi="宋体" w:cs="宋体"/>
          <w:b/>
          <w:bCs/>
          <w:color w:val="0000FF"/>
          <w:kern w:val="0"/>
          <w:sz w:val="28"/>
          <w:szCs w:val="28"/>
          <w:shd w:val="clear" w:color="auto" w:fill="FFFFFF"/>
          <w:lang w:eastAsia="zh-CN"/>
        </w:rPr>
        <w:t>LCCQJJ20260722</w:t>
      </w:r>
      <w:r>
        <w:rPr>
          <w:rFonts w:hint="eastAsia" w:ascii="宋体" w:hAnsi="宋体" w:cs="宋体"/>
          <w:b/>
          <w:bCs/>
          <w:color w:val="000000"/>
          <w:kern w:val="0"/>
          <w:sz w:val="28"/>
          <w:szCs w:val="28"/>
          <w:shd w:val="clear" w:color="auto" w:fill="FFFFFF"/>
        </w:rPr>
        <w:t>）</w:t>
      </w:r>
    </w:p>
    <w:p>
      <w:pPr>
        <w:spacing w:line="360" w:lineRule="auto"/>
        <w:ind w:firstLine="560" w:firstLineChars="200"/>
        <w:rPr>
          <w:rFonts w:ascii="宋体" w:hAnsi="宋体" w:cs="宋体"/>
          <w:sz w:val="28"/>
          <w:szCs w:val="28"/>
        </w:rPr>
      </w:pPr>
      <w:r>
        <w:rPr>
          <w:rFonts w:hint="eastAsia" w:ascii="宋体" w:hAnsi="宋体" w:cs="宋体"/>
          <w:sz w:val="28"/>
          <w:szCs w:val="28"/>
        </w:rPr>
        <w:t>连城县国有资产产权交易服务有限公司（以下简称本公司）遵循“公开、公平、公正、诚实信用”的原则，依照国家法律、法规、政策为本次竞价活动提供服务。现将有关竞价事项告知如下：</w:t>
      </w:r>
    </w:p>
    <w:p>
      <w:pPr>
        <w:spacing w:line="360" w:lineRule="auto"/>
        <w:ind w:firstLine="562" w:firstLineChars="200"/>
        <w:rPr>
          <w:rFonts w:ascii="宋体" w:hAnsi="宋体" w:cs="宋体"/>
          <w:sz w:val="28"/>
          <w:szCs w:val="28"/>
        </w:rPr>
      </w:pPr>
      <w:r>
        <w:rPr>
          <w:rFonts w:hint="eastAsia" w:ascii="宋体" w:hAnsi="宋体" w:cs="宋体"/>
          <w:b/>
          <w:bCs/>
          <w:sz w:val="28"/>
          <w:szCs w:val="28"/>
        </w:rPr>
        <w:t>一、竞价、报名时间、地点</w:t>
      </w:r>
    </w:p>
    <w:p>
      <w:pPr>
        <w:spacing w:line="360" w:lineRule="auto"/>
        <w:ind w:firstLine="560" w:firstLineChars="200"/>
        <w:rPr>
          <w:rFonts w:ascii="宋体" w:hAnsi="宋体" w:cs="宋体"/>
          <w:sz w:val="28"/>
          <w:szCs w:val="28"/>
        </w:rPr>
      </w:pPr>
      <w:r>
        <w:rPr>
          <w:rFonts w:hint="eastAsia" w:ascii="宋体" w:hAnsi="宋体" w:cs="宋体"/>
          <w:sz w:val="28"/>
          <w:szCs w:val="28"/>
        </w:rPr>
        <w:t>竞价截止时间：</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22</w:t>
      </w:r>
      <w:r>
        <w:rPr>
          <w:rFonts w:hint="eastAsia" w:ascii="宋体" w:hAnsi="宋体" w:cs="宋体"/>
          <w:color w:val="0000FF"/>
          <w:sz w:val="28"/>
          <w:szCs w:val="28"/>
        </w:rPr>
        <w:t>日</w:t>
      </w:r>
      <w:r>
        <w:rPr>
          <w:rFonts w:hint="eastAsia" w:ascii="宋体" w:hAnsi="宋体" w:cs="宋体"/>
          <w:sz w:val="28"/>
          <w:szCs w:val="28"/>
        </w:rPr>
        <w:t>上午10:00止。</w:t>
      </w:r>
    </w:p>
    <w:p>
      <w:pPr>
        <w:spacing w:line="360" w:lineRule="auto"/>
        <w:ind w:firstLine="560" w:firstLineChars="200"/>
        <w:rPr>
          <w:rFonts w:ascii="宋体" w:hAnsi="宋体" w:cs="宋体"/>
          <w:sz w:val="28"/>
          <w:szCs w:val="28"/>
        </w:rPr>
      </w:pPr>
      <w:r>
        <w:rPr>
          <w:rFonts w:hint="eastAsia" w:ascii="宋体" w:hAnsi="宋体" w:cs="宋体"/>
          <w:sz w:val="28"/>
          <w:szCs w:val="28"/>
        </w:rPr>
        <w:t>竞价地点：连城县招标投标交易平台(https://lcyjy.enjoy5191.com/home )</w:t>
      </w:r>
    </w:p>
    <w:p>
      <w:pPr>
        <w:spacing w:line="360" w:lineRule="auto"/>
        <w:ind w:firstLine="560" w:firstLineChars="200"/>
        <w:rPr>
          <w:rFonts w:ascii="宋体" w:hAnsi="宋体" w:cs="宋体"/>
          <w:sz w:val="28"/>
          <w:szCs w:val="28"/>
        </w:rPr>
      </w:pPr>
      <w:r>
        <w:rPr>
          <w:rFonts w:hint="eastAsia" w:ascii="宋体" w:hAnsi="宋体" w:cs="宋体"/>
          <w:sz w:val="28"/>
          <w:szCs w:val="28"/>
        </w:rPr>
        <w:t>报名截止时间：</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22</w:t>
      </w:r>
      <w:r>
        <w:rPr>
          <w:rFonts w:hint="eastAsia" w:ascii="宋体" w:hAnsi="宋体" w:cs="宋体"/>
          <w:color w:val="0000FF"/>
          <w:sz w:val="28"/>
          <w:szCs w:val="28"/>
        </w:rPr>
        <w:t>日</w:t>
      </w:r>
      <w:r>
        <w:rPr>
          <w:rFonts w:hint="eastAsia" w:ascii="宋体" w:hAnsi="宋体" w:cs="宋体"/>
          <w:sz w:val="28"/>
          <w:szCs w:val="28"/>
        </w:rPr>
        <w:t>上午10:00止。</w:t>
      </w:r>
    </w:p>
    <w:p>
      <w:pPr>
        <w:spacing w:line="360" w:lineRule="auto"/>
        <w:ind w:firstLine="560" w:firstLineChars="200"/>
        <w:rPr>
          <w:rFonts w:ascii="宋体" w:hAnsi="宋体" w:cs="宋体"/>
          <w:sz w:val="28"/>
          <w:szCs w:val="28"/>
        </w:rPr>
      </w:pPr>
      <w:r>
        <w:rPr>
          <w:rFonts w:hint="eastAsia" w:ascii="宋体" w:hAnsi="宋体" w:cs="宋体"/>
          <w:sz w:val="28"/>
          <w:szCs w:val="28"/>
        </w:rPr>
        <w:t>报名地点：连城县国有资产产权交易服务有限公司（福建省龙岩市连城县莲峰镇李彭村彭坊桥路1号4层）</w:t>
      </w:r>
    </w:p>
    <w:p>
      <w:pPr>
        <w:spacing w:line="360" w:lineRule="auto"/>
        <w:ind w:firstLine="560" w:firstLineChars="200"/>
        <w:rPr>
          <w:rFonts w:ascii="宋体" w:hAnsi="宋体" w:cs="宋体"/>
          <w:color w:val="0000FF"/>
          <w:sz w:val="28"/>
          <w:szCs w:val="28"/>
        </w:rPr>
      </w:pPr>
      <w:r>
        <w:rPr>
          <w:rFonts w:hint="eastAsia" w:ascii="宋体" w:hAnsi="宋体" w:cs="宋体"/>
          <w:sz w:val="28"/>
          <w:szCs w:val="28"/>
        </w:rPr>
        <w:t>连城产权联系电话：</w:t>
      </w:r>
      <w:r>
        <w:rPr>
          <w:rFonts w:hint="eastAsia" w:ascii="宋体" w:hAnsi="宋体" w:cs="宋体"/>
          <w:color w:val="0000FF"/>
          <w:sz w:val="28"/>
          <w:szCs w:val="28"/>
        </w:rPr>
        <w:t>江女士</w:t>
      </w:r>
      <w:r>
        <w:rPr>
          <w:rFonts w:hint="eastAsia" w:ascii="宋体" w:hAnsi="宋体" w:cs="宋体"/>
          <w:sz w:val="28"/>
          <w:szCs w:val="28"/>
        </w:rPr>
        <w:t xml:space="preserve">  </w:t>
      </w:r>
      <w:r>
        <w:rPr>
          <w:rFonts w:hint="eastAsia" w:ascii="宋体" w:hAnsi="宋体" w:cs="宋体"/>
          <w:color w:val="0000FF"/>
          <w:sz w:val="28"/>
          <w:szCs w:val="28"/>
        </w:rPr>
        <w:t>18054993293</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（工作日上班时间：08:00-12:00,15:00-18:00）</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二、项目概况及工作要求</w:t>
      </w:r>
    </w:p>
    <w:p>
      <w:pPr>
        <w:spacing w:line="360" w:lineRule="auto"/>
        <w:ind w:firstLine="560" w:firstLineChars="200"/>
        <w:rPr>
          <w:rFonts w:ascii="宋体" w:hAnsi="宋体" w:cs="宋体"/>
          <w:sz w:val="28"/>
          <w:szCs w:val="28"/>
        </w:rPr>
      </w:pPr>
      <w:r>
        <w:rPr>
          <w:rFonts w:hint="eastAsia" w:ascii="宋体" w:hAnsi="宋体" w:cs="宋体"/>
          <w:sz w:val="28"/>
          <w:szCs w:val="28"/>
        </w:rPr>
        <w:t>1.项目名称：</w:t>
      </w:r>
      <w:r>
        <w:rPr>
          <w:rFonts w:hint="eastAsia" w:ascii="宋体" w:hAnsi="宋体" w:cs="宋体"/>
          <w:color w:val="0000FF"/>
          <w:sz w:val="28"/>
          <w:szCs w:val="28"/>
          <w:lang w:eastAsia="zh-CN"/>
        </w:rPr>
        <w:t>福建连城兰花股份有限公司直播电商账号代运营服务采购项目（二次）</w:t>
      </w:r>
      <w:r>
        <w:rPr>
          <w:rFonts w:hint="eastAsia" w:ascii="宋体" w:hAnsi="宋体" w:cs="宋体"/>
          <w:sz w:val="28"/>
          <w:szCs w:val="28"/>
        </w:rPr>
        <w:t>。</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2.服务内容与核心指标</w:t>
      </w:r>
      <w:r>
        <w:rPr>
          <w:rFonts w:hint="eastAsia" w:ascii="宋体" w:hAnsi="宋体" w:cs="宋体"/>
          <w:color w:val="000000" w:themeColor="text1"/>
          <w:sz w:val="28"/>
          <w:szCs w:val="28"/>
        </w:rPr>
        <w:t>：</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（1）根据委托人的委托对兰花品类及相关花卉、苗木，开展抖音、视频号、直播、电商等代运营服务，所有线上店铺、账号、资质、数据、知识产权均归属委托人所有。</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2）提供全链路代运营，团队成员分工配备齐全：产品选品开发、线上平台运营、直播运营、短视频制作、售前/售后客服、店铺维护、产品上下架、详情页优化、营销推广、投流优化、达人对接、仓储发货管理、快递合作洽谈。</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（3）核心考核指标</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①</w:t>
      </w:r>
      <w:r>
        <w:rPr>
          <w:rFonts w:hint="eastAsia" w:ascii="宋体" w:hAnsi="宋体" w:cs="宋体"/>
          <w:color w:val="000000" w:themeColor="text1"/>
          <w:sz w:val="28"/>
          <w:szCs w:val="28"/>
        </w:rPr>
        <w:t>年度营业额：≥</w:t>
      </w:r>
      <w:r>
        <w:rPr>
          <w:rFonts w:hint="eastAsia" w:ascii="宋体" w:hAnsi="宋体" w:cs="宋体"/>
          <w:color w:val="000000" w:themeColor="text1"/>
          <w:sz w:val="28"/>
          <w:szCs w:val="28"/>
          <w:lang w:val="en-US" w:eastAsia="zh-CN"/>
        </w:rPr>
        <w:t>50</w:t>
      </w:r>
      <w:r>
        <w:rPr>
          <w:rFonts w:hint="eastAsia" w:ascii="宋体" w:hAnsi="宋体" w:cs="宋体"/>
          <w:color w:val="000000" w:themeColor="text1"/>
          <w:sz w:val="28"/>
          <w:szCs w:val="28"/>
        </w:rPr>
        <w:t>万元</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②</w:t>
      </w:r>
      <w:r>
        <w:rPr>
          <w:rFonts w:hint="eastAsia" w:ascii="宋体" w:hAnsi="宋体" w:cs="宋体"/>
          <w:color w:val="000000" w:themeColor="text1"/>
          <w:sz w:val="28"/>
          <w:szCs w:val="28"/>
          <w:lang w:eastAsia="zh-CN"/>
        </w:rPr>
        <w:t>年</w:t>
      </w:r>
      <w:r>
        <w:rPr>
          <w:rFonts w:hint="eastAsia" w:ascii="宋体" w:hAnsi="宋体" w:cs="宋体"/>
          <w:color w:val="000000" w:themeColor="text1"/>
          <w:sz w:val="28"/>
          <w:szCs w:val="28"/>
        </w:rPr>
        <w:t>运营服务费：</w:t>
      </w:r>
      <w:r>
        <w:rPr>
          <w:rFonts w:hint="eastAsia" w:ascii="宋体" w:hAnsi="宋体" w:cs="宋体"/>
          <w:color w:val="000000" w:themeColor="text1"/>
          <w:sz w:val="28"/>
          <w:szCs w:val="28"/>
          <w:lang w:val="en-US" w:eastAsia="zh-CN"/>
        </w:rPr>
        <w:t>不超过成交价</w:t>
      </w:r>
      <w:r>
        <w:rPr>
          <w:rFonts w:hint="eastAsia" w:ascii="宋体" w:hAnsi="宋体" w:cs="宋体"/>
          <w:color w:val="000000" w:themeColor="text1"/>
          <w:sz w:val="28"/>
          <w:szCs w:val="28"/>
        </w:rPr>
        <w:t>（含税，不含广告充值</w:t>
      </w:r>
      <w:r>
        <w:rPr>
          <w:rFonts w:hint="eastAsia" w:ascii="宋体" w:hAnsi="宋体" w:cs="宋体"/>
          <w:color w:val="000000" w:themeColor="text1"/>
          <w:sz w:val="28"/>
          <w:szCs w:val="28"/>
          <w:lang w:eastAsia="zh-CN"/>
        </w:rPr>
        <w:t>、投流</w:t>
      </w:r>
      <w:r>
        <w:rPr>
          <w:rFonts w:hint="eastAsia" w:ascii="宋体" w:hAnsi="宋体" w:cs="宋体"/>
          <w:color w:val="000000" w:themeColor="text1"/>
          <w:sz w:val="28"/>
          <w:szCs w:val="28"/>
        </w:rPr>
        <w:t>）</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③</w:t>
      </w:r>
      <w:r>
        <w:rPr>
          <w:rFonts w:hint="eastAsia" w:ascii="宋体" w:hAnsi="宋体" w:cs="宋体"/>
          <w:color w:val="000000" w:themeColor="text1"/>
          <w:sz w:val="28"/>
          <w:szCs w:val="28"/>
          <w:lang w:eastAsia="zh-CN"/>
        </w:rPr>
        <w:t>直播≥</w:t>
      </w:r>
      <w:r>
        <w:rPr>
          <w:rFonts w:hint="eastAsia" w:ascii="宋体" w:hAnsi="宋体" w:cs="宋体"/>
          <w:color w:val="000000" w:themeColor="text1"/>
          <w:sz w:val="28"/>
          <w:szCs w:val="28"/>
          <w:lang w:val="en-US" w:eastAsia="zh-CN"/>
        </w:rPr>
        <w:t>4</w:t>
      </w:r>
      <w:r>
        <w:rPr>
          <w:rFonts w:hint="eastAsia" w:ascii="宋体" w:hAnsi="宋体" w:cs="宋体"/>
          <w:color w:val="000000" w:themeColor="text1"/>
          <w:sz w:val="28"/>
          <w:szCs w:val="28"/>
          <w:lang w:eastAsia="zh-CN"/>
        </w:rPr>
        <w:t>小时 / 日</w:t>
      </w:r>
      <w:r>
        <w:rPr>
          <w:rFonts w:hint="eastAsia" w:ascii="宋体" w:hAnsi="宋体" w:cs="宋体"/>
          <w:color w:val="000000" w:themeColor="text1"/>
          <w:sz w:val="28"/>
          <w:szCs w:val="28"/>
          <w:lang w:val="en-US" w:eastAsia="zh-CN"/>
        </w:rPr>
        <w:t>（第三个月起考核）</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④</w:t>
      </w:r>
      <w:r>
        <w:rPr>
          <w:rFonts w:hint="eastAsia" w:ascii="宋体" w:hAnsi="宋体" w:cs="宋体"/>
          <w:color w:val="000000" w:themeColor="text1"/>
          <w:sz w:val="28"/>
          <w:szCs w:val="28"/>
        </w:rPr>
        <w:t>高质量短视频：每月≥20 条（抖音 / 快手 / 视频号）</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⑤</w:t>
      </w:r>
      <w:r>
        <w:rPr>
          <w:rFonts w:hint="eastAsia" w:ascii="宋体" w:hAnsi="宋体" w:cs="宋体"/>
          <w:color w:val="000000" w:themeColor="text1"/>
          <w:sz w:val="28"/>
          <w:szCs w:val="28"/>
        </w:rPr>
        <w:t>全域粉丝总量：≥</w:t>
      </w:r>
      <w:r>
        <w:rPr>
          <w:rFonts w:hint="eastAsia" w:ascii="宋体" w:hAnsi="宋体" w:cs="宋体"/>
          <w:color w:val="000000" w:themeColor="text1"/>
          <w:sz w:val="28"/>
          <w:szCs w:val="28"/>
          <w:lang w:val="en-US" w:eastAsia="zh-CN"/>
        </w:rPr>
        <w:t>2</w:t>
      </w:r>
      <w:r>
        <w:rPr>
          <w:rFonts w:hint="eastAsia" w:ascii="宋体" w:hAnsi="宋体" w:cs="宋体"/>
          <w:color w:val="000000" w:themeColor="text1"/>
          <w:sz w:val="28"/>
          <w:szCs w:val="28"/>
        </w:rPr>
        <w:t xml:space="preserve"> 万</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⑥打造不少于3款年宵花标准品并制定标准及价格。要求一个季度完成一个标品，未按时完成一个季度扣减一万元。</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（4）服务期限：一年</w:t>
      </w:r>
    </w:p>
    <w:p>
      <w:pPr>
        <w:spacing w:line="360" w:lineRule="auto"/>
        <w:ind w:firstLine="560" w:firstLineChars="200"/>
        <w:rPr>
          <w:rFonts w:hint="eastAsia" w:ascii="宋体" w:hAnsi="宋体" w:cs="宋体"/>
          <w:color w:val="000000" w:themeColor="text1"/>
          <w:sz w:val="28"/>
          <w:szCs w:val="28"/>
        </w:rPr>
      </w:pPr>
      <w:r>
        <w:rPr>
          <w:rFonts w:hint="eastAsia" w:ascii="宋体" w:hAnsi="宋体" w:cs="宋体"/>
          <w:color w:val="000000" w:themeColor="text1"/>
          <w:sz w:val="28"/>
          <w:szCs w:val="28"/>
          <w:lang w:val="en-US" w:eastAsia="zh-CN"/>
        </w:rPr>
        <w:t>（5）项目地点：连城县。</w:t>
      </w:r>
    </w:p>
    <w:p>
      <w:pPr>
        <w:spacing w:line="360" w:lineRule="auto"/>
        <w:ind w:firstLine="560" w:firstLineChars="200"/>
        <w:rPr>
          <w:rFonts w:hint="default"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3.服务范围</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（1）平台运营：包括但不限于抖音、快手、视频号。</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（2）产品运营：选品、定价、组合策略、主图 / 详情页优化、产品上下架。</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（3）直播运营：每日直播 ≥4 小时 ，因甲方迎检要无条件配合直播，时间可计算入每日直播考核时间内。主播 / 场控 / 运营 / 脚本 / 复盘全负责，前2个月不做直播考核。</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（4）短视频：高质量短视频:每月≥20条(抖音/快手/视频号)，播放量≥3000、完播率≥18%、互动率(点赞率、收藏转发率、评论率)&gt;3%、转粉率≥0.8%。</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（5）营销推广：大促策划、投流优化、达人对接。</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（6）客服体系：售前咨询、订单处理、售后退换、差评处理。</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（7）数据服务：提供周报/月报，含销售额、ROI、粉丝、曝光、转化、退款率。</w:t>
      </w:r>
    </w:p>
    <w:p>
      <w:pPr>
        <w:spacing w:line="360" w:lineRule="auto"/>
        <w:ind w:firstLine="560" w:firstLineChars="200"/>
        <w:rPr>
          <w:rFonts w:hint="eastAsia" w:ascii="宋体" w:hAnsi="宋体" w:cs="宋体"/>
          <w:color w:val="000000" w:themeColor="text1"/>
          <w:sz w:val="28"/>
          <w:szCs w:val="28"/>
          <w:lang w:val="en-US" w:eastAsia="zh-CN"/>
        </w:rPr>
      </w:pPr>
      <w:r>
        <w:rPr>
          <w:rFonts w:hint="eastAsia" w:ascii="宋体" w:hAnsi="宋体" w:cs="宋体"/>
          <w:color w:val="000000" w:themeColor="text1"/>
          <w:sz w:val="28"/>
          <w:szCs w:val="28"/>
          <w:lang w:val="en-US" w:eastAsia="zh-CN"/>
        </w:rPr>
        <w:t>（8）粉丝量：全域粉丝量≥2万。</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lang w:val="en-US" w:eastAsia="zh-CN"/>
        </w:rPr>
        <w:t>（9）技能培训：乙方提供增值技能培训服务，针对甲方员工、剪辑工作人员开展专业技能教学提升。</w:t>
      </w:r>
    </w:p>
    <w:p>
      <w:pPr>
        <w:spacing w:line="360" w:lineRule="auto"/>
        <w:ind w:firstLine="560" w:firstLineChars="200"/>
        <w:rPr>
          <w:rFonts w:ascii="宋体" w:hAnsi="宋体" w:cs="宋体"/>
          <w:color w:val="0000FF"/>
          <w:sz w:val="28"/>
          <w:szCs w:val="28"/>
        </w:rPr>
      </w:pPr>
      <w:r>
        <w:rPr>
          <w:rFonts w:hint="eastAsia" w:ascii="宋体" w:hAnsi="宋体" w:cs="宋体"/>
          <w:sz w:val="28"/>
          <w:szCs w:val="28"/>
          <w:lang w:val="en-US" w:eastAsia="zh-CN"/>
        </w:rPr>
        <w:t>4</w:t>
      </w:r>
      <w:r>
        <w:rPr>
          <w:rFonts w:hint="eastAsia" w:ascii="宋体" w:hAnsi="宋体" w:cs="宋体"/>
          <w:sz w:val="28"/>
          <w:szCs w:val="28"/>
        </w:rPr>
        <w:t>.最高限价：</w:t>
      </w:r>
      <w:r>
        <w:rPr>
          <w:rFonts w:hint="eastAsia" w:ascii="宋体" w:hAnsi="宋体" w:cs="宋体"/>
          <w:color w:val="0000FF"/>
          <w:sz w:val="28"/>
          <w:szCs w:val="28"/>
          <w:lang w:val="en-US" w:eastAsia="zh-CN"/>
        </w:rPr>
        <w:t>218000</w:t>
      </w:r>
      <w:r>
        <w:rPr>
          <w:rFonts w:hint="eastAsia" w:ascii="宋体" w:hAnsi="宋体" w:cs="宋体"/>
          <w:color w:val="0000FF"/>
          <w:sz w:val="28"/>
          <w:szCs w:val="28"/>
        </w:rPr>
        <w:t>元（含税包干）。</w:t>
      </w:r>
    </w:p>
    <w:p>
      <w:pPr>
        <w:spacing w:line="360" w:lineRule="auto"/>
        <w:ind w:firstLine="560" w:firstLineChars="200"/>
        <w:rPr>
          <w:rFonts w:ascii="宋体" w:hAnsi="宋体" w:cs="宋体"/>
          <w:sz w:val="28"/>
          <w:szCs w:val="28"/>
        </w:rPr>
      </w:pPr>
      <w:r>
        <w:rPr>
          <w:rFonts w:hint="eastAsia" w:ascii="宋体" w:hAnsi="宋体" w:cs="宋体"/>
          <w:sz w:val="28"/>
          <w:szCs w:val="28"/>
          <w:lang w:val="en-US" w:eastAsia="zh-CN"/>
        </w:rPr>
        <w:t>5</w:t>
      </w:r>
      <w:r>
        <w:rPr>
          <w:rFonts w:hint="eastAsia" w:ascii="宋体" w:hAnsi="宋体" w:cs="宋体"/>
          <w:sz w:val="28"/>
          <w:szCs w:val="28"/>
        </w:rPr>
        <w:t>.竞价保证金</w:t>
      </w:r>
      <w:r>
        <w:rPr>
          <w:rFonts w:hint="eastAsia" w:ascii="宋体" w:hAnsi="宋体" w:cs="宋体"/>
          <w:color w:val="000000"/>
          <w:sz w:val="28"/>
          <w:szCs w:val="28"/>
        </w:rPr>
        <w:t>：</w:t>
      </w:r>
      <w:r>
        <w:rPr>
          <w:rFonts w:hint="eastAsia" w:ascii="宋体" w:hAnsi="宋体" w:cs="宋体"/>
          <w:color w:val="0000FF"/>
          <w:sz w:val="28"/>
          <w:szCs w:val="28"/>
          <w:lang w:val="en-US" w:eastAsia="zh-CN"/>
        </w:rPr>
        <w:t>43</w:t>
      </w:r>
      <w:r>
        <w:rPr>
          <w:rFonts w:hint="eastAsia" w:ascii="宋体" w:hAnsi="宋体" w:cs="宋体"/>
          <w:color w:val="0000FF"/>
          <w:sz w:val="28"/>
          <w:szCs w:val="28"/>
        </w:rPr>
        <w:t>00元。</w:t>
      </w:r>
    </w:p>
    <w:p>
      <w:pPr>
        <w:spacing w:line="360" w:lineRule="auto"/>
        <w:ind w:firstLine="560" w:firstLineChars="200"/>
        <w:rPr>
          <w:rFonts w:hint="eastAsia" w:ascii="宋体" w:hAnsi="宋体" w:eastAsia="宋体" w:cs="宋体"/>
          <w:sz w:val="28"/>
          <w:szCs w:val="28"/>
          <w:lang w:eastAsia="zh-CN"/>
        </w:rPr>
      </w:pPr>
      <w:r>
        <w:rPr>
          <w:rFonts w:hint="eastAsia" w:ascii="宋体" w:hAnsi="宋体" w:cs="宋体"/>
          <w:sz w:val="28"/>
          <w:szCs w:val="28"/>
          <w:lang w:val="en-US" w:eastAsia="zh-CN"/>
        </w:rPr>
        <w:t>6</w:t>
      </w:r>
      <w:r>
        <w:rPr>
          <w:rFonts w:hint="eastAsia" w:ascii="宋体" w:hAnsi="宋体" w:cs="宋体"/>
          <w:sz w:val="28"/>
          <w:szCs w:val="28"/>
        </w:rPr>
        <w:t>.工作要求</w:t>
      </w:r>
      <w:r>
        <w:rPr>
          <w:rFonts w:hint="eastAsia" w:ascii="宋体" w:hAnsi="宋体" w:cs="宋体"/>
          <w:b/>
          <w:bCs/>
          <w:kern w:val="0"/>
          <w:sz w:val="28"/>
          <w:szCs w:val="28"/>
          <w:shd w:val="clear" w:color="auto" w:fill="FFFFFF"/>
          <w:lang w:eastAsia="zh-CN"/>
        </w:rPr>
        <w:t>：</w:t>
      </w:r>
      <w:r>
        <w:rPr>
          <w:rFonts w:hint="eastAsia" w:ascii="宋体" w:hAnsi="宋体" w:cs="宋体"/>
          <w:b/>
          <w:bCs/>
          <w:kern w:val="0"/>
          <w:sz w:val="28"/>
          <w:szCs w:val="28"/>
          <w:shd w:val="clear" w:color="auto" w:fill="FFFFFF"/>
        </w:rPr>
        <w:t>具体按委托人要求及</w:t>
      </w:r>
      <w:r>
        <w:rPr>
          <w:rFonts w:hint="eastAsia" w:ascii="宋体" w:hAnsi="宋体" w:cs="宋体"/>
          <w:b/>
          <w:bCs/>
          <w:color w:val="0000FF"/>
          <w:kern w:val="0"/>
          <w:sz w:val="28"/>
          <w:szCs w:val="28"/>
          <w:shd w:val="clear" w:color="auto" w:fill="FFFFFF"/>
        </w:rPr>
        <w:t>《</w:t>
      </w:r>
      <w:r>
        <w:rPr>
          <w:rFonts w:hint="eastAsia" w:ascii="宋体" w:hAnsi="宋体" w:cs="宋体"/>
          <w:b/>
          <w:bCs/>
          <w:color w:val="0000FF"/>
          <w:sz w:val="28"/>
          <w:szCs w:val="28"/>
        </w:rPr>
        <w:t>服务合同》</w:t>
      </w:r>
      <w:r>
        <w:rPr>
          <w:rFonts w:hint="eastAsia" w:ascii="宋体" w:hAnsi="宋体" w:cs="宋体"/>
          <w:b/>
          <w:bCs/>
          <w:kern w:val="0"/>
          <w:sz w:val="28"/>
          <w:szCs w:val="28"/>
          <w:shd w:val="clear" w:color="auto" w:fill="FFFFFF"/>
        </w:rPr>
        <w:t>执行</w:t>
      </w:r>
      <w:r>
        <w:rPr>
          <w:rFonts w:hint="eastAsia" w:ascii="宋体" w:hAnsi="宋体" w:cs="宋体"/>
          <w:b/>
          <w:bCs/>
          <w:kern w:val="0"/>
          <w:sz w:val="28"/>
          <w:szCs w:val="28"/>
          <w:shd w:val="clear" w:color="auto" w:fill="FFFFFF"/>
          <w:lang w:eastAsia="zh-CN"/>
        </w:rPr>
        <w:t>。</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三、竞价资格</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1.遵守中华人民共和国法律、法规，且能够诚信经营，具有独立法人资格的供应商均有可能成为合格的竞价人,但已经被列入失信被执行人名单（截止报名时间）的除外。</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2.近三年执业未因违反执业规范和执业纪律受到处罚，具有良好的商业信誉。</w:t>
      </w:r>
    </w:p>
    <w:p>
      <w:pPr>
        <w:spacing w:line="360" w:lineRule="auto"/>
        <w:ind w:firstLine="560" w:firstLineChars="200"/>
        <w:rPr>
          <w:rFonts w:ascii="宋体" w:hAnsi="宋体" w:cs="宋体"/>
          <w:color w:val="0000FF"/>
          <w:sz w:val="28"/>
          <w:szCs w:val="28"/>
          <w:highlight w:val="green"/>
        </w:rPr>
      </w:pPr>
      <w:r>
        <w:rPr>
          <w:rFonts w:hint="eastAsia" w:ascii="宋体" w:hAnsi="宋体" w:cs="宋体"/>
          <w:color w:val="0000FF"/>
          <w:sz w:val="28"/>
          <w:szCs w:val="28"/>
        </w:rPr>
        <w:t>3.竞价人必须是委托人邀请的供应商，否则资格审查不通过。</w:t>
      </w:r>
    </w:p>
    <w:p>
      <w:pPr>
        <w:spacing w:line="360" w:lineRule="auto"/>
        <w:ind w:firstLine="560" w:firstLineChars="200"/>
        <w:rPr>
          <w:rFonts w:ascii="宋体" w:hAnsi="宋体" w:cs="宋体"/>
          <w:sz w:val="28"/>
          <w:szCs w:val="28"/>
        </w:rPr>
      </w:pPr>
      <w:r>
        <w:rPr>
          <w:rFonts w:hint="eastAsia" w:ascii="宋体" w:hAnsi="宋体" w:cs="宋体"/>
          <w:sz w:val="28"/>
          <w:szCs w:val="28"/>
        </w:rPr>
        <w:t>4.竞价资格（及限制性条件）认定由竞价人自行审查，因此产生委托人不予签订合同及其它一切后果由竞价人自行负责。竞价人提供虚假材料或资质不符合条件的，视为恶意竞价，保证金不予退回，按违约处理，委托人可另行选取中介服务机构。</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四、竞价保证金</w:t>
      </w:r>
    </w:p>
    <w:p>
      <w:pPr>
        <w:spacing w:line="360" w:lineRule="auto"/>
        <w:ind w:firstLine="560" w:firstLineChars="200"/>
        <w:rPr>
          <w:rFonts w:ascii="宋体" w:hAnsi="宋体" w:cs="宋体"/>
          <w:sz w:val="28"/>
          <w:szCs w:val="28"/>
        </w:rPr>
      </w:pPr>
      <w:r>
        <w:rPr>
          <w:rFonts w:hint="eastAsia" w:ascii="宋体" w:hAnsi="宋体" w:cs="宋体"/>
          <w:sz w:val="28"/>
          <w:szCs w:val="28"/>
        </w:rPr>
        <w:t>1.竞价保证金</w:t>
      </w:r>
      <w:r>
        <w:rPr>
          <w:rFonts w:hint="eastAsia" w:ascii="宋体" w:hAnsi="宋体" w:cs="宋体"/>
          <w:color w:val="0000FF"/>
          <w:sz w:val="28"/>
          <w:szCs w:val="28"/>
          <w:lang w:val="en-US" w:eastAsia="zh-CN"/>
        </w:rPr>
        <w:t>43</w:t>
      </w:r>
      <w:r>
        <w:rPr>
          <w:rFonts w:hint="eastAsia" w:ascii="宋体" w:hAnsi="宋体" w:cs="宋体"/>
          <w:color w:val="0000FF"/>
          <w:sz w:val="28"/>
          <w:szCs w:val="28"/>
        </w:rPr>
        <w:t>00元</w:t>
      </w:r>
      <w:r>
        <w:rPr>
          <w:rFonts w:hint="eastAsia" w:ascii="宋体" w:hAnsi="宋体" w:cs="宋体"/>
          <w:sz w:val="28"/>
          <w:szCs w:val="28"/>
        </w:rPr>
        <w:t>，必须于</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22</w:t>
      </w:r>
      <w:r>
        <w:rPr>
          <w:rFonts w:hint="eastAsia" w:ascii="宋体" w:hAnsi="宋体" w:cs="宋体"/>
          <w:color w:val="0000FF"/>
          <w:sz w:val="28"/>
          <w:szCs w:val="28"/>
        </w:rPr>
        <w:t>日上午</w:t>
      </w:r>
      <w:r>
        <w:rPr>
          <w:rFonts w:hint="eastAsia" w:ascii="宋体" w:hAnsi="宋体" w:cs="宋体"/>
          <w:b/>
          <w:bCs/>
          <w:color w:val="0000FF"/>
          <w:kern w:val="0"/>
          <w:sz w:val="28"/>
          <w:szCs w:val="28"/>
          <w:shd w:val="clear" w:color="auto" w:fill="FFFFFF"/>
        </w:rPr>
        <w:t>10:00</w:t>
      </w:r>
      <w:r>
        <w:rPr>
          <w:rFonts w:hint="eastAsia" w:ascii="宋体" w:hAnsi="宋体" w:cs="宋体"/>
          <w:sz w:val="28"/>
          <w:szCs w:val="28"/>
        </w:rPr>
        <w:t>前转入</w:t>
      </w:r>
      <w:r>
        <w:rPr>
          <w:rFonts w:hint="eastAsia" w:ascii="宋体" w:hAnsi="宋体" w:cs="宋体"/>
          <w:b/>
          <w:bCs/>
          <w:color w:val="0000FF"/>
          <w:sz w:val="28"/>
          <w:szCs w:val="28"/>
        </w:rPr>
        <w:t>平台系统指定账户，以实际到账为准（户名：福建随行软件有限公司，开户行：招商银行福州分行营业部，账号：在线获取保证金子账号）</w:t>
      </w:r>
      <w:r>
        <w:rPr>
          <w:rFonts w:hint="eastAsia" w:ascii="宋体" w:hAnsi="宋体" w:cs="宋体"/>
          <w:sz w:val="28"/>
          <w:szCs w:val="28"/>
        </w:rPr>
        <w:t>。报名参加的竞价人与缴交竞价保证金的名称要一致。竞价保证金缴至以上账户时，交款单中“款项来源”或“用途”一栏内须填写“****项目的竞价保证金”。</w:t>
      </w:r>
    </w:p>
    <w:p>
      <w:pPr>
        <w:spacing w:line="360" w:lineRule="auto"/>
        <w:ind w:firstLine="560" w:firstLineChars="200"/>
        <w:rPr>
          <w:rFonts w:ascii="宋体" w:hAnsi="宋体" w:cs="宋体"/>
          <w:sz w:val="28"/>
          <w:szCs w:val="28"/>
        </w:rPr>
      </w:pPr>
      <w:r>
        <w:rPr>
          <w:rFonts w:hint="eastAsia" w:ascii="宋体" w:hAnsi="宋体" w:cs="宋体"/>
          <w:sz w:val="28"/>
          <w:szCs w:val="28"/>
        </w:rPr>
        <w:t>2.竞价成交后，成交人必须在成交之日起2个工作日内与本公司签订《竞价结果通知书》，并在签订《竞价结果通知书》3个工作日内向委托人提供《服务合同》，由委托人经过相应审批程序后签订。</w:t>
      </w:r>
    </w:p>
    <w:p>
      <w:pPr>
        <w:spacing w:line="360" w:lineRule="auto"/>
        <w:ind w:firstLine="560" w:firstLineChars="200"/>
        <w:rPr>
          <w:rFonts w:ascii="宋体" w:hAnsi="宋体" w:cs="宋体"/>
          <w:sz w:val="28"/>
          <w:szCs w:val="28"/>
        </w:rPr>
      </w:pPr>
      <w:r>
        <w:rPr>
          <w:rFonts w:hint="eastAsia" w:ascii="宋体" w:hAnsi="宋体" w:cs="宋体"/>
          <w:sz w:val="28"/>
          <w:szCs w:val="28"/>
        </w:rPr>
        <w:t>3.成交人的竞价保证金在成交人与委托人签订委托合同后10个工作日内一次性无息退回。</w:t>
      </w:r>
    </w:p>
    <w:p>
      <w:pPr>
        <w:spacing w:line="360" w:lineRule="auto"/>
        <w:ind w:firstLine="560" w:firstLineChars="200"/>
        <w:rPr>
          <w:rFonts w:ascii="宋体" w:hAnsi="宋体" w:cs="宋体"/>
          <w:sz w:val="28"/>
          <w:szCs w:val="28"/>
        </w:rPr>
      </w:pPr>
      <w:r>
        <w:rPr>
          <w:rFonts w:hint="eastAsia" w:ascii="宋体" w:hAnsi="宋体" w:cs="宋体"/>
          <w:sz w:val="28"/>
          <w:szCs w:val="28"/>
        </w:rPr>
        <w:t>4.未成交人的保证金，在竞价结束后10个工作日内（遇法定节假日顺延）无息退回。</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五、竞价手续</w:t>
      </w:r>
    </w:p>
    <w:p>
      <w:pPr>
        <w:spacing w:line="360" w:lineRule="auto"/>
        <w:ind w:firstLine="560" w:firstLineChars="200"/>
        <w:rPr>
          <w:rFonts w:ascii="宋体" w:hAnsi="宋体" w:cs="宋体"/>
          <w:sz w:val="28"/>
          <w:szCs w:val="28"/>
        </w:rPr>
      </w:pPr>
      <w:r>
        <w:rPr>
          <w:rFonts w:hint="eastAsia" w:ascii="宋体" w:hAnsi="宋体" w:cs="宋体"/>
          <w:sz w:val="28"/>
          <w:szCs w:val="28"/>
        </w:rPr>
        <w:t>1.有意参加竞价人应提供如下有效证照复印件：</w:t>
      </w:r>
    </w:p>
    <w:p>
      <w:pPr>
        <w:spacing w:line="360" w:lineRule="auto"/>
        <w:ind w:firstLine="560" w:firstLineChars="200"/>
        <w:rPr>
          <w:rFonts w:ascii="宋体" w:hAnsi="宋体" w:cs="宋体"/>
          <w:color w:val="0000FF"/>
          <w:sz w:val="28"/>
          <w:szCs w:val="28"/>
        </w:rPr>
      </w:pPr>
      <w:bookmarkStart w:id="0" w:name="OLE_LINK1"/>
      <w:r>
        <w:rPr>
          <w:rFonts w:hint="eastAsia" w:ascii="宋体" w:hAnsi="宋体" w:cs="宋体"/>
          <w:color w:val="0000FF"/>
          <w:sz w:val="28"/>
          <w:szCs w:val="28"/>
        </w:rPr>
        <w:t>(1)营业执照副本、法定代表人身份证复印件；</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(2)签订完整的承诺书</w:t>
      </w:r>
      <w:r>
        <w:rPr>
          <w:rFonts w:hint="eastAsia" w:ascii="宋体" w:hAnsi="宋体" w:cs="宋体"/>
          <w:color w:val="0000FF"/>
          <w:sz w:val="28"/>
          <w:szCs w:val="28"/>
          <w:lang w:eastAsia="zh-CN"/>
        </w:rPr>
        <w:t>（</w:t>
      </w:r>
      <w:r>
        <w:rPr>
          <w:rFonts w:hint="eastAsia" w:ascii="宋体" w:hAnsi="宋体" w:cs="宋体"/>
          <w:color w:val="0000FF"/>
          <w:sz w:val="28"/>
          <w:szCs w:val="28"/>
          <w:lang w:val="en-US" w:eastAsia="zh-CN"/>
        </w:rPr>
        <w:t>格式详见附件1</w:t>
      </w:r>
      <w:r>
        <w:rPr>
          <w:rFonts w:hint="eastAsia" w:ascii="宋体" w:hAnsi="宋体" w:cs="宋体"/>
          <w:color w:val="0000FF"/>
          <w:sz w:val="28"/>
          <w:szCs w:val="28"/>
          <w:lang w:eastAsia="zh-CN"/>
        </w:rPr>
        <w:t>）</w:t>
      </w:r>
      <w:r>
        <w:rPr>
          <w:rFonts w:hint="eastAsia" w:ascii="宋体" w:hAnsi="宋体" w:cs="宋体"/>
          <w:color w:val="0000FF"/>
          <w:sz w:val="28"/>
          <w:szCs w:val="28"/>
        </w:rPr>
        <w:t>；</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(3)已缴纳的竞价保证金凭证；</w:t>
      </w:r>
    </w:p>
    <w:p>
      <w:pPr>
        <w:spacing w:line="360" w:lineRule="auto"/>
        <w:ind w:firstLine="560" w:firstLineChars="200"/>
        <w:rPr>
          <w:rFonts w:ascii="宋体" w:hAnsi="宋体" w:cs="宋体"/>
          <w:color w:val="0000FF"/>
          <w:sz w:val="28"/>
          <w:szCs w:val="28"/>
        </w:rPr>
      </w:pPr>
      <w:r>
        <w:rPr>
          <w:rFonts w:hint="eastAsia" w:ascii="宋体" w:hAnsi="宋体" w:cs="宋体"/>
          <w:color w:val="0000FF"/>
          <w:sz w:val="28"/>
          <w:szCs w:val="28"/>
        </w:rPr>
        <w:t>(4)在参加本次采购活动前3年内在经营活动中没有重大违法记录的书面声明（格式</w:t>
      </w:r>
      <w:r>
        <w:rPr>
          <w:rFonts w:hint="eastAsia" w:ascii="宋体" w:hAnsi="宋体" w:cs="宋体"/>
          <w:color w:val="0000FF"/>
          <w:sz w:val="28"/>
          <w:szCs w:val="28"/>
          <w:lang w:val="en-US" w:eastAsia="zh-CN"/>
        </w:rPr>
        <w:t>可参考附件2</w:t>
      </w:r>
      <w:r>
        <w:rPr>
          <w:rFonts w:hint="eastAsia" w:ascii="宋体" w:hAnsi="宋体" w:cs="宋体"/>
          <w:color w:val="0000FF"/>
          <w:sz w:val="28"/>
          <w:szCs w:val="28"/>
        </w:rPr>
        <w:t>）；</w:t>
      </w:r>
    </w:p>
    <w:p>
      <w:pPr>
        <w:spacing w:line="360" w:lineRule="auto"/>
        <w:ind w:firstLine="560" w:firstLineChars="200"/>
        <w:rPr>
          <w:rFonts w:ascii="宋体" w:hAnsi="宋体" w:cs="宋体"/>
          <w:sz w:val="28"/>
          <w:szCs w:val="28"/>
        </w:rPr>
      </w:pPr>
      <w:r>
        <w:rPr>
          <w:rFonts w:hint="eastAsia" w:ascii="宋体" w:hAnsi="宋体" w:cs="宋体"/>
          <w:color w:val="0000FF"/>
          <w:sz w:val="28"/>
          <w:szCs w:val="28"/>
        </w:rPr>
        <w:t>(5)通过“信用中国”网（www.creditchina.gov.cn）或中国政府采购网（www.ccgp.gov.cn）信用信息查询无严重违法失信行为信息记录的打印件（或截图）。</w:t>
      </w:r>
    </w:p>
    <w:bookmarkEnd w:id="0"/>
    <w:p>
      <w:pPr>
        <w:spacing w:line="360" w:lineRule="auto"/>
        <w:ind w:firstLine="560" w:firstLineChars="200"/>
        <w:rPr>
          <w:rFonts w:ascii="宋体" w:hAnsi="宋体" w:cs="宋体"/>
          <w:sz w:val="28"/>
          <w:szCs w:val="28"/>
        </w:rPr>
      </w:pPr>
      <w:r>
        <w:rPr>
          <w:rFonts w:hint="eastAsia" w:ascii="宋体" w:hAnsi="宋体" w:cs="宋体"/>
          <w:sz w:val="28"/>
          <w:szCs w:val="28"/>
        </w:rPr>
        <w:t>如法定代表人无法亲自到现场办理竞价手续的，应提供《授权委托书》原件和委托代理人身份证复印件。</w:t>
      </w:r>
    </w:p>
    <w:p>
      <w:pPr>
        <w:spacing w:line="360" w:lineRule="auto"/>
        <w:ind w:firstLine="562" w:firstLineChars="200"/>
        <w:rPr>
          <w:rFonts w:ascii="宋体" w:hAnsi="宋体" w:cs="宋体"/>
          <w:sz w:val="28"/>
          <w:szCs w:val="28"/>
        </w:rPr>
      </w:pPr>
      <w:r>
        <w:rPr>
          <w:rFonts w:hint="eastAsia" w:ascii="宋体" w:hAnsi="宋体" w:cs="宋体"/>
          <w:b/>
          <w:bCs/>
          <w:sz w:val="28"/>
          <w:szCs w:val="28"/>
        </w:rPr>
        <w:t>以上材料复印件均须加盖竞价人公章。</w:t>
      </w:r>
    </w:p>
    <w:p>
      <w:pPr>
        <w:spacing w:line="360" w:lineRule="auto"/>
        <w:ind w:firstLine="560" w:firstLineChars="200"/>
        <w:rPr>
          <w:rFonts w:ascii="宋体" w:hAnsi="宋体" w:cs="宋体"/>
          <w:sz w:val="28"/>
          <w:szCs w:val="28"/>
        </w:rPr>
      </w:pPr>
      <w:r>
        <w:rPr>
          <w:rFonts w:hint="eastAsia" w:ascii="宋体" w:hAnsi="宋体" w:cs="宋体"/>
          <w:sz w:val="28"/>
          <w:szCs w:val="28"/>
        </w:rPr>
        <w:t>2.报名方式</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参与本次竞价会的竞价人须在规定时间前缴纳竞价保证金，登录连城县招标投标交易平台办理竞价登记手续并需支付平台使用费100元，并将报名资料上传至交易平台（https://lcyjy.enjoy5191.com/home）。若因系统原因无法上传报名材料，可通过现场递交或邮件（邮箱地址:lccqjyw20251@163.com）的方式提交。 </w:t>
      </w:r>
    </w:p>
    <w:p>
      <w:pPr>
        <w:spacing w:line="360" w:lineRule="auto"/>
        <w:ind w:firstLine="560" w:firstLineChars="200"/>
        <w:rPr>
          <w:rFonts w:ascii="宋体" w:hAnsi="宋体" w:cs="宋体"/>
          <w:sz w:val="28"/>
          <w:szCs w:val="28"/>
        </w:rPr>
      </w:pPr>
      <w:r>
        <w:rPr>
          <w:rFonts w:hint="eastAsia" w:ascii="宋体" w:hAnsi="宋体" w:cs="宋体"/>
          <w:sz w:val="28"/>
          <w:szCs w:val="28"/>
        </w:rPr>
        <w:t>3.竞价人应自行登连城县招标投标交易平台网站学习竞价流程，注册竞价系统账号并在报名截止时间之前登录竞价系统申请竞价，根据流程上传相关资料，若有疑问应及时咨询本公司业务部门；由于竞价人竞价材料未按时提交、或者竞价申请未按时提交而导致本公司无法进行资格审核、或者竞价账号未注册或者未激活的，均视为竞价人放弃本次竞价报名。</w:t>
      </w:r>
    </w:p>
    <w:p>
      <w:pPr>
        <w:spacing w:line="360" w:lineRule="auto"/>
        <w:ind w:firstLine="560" w:firstLineChars="200"/>
        <w:rPr>
          <w:rFonts w:ascii="宋体" w:hAnsi="宋体" w:cs="宋体"/>
          <w:sz w:val="28"/>
          <w:szCs w:val="28"/>
        </w:rPr>
      </w:pPr>
      <w:r>
        <w:rPr>
          <w:rFonts w:hint="eastAsia" w:ascii="宋体" w:hAnsi="宋体" w:cs="宋体"/>
          <w:sz w:val="28"/>
          <w:szCs w:val="28"/>
        </w:rPr>
        <w:t>4.如委托人撤回竞价标的，竞价人已经交保证金的，保证金即予无息退还，竞价人对此不得有异议，且本公司不对竞价人承担任何损失，此是竞价人参与本次竞价的先决条件。竞价人一旦报名成功，即视为同意本公司的前述免责内容。</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六、竞价程序</w:t>
      </w:r>
    </w:p>
    <w:p>
      <w:pPr>
        <w:spacing w:line="360" w:lineRule="auto"/>
        <w:ind w:firstLine="560" w:firstLineChars="200"/>
        <w:rPr>
          <w:rFonts w:ascii="宋体" w:hAnsi="宋体" w:cs="宋体"/>
          <w:sz w:val="28"/>
          <w:szCs w:val="28"/>
        </w:rPr>
      </w:pPr>
      <w:r>
        <w:rPr>
          <w:rFonts w:hint="eastAsia" w:ascii="宋体" w:hAnsi="宋体" w:cs="宋体"/>
          <w:sz w:val="28"/>
          <w:szCs w:val="28"/>
        </w:rPr>
        <w:t>1.</w:t>
      </w:r>
      <w:r>
        <w:rPr>
          <w:rFonts w:hint="eastAsia" w:ascii="宋体" w:hAnsi="宋体" w:cs="宋体"/>
          <w:color w:val="000000"/>
          <w:sz w:val="28"/>
          <w:szCs w:val="28"/>
        </w:rPr>
        <w:t>本场竞价须三家及以上竞价人在规定时间内参与竞价，如果在规定时间内参与竞价的竞价人不足三家，则按流标处理，竞价人不得有异议。</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2.意向竞价人应自行登陆连城县招标投标交易平台注册用户名，并于报名截止时间前办理报名竞价手续，登录到连城县招标投标交易平台申请参与本场竞价。</w:t>
      </w:r>
      <w:r>
        <w:rPr>
          <w:rFonts w:hint="eastAsia" w:ascii="宋体" w:hAnsi="宋体" w:cs="宋体"/>
          <w:b/>
          <w:bCs/>
          <w:color w:val="0000FF"/>
          <w:sz w:val="28"/>
          <w:szCs w:val="28"/>
        </w:rPr>
        <w:t>报价截止时间后，系统将自动开启解密，提交报价的供应商需在30分钟内进行解密，否则视为撤回报价。</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3.本次竞价采用“连城县招标投标交易平台(https://lcyjy.enjoy5191.com/home )”网络</w:t>
      </w:r>
      <w:r>
        <w:rPr>
          <w:rFonts w:hint="eastAsia" w:ascii="宋体" w:hAnsi="宋体" w:cs="宋体"/>
          <w:color w:val="0000FF"/>
          <w:sz w:val="28"/>
          <w:szCs w:val="28"/>
        </w:rPr>
        <w:t>反向一次</w:t>
      </w:r>
      <w:r>
        <w:rPr>
          <w:rFonts w:hint="eastAsia" w:ascii="宋体" w:hAnsi="宋体" w:cs="宋体"/>
          <w:sz w:val="28"/>
          <w:szCs w:val="28"/>
        </w:rPr>
        <w:t>性报价、</w:t>
      </w:r>
      <w:r>
        <w:rPr>
          <w:rFonts w:hint="eastAsia" w:ascii="宋体" w:hAnsi="宋体" w:cs="宋体"/>
          <w:b/>
          <w:bCs/>
          <w:color w:val="0000FF"/>
          <w:sz w:val="28"/>
          <w:szCs w:val="28"/>
        </w:rPr>
        <w:t>价低者</w:t>
      </w:r>
      <w:r>
        <w:rPr>
          <w:rFonts w:hint="eastAsia" w:ascii="宋体" w:hAnsi="宋体" w:cs="宋体"/>
          <w:sz w:val="28"/>
          <w:szCs w:val="28"/>
        </w:rPr>
        <w:t>得的交易方式，以“价格优先，时间优先”（即同等价格时，以报价时间优先）确定本次竞价标的的成交人。</w:t>
      </w:r>
    </w:p>
    <w:p>
      <w:pPr>
        <w:widowControl/>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3.1竞价人以</w:t>
      </w:r>
      <w:r>
        <w:rPr>
          <w:rFonts w:hint="eastAsia" w:ascii="宋体" w:hAnsi="宋体" w:cs="宋体"/>
          <w:color w:val="0000FF"/>
          <w:sz w:val="28"/>
          <w:szCs w:val="28"/>
        </w:rPr>
        <w:t>总价</w:t>
      </w:r>
      <w:r>
        <w:rPr>
          <w:rFonts w:hint="eastAsia" w:ascii="宋体" w:hAnsi="宋体" w:cs="宋体"/>
          <w:color w:val="000000"/>
          <w:sz w:val="28"/>
          <w:szCs w:val="28"/>
        </w:rPr>
        <w:t>报价方式进行报价，竞价人在报价时不得高于最高限价，根据有效竞价人报价排名情况，由低到高排序，最低的一名即为成交人。最高控制价为包干价，</w:t>
      </w:r>
      <w:r>
        <w:rPr>
          <w:rFonts w:hint="eastAsia" w:ascii="宋体" w:hAnsi="宋体" w:cs="宋体"/>
          <w:color w:val="0000FF"/>
          <w:sz w:val="28"/>
          <w:szCs w:val="28"/>
        </w:rPr>
        <w:t>包括但不限于税费、服务费、文印费、差旅费、交通费、住宿费、专家评审费等所有相关费用</w:t>
      </w:r>
      <w:r>
        <w:rPr>
          <w:rFonts w:hint="eastAsia" w:ascii="宋体" w:hAnsi="宋体" w:cs="宋体"/>
          <w:color w:val="000000"/>
          <w:sz w:val="28"/>
          <w:szCs w:val="28"/>
        </w:rPr>
        <w:t>，竞价人应对本次供货内容应有充分认识，自行判断能够完成本项目所需的费用，风险费用应自行考虑计入投标报价，竞价人未考虑风险因素造成的损失由竞价人自行负责。</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3.2若有两个或两个以上的报价相等时，以先报价的竞价人为成交人；若有两个或两个以上的报价相等，报价时间相同时，则以报名时先缴纳竞价保证的竞价人为成交人；若有两个或两个以上的报价相等，报价时间相同，且缴纳竞价保证金时间相同时，则以报名时先提交报名材料的竞价人为成交人。</w:t>
      </w:r>
    </w:p>
    <w:p>
      <w:pPr>
        <w:widowControl/>
        <w:spacing w:line="360" w:lineRule="auto"/>
        <w:ind w:firstLine="560" w:firstLineChars="200"/>
        <w:rPr>
          <w:rFonts w:ascii="宋体" w:hAnsi="宋体" w:cs="宋体"/>
          <w:sz w:val="28"/>
          <w:szCs w:val="28"/>
        </w:rPr>
      </w:pPr>
      <w:r>
        <w:rPr>
          <w:rFonts w:hint="eastAsia" w:ascii="宋体" w:hAnsi="宋体" w:cs="宋体"/>
          <w:sz w:val="28"/>
          <w:szCs w:val="28"/>
        </w:rPr>
        <w:t>4.</w:t>
      </w:r>
      <w:r>
        <w:rPr>
          <w:rFonts w:hint="eastAsia" w:ascii="宋体" w:hAnsi="宋体" w:cs="宋体"/>
          <w:b/>
          <w:bCs/>
          <w:sz w:val="28"/>
          <w:szCs w:val="28"/>
        </w:rPr>
        <w:t>竞价人应以</w:t>
      </w:r>
      <w:r>
        <w:rPr>
          <w:rFonts w:hint="eastAsia" w:ascii="宋体" w:hAnsi="宋体" w:cs="宋体"/>
          <w:b/>
          <w:bCs/>
          <w:color w:val="0000FF"/>
          <w:sz w:val="28"/>
          <w:szCs w:val="28"/>
        </w:rPr>
        <w:t>总价形式</w:t>
      </w:r>
      <w:r>
        <w:rPr>
          <w:rFonts w:hint="eastAsia" w:ascii="宋体" w:hAnsi="宋体" w:cs="宋体"/>
          <w:b/>
          <w:bCs/>
          <w:sz w:val="28"/>
          <w:szCs w:val="28"/>
        </w:rPr>
        <w:t>进行报价，竞价系统设置的价格表示最高限价，竞价人在竞价系统填报价格高于最高限价则为无效报价，填报</w:t>
      </w:r>
      <w:r>
        <w:rPr>
          <w:rFonts w:hint="eastAsia" w:ascii="宋体" w:hAnsi="宋体" w:cs="宋体"/>
          <w:b/>
          <w:bCs/>
          <w:color w:val="0000FF"/>
          <w:sz w:val="28"/>
          <w:szCs w:val="28"/>
        </w:rPr>
        <w:t>总价</w:t>
      </w:r>
      <w:r>
        <w:rPr>
          <w:rFonts w:hint="eastAsia" w:ascii="宋体" w:hAnsi="宋体" w:cs="宋体"/>
          <w:b/>
          <w:bCs/>
          <w:sz w:val="28"/>
          <w:szCs w:val="28"/>
        </w:rPr>
        <w:t>最低的竞价人作为本项目成交人。</w:t>
      </w:r>
      <w:r>
        <w:rPr>
          <w:rFonts w:hint="eastAsia" w:ascii="宋体" w:hAnsi="宋体" w:cs="宋体"/>
          <w:sz w:val="28"/>
          <w:szCs w:val="28"/>
        </w:rPr>
        <w:t xml:space="preserve">若竞价系统显示无效报价竞价人为成交人的，我司有权按照本《竞价须知》规则排除无效报价竞价人后，根据有效报价竞价人的排序重新确定成交人。 </w:t>
      </w:r>
    </w:p>
    <w:p>
      <w:pPr>
        <w:spacing w:line="360" w:lineRule="auto"/>
        <w:ind w:firstLine="560" w:firstLineChars="200"/>
        <w:rPr>
          <w:rFonts w:ascii="宋体" w:hAnsi="宋体" w:cs="宋体"/>
          <w:sz w:val="28"/>
          <w:szCs w:val="28"/>
        </w:rPr>
      </w:pPr>
      <w:r>
        <w:rPr>
          <w:rFonts w:hint="eastAsia" w:ascii="宋体" w:hAnsi="宋体" w:cs="宋体"/>
          <w:sz w:val="28"/>
          <w:szCs w:val="28"/>
        </w:rPr>
        <w:t>5.特别提示：标的的合格竞价人,应以</w:t>
      </w:r>
      <w:r>
        <w:rPr>
          <w:rFonts w:hint="eastAsia" w:ascii="宋体" w:hAnsi="宋体" w:cs="宋体"/>
          <w:color w:val="0000FF"/>
          <w:sz w:val="28"/>
          <w:szCs w:val="28"/>
        </w:rPr>
        <w:t>不高于最高限价</w:t>
      </w:r>
      <w:r>
        <w:rPr>
          <w:rFonts w:hint="eastAsia" w:ascii="宋体" w:hAnsi="宋体" w:cs="宋体"/>
          <w:sz w:val="28"/>
          <w:szCs w:val="28"/>
        </w:rPr>
        <w:t>进行报价，同时成交人应签署《竞价结果通知书》等相关文件，否则视同为违约。</w:t>
      </w:r>
    </w:p>
    <w:p>
      <w:pPr>
        <w:spacing w:line="360" w:lineRule="auto"/>
        <w:ind w:firstLine="560" w:firstLineChars="200"/>
        <w:rPr>
          <w:rFonts w:ascii="宋体" w:hAnsi="宋体" w:cs="宋体"/>
          <w:sz w:val="28"/>
          <w:szCs w:val="28"/>
        </w:rPr>
      </w:pPr>
      <w:r>
        <w:rPr>
          <w:rFonts w:hint="eastAsia" w:ascii="宋体" w:hAnsi="宋体" w:cs="宋体"/>
          <w:sz w:val="28"/>
          <w:szCs w:val="28"/>
        </w:rPr>
        <w:t>6.本公司有权就竞价时间做出调整，如有调整将在本公司网站进行公告。</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七、招标代理服务费</w:t>
      </w:r>
    </w:p>
    <w:p>
      <w:pPr>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竞价成交后，</w:t>
      </w:r>
      <w:r>
        <w:rPr>
          <w:rFonts w:hint="eastAsia" w:ascii="宋体" w:hAnsi="宋体" w:cs="宋体"/>
          <w:b/>
          <w:bCs/>
          <w:color w:val="000000" w:themeColor="text1"/>
          <w:sz w:val="28"/>
          <w:szCs w:val="28"/>
        </w:rPr>
        <w:t>本项目的</w:t>
      </w:r>
      <w:r>
        <w:rPr>
          <w:rFonts w:hint="eastAsia" w:ascii="宋体" w:hAnsi="宋体" w:cs="宋体"/>
          <w:b/>
          <w:bCs/>
          <w:sz w:val="28"/>
          <w:szCs w:val="28"/>
        </w:rPr>
        <w:t>招标代理</w:t>
      </w:r>
      <w:r>
        <w:rPr>
          <w:rFonts w:hint="eastAsia" w:ascii="宋体" w:hAnsi="宋体" w:cs="宋体"/>
          <w:b/>
          <w:bCs/>
          <w:color w:val="000000" w:themeColor="text1"/>
          <w:sz w:val="28"/>
          <w:szCs w:val="28"/>
        </w:rPr>
        <w:t>服务费按成交价×1.5%计费向成交人收取</w:t>
      </w:r>
      <w:r>
        <w:rPr>
          <w:rFonts w:hint="eastAsia" w:ascii="宋体" w:hAnsi="宋体" w:cs="宋体"/>
          <w:color w:val="000000" w:themeColor="text1"/>
          <w:sz w:val="28"/>
          <w:szCs w:val="28"/>
        </w:rPr>
        <w:t>。当成交（或中标）金额低于3万元时，代理费按实际金额计收；成交（或中标）金额大于等于3万元且代理费不足3000元时，按3000元收取。</w:t>
      </w:r>
    </w:p>
    <w:p>
      <w:pPr>
        <w:spacing w:line="360" w:lineRule="auto"/>
        <w:ind w:firstLine="560" w:firstLineChars="200"/>
        <w:rPr>
          <w:rFonts w:ascii="宋体" w:hAnsi="宋体" w:cs="宋体"/>
          <w:color w:val="000000"/>
          <w:sz w:val="28"/>
          <w:szCs w:val="28"/>
        </w:rPr>
      </w:pPr>
      <w:r>
        <w:rPr>
          <w:rFonts w:hint="eastAsia" w:ascii="宋体" w:hAnsi="宋体" w:cs="宋体"/>
          <w:color w:val="000000"/>
          <w:sz w:val="28"/>
          <w:szCs w:val="28"/>
        </w:rPr>
        <w:t>招标代理服务费须在成交之日起7个工作日汇到本公司指定账户（户名：连城县国有资产产权交易服务有限公司，开户行：中国农业银行连城县支行，账号：1377 0101 0400 18263）。招标代理服务费未按期付清的，视成交人根本违约，竞价保证金不予退回。</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八、付款方式</w:t>
      </w:r>
    </w:p>
    <w:tbl>
      <w:tblPr>
        <w:tblStyle w:val="14"/>
        <w:tblW w:w="9780" w:type="dxa"/>
        <w:tblInd w:w="-3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560"/>
        <w:gridCol w:w="1470"/>
        <w:gridCol w:w="6750"/>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96" w:hRule="atLeast"/>
        </w:trPr>
        <w:tc>
          <w:tcPr>
            <w:tcW w:w="1560" w:type="dxa"/>
            <w:tcBorders>
              <w:top w:val="single" w:color="auto" w:sz="12" w:space="0"/>
              <w:left w:val="single" w:color="auto" w:sz="12"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付费次序</w:t>
            </w:r>
          </w:p>
        </w:tc>
        <w:tc>
          <w:tcPr>
            <w:tcW w:w="1470" w:type="dxa"/>
            <w:tcBorders>
              <w:top w:val="single" w:color="auto" w:sz="12"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比例（%）</w:t>
            </w:r>
          </w:p>
        </w:tc>
        <w:tc>
          <w:tcPr>
            <w:tcW w:w="6750" w:type="dxa"/>
            <w:tcBorders>
              <w:top w:val="single" w:color="auto" w:sz="12" w:space="0"/>
              <w:left w:val="single" w:color="auto" w:sz="4" w:space="0"/>
              <w:bottom w:val="single" w:color="auto" w:sz="4" w:space="0"/>
              <w:right w:val="single" w:color="auto" w:sz="12"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付费时间</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23" w:hRule="exact"/>
        </w:trPr>
        <w:tc>
          <w:tcPr>
            <w:tcW w:w="1560" w:type="dxa"/>
            <w:tcBorders>
              <w:top w:val="single" w:color="auto" w:sz="4" w:space="0"/>
              <w:left w:val="single" w:color="auto" w:sz="12" w:space="0"/>
              <w:bottom w:val="single" w:color="auto" w:sz="4" w:space="0"/>
              <w:right w:val="single" w:color="auto" w:sz="4" w:space="0"/>
            </w:tcBorders>
            <w:vAlign w:val="center"/>
          </w:tcPr>
          <w:p>
            <w:pPr>
              <w:spacing w:line="360" w:lineRule="auto"/>
              <w:jc w:val="center"/>
              <w:rPr>
                <w:rFonts w:ascii="宋体" w:hAnsi="宋体" w:cs="宋体"/>
                <w:sz w:val="28"/>
                <w:szCs w:val="28"/>
              </w:rPr>
            </w:pPr>
            <w:r>
              <w:rPr>
                <w:rFonts w:hint="eastAsia" w:ascii="宋体" w:hAnsi="宋体" w:cs="宋体"/>
                <w:sz w:val="28"/>
                <w:szCs w:val="28"/>
              </w:rPr>
              <w:t>1</w:t>
            </w:r>
          </w:p>
        </w:tc>
        <w:tc>
          <w:tcPr>
            <w:tcW w:w="14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8"/>
                <w:szCs w:val="28"/>
              </w:rPr>
            </w:pPr>
          </w:p>
        </w:tc>
        <w:tc>
          <w:tcPr>
            <w:tcW w:w="6750" w:type="dxa"/>
            <w:tcBorders>
              <w:top w:val="single" w:color="auto" w:sz="4" w:space="0"/>
              <w:left w:val="single" w:color="auto" w:sz="4" w:space="0"/>
              <w:bottom w:val="single" w:color="auto" w:sz="4" w:space="0"/>
              <w:right w:val="single" w:color="auto" w:sz="12" w:space="0"/>
            </w:tcBorders>
            <w:vAlign w:val="center"/>
          </w:tcPr>
          <w:p>
            <w:pPr>
              <w:spacing w:line="360" w:lineRule="auto"/>
              <w:jc w:val="left"/>
              <w:rPr>
                <w:rFonts w:ascii="宋体" w:hAnsi="宋体" w:cs="宋体"/>
                <w:sz w:val="28"/>
                <w:szCs w:val="28"/>
              </w:rPr>
            </w:pPr>
            <w:r>
              <w:rPr>
                <w:rFonts w:hint="eastAsia" w:ascii="宋体" w:hAnsi="宋体" w:cs="宋体"/>
                <w:sz w:val="28"/>
                <w:szCs w:val="28"/>
                <w:lang w:val="en-US" w:eastAsia="zh-CN"/>
              </w:rPr>
              <w:t>根据业绩考核情况按季度支付，未达要求的扣除相应费用；注：委托人支付费用前成交人需提供相关发票。</w:t>
            </w:r>
          </w:p>
        </w:tc>
      </w:tr>
    </w:tbl>
    <w:p>
      <w:pPr>
        <w:spacing w:line="360" w:lineRule="auto"/>
        <w:ind w:firstLine="562" w:firstLineChars="200"/>
        <w:rPr>
          <w:rFonts w:ascii="宋体" w:hAnsi="宋体" w:cs="宋体"/>
          <w:b/>
          <w:bCs/>
          <w:sz w:val="28"/>
          <w:szCs w:val="28"/>
        </w:rPr>
      </w:pPr>
      <w:r>
        <w:rPr>
          <w:rFonts w:hint="eastAsia" w:ascii="宋体" w:hAnsi="宋体" w:cs="宋体"/>
          <w:b/>
          <w:bCs/>
          <w:sz w:val="28"/>
          <w:szCs w:val="28"/>
        </w:rPr>
        <w:t>九、费用承担</w:t>
      </w:r>
    </w:p>
    <w:p>
      <w:pPr>
        <w:spacing w:line="360" w:lineRule="auto"/>
        <w:ind w:firstLine="560" w:firstLineChars="200"/>
        <w:rPr>
          <w:rFonts w:ascii="宋体" w:hAnsi="宋体" w:cs="宋体"/>
          <w:sz w:val="28"/>
          <w:szCs w:val="28"/>
        </w:rPr>
      </w:pPr>
      <w:r>
        <w:rPr>
          <w:rFonts w:hint="eastAsia" w:ascii="宋体" w:hAnsi="宋体" w:cs="宋体"/>
          <w:sz w:val="28"/>
          <w:szCs w:val="28"/>
        </w:rPr>
        <w:t>1.竞价人自行承担参加竞价会有关的全部费用（包括但不限于差旅费、邮寄费、资料费等）。</w:t>
      </w:r>
    </w:p>
    <w:p>
      <w:pPr>
        <w:spacing w:line="360" w:lineRule="auto"/>
        <w:ind w:firstLine="560" w:firstLineChars="200"/>
        <w:rPr>
          <w:rFonts w:ascii="宋体" w:hAnsi="宋体" w:cs="宋体"/>
          <w:sz w:val="28"/>
          <w:szCs w:val="28"/>
        </w:rPr>
      </w:pPr>
      <w:r>
        <w:rPr>
          <w:rFonts w:hint="eastAsia" w:ascii="宋体" w:hAnsi="宋体" w:cs="宋体"/>
          <w:sz w:val="28"/>
          <w:szCs w:val="28"/>
        </w:rPr>
        <w:t xml:space="preserve"> 2.成交价为包干价，包括但不限于税费、服务费、文印费、差旅费、交通费、住宿费、专家评审费等所有相关费用，竞价人应对本次供货内容应有充分认识，自行判断能够完成本项目所需的费用，风险费用应自行考虑计入投标报价，竞价人未考虑风险因素造成的损失由竞价人自行负责。</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十、违约责任</w:t>
      </w:r>
    </w:p>
    <w:p>
      <w:pPr>
        <w:spacing w:line="360" w:lineRule="auto"/>
        <w:ind w:firstLine="560" w:firstLineChars="200"/>
        <w:rPr>
          <w:rFonts w:ascii="宋体" w:hAnsi="宋体" w:cs="宋体"/>
          <w:sz w:val="28"/>
          <w:szCs w:val="28"/>
        </w:rPr>
      </w:pPr>
      <w:r>
        <w:rPr>
          <w:rFonts w:hint="eastAsia" w:ascii="宋体" w:hAnsi="宋体" w:cs="宋体"/>
          <w:sz w:val="28"/>
          <w:szCs w:val="28"/>
        </w:rPr>
        <w:t>成交人应价后反悔的，或不即时签订《竞价结果通知书》，或逾期未缴纳交易服务费，本公司按违约处理，保证金不予退回，同时《竞价结果通知书》自动失效，并视情对竞价标的再次竞价或处理，本公司将保留向该成交人提起赔偿诉讼的权利。</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十一、注意事项</w:t>
      </w:r>
    </w:p>
    <w:p>
      <w:pPr>
        <w:spacing w:line="360" w:lineRule="auto"/>
        <w:ind w:firstLine="560" w:firstLineChars="200"/>
        <w:rPr>
          <w:rFonts w:ascii="宋体" w:hAnsi="宋体" w:cs="宋体"/>
          <w:sz w:val="28"/>
          <w:szCs w:val="28"/>
        </w:rPr>
      </w:pPr>
      <w:r>
        <w:rPr>
          <w:rFonts w:hint="eastAsia" w:ascii="宋体" w:hAnsi="宋体" w:cs="宋体"/>
          <w:sz w:val="28"/>
          <w:szCs w:val="28"/>
        </w:rPr>
        <w:t>1.因不可预见的原因导致上述竞价交易方式不能正常进行的，本公司有权中止交易或临时决定采用其它竞价方式和竞价交易规则，竞价人对此不得有异议。</w:t>
      </w:r>
    </w:p>
    <w:p>
      <w:pPr>
        <w:spacing w:line="360" w:lineRule="auto"/>
        <w:ind w:firstLine="560" w:firstLineChars="200"/>
        <w:rPr>
          <w:rFonts w:ascii="宋体" w:hAnsi="宋体" w:cs="宋体"/>
          <w:sz w:val="28"/>
          <w:szCs w:val="28"/>
        </w:rPr>
      </w:pPr>
      <w:r>
        <w:rPr>
          <w:rFonts w:hint="eastAsia" w:ascii="宋体" w:hAnsi="宋体" w:cs="宋体"/>
          <w:sz w:val="28"/>
          <w:szCs w:val="28"/>
        </w:rPr>
        <w:t>2.竞价人应妥善保管好用户名及密码，用户名为竞价人参加网络竞价的唯一合法身份，所有用户登录后的报价均视为竞价人本人真实意愿的表示。如用户名丢失或被他人盗用所造成的一切后果均由竞价人负责。</w:t>
      </w:r>
    </w:p>
    <w:p>
      <w:pPr>
        <w:spacing w:line="360" w:lineRule="auto"/>
        <w:ind w:firstLine="560" w:firstLineChars="200"/>
        <w:rPr>
          <w:rFonts w:ascii="宋体" w:hAnsi="宋体" w:cs="宋体"/>
          <w:sz w:val="28"/>
          <w:szCs w:val="28"/>
        </w:rPr>
      </w:pPr>
      <w:r>
        <w:rPr>
          <w:rFonts w:hint="eastAsia" w:ascii="宋体" w:hAnsi="宋体" w:cs="宋体"/>
          <w:sz w:val="28"/>
          <w:szCs w:val="28"/>
        </w:rPr>
        <w:t>3.成交后，成交人应当与委托人签订《</w:t>
      </w:r>
      <w:r>
        <w:rPr>
          <w:rFonts w:hint="eastAsia" w:ascii="宋体" w:hAnsi="宋体" w:cs="宋体"/>
          <w:b/>
          <w:bCs/>
          <w:color w:val="0000FF"/>
          <w:sz w:val="28"/>
          <w:szCs w:val="28"/>
        </w:rPr>
        <w:t>服务合同</w:t>
      </w:r>
      <w:r>
        <w:rPr>
          <w:rFonts w:hint="eastAsia" w:ascii="宋体" w:hAnsi="宋体" w:cs="宋体"/>
          <w:sz w:val="28"/>
          <w:szCs w:val="28"/>
        </w:rPr>
        <w:t>》，并严格履行，双方的权利、义务以《</w:t>
      </w:r>
      <w:r>
        <w:rPr>
          <w:rFonts w:hint="eastAsia" w:ascii="宋体" w:hAnsi="宋体" w:cs="宋体"/>
          <w:b/>
          <w:bCs/>
          <w:color w:val="0000FF"/>
          <w:sz w:val="28"/>
          <w:szCs w:val="28"/>
        </w:rPr>
        <w:t>服务合同</w:t>
      </w:r>
      <w:r>
        <w:rPr>
          <w:rFonts w:hint="eastAsia" w:ascii="宋体" w:hAnsi="宋体" w:cs="宋体"/>
          <w:sz w:val="28"/>
          <w:szCs w:val="28"/>
        </w:rPr>
        <w:t>》约定为准。</w:t>
      </w:r>
    </w:p>
    <w:p>
      <w:pPr>
        <w:spacing w:line="360" w:lineRule="auto"/>
        <w:ind w:firstLine="560" w:firstLineChars="200"/>
        <w:rPr>
          <w:rFonts w:ascii="宋体" w:hAnsi="宋体" w:cs="宋体"/>
          <w:sz w:val="28"/>
          <w:szCs w:val="28"/>
        </w:rPr>
      </w:pPr>
      <w:r>
        <w:rPr>
          <w:rFonts w:hint="eastAsia" w:ascii="宋体" w:hAnsi="宋体" w:cs="宋体"/>
          <w:sz w:val="28"/>
          <w:szCs w:val="28"/>
        </w:rPr>
        <w:t>4.因委托人、成交人的原因造成不能签订相应的合同或解除合同、合同无效的，我司不承担任何责任。签订《竞价结果通知书》视为我司对成交人的合同义务履行完毕。</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十二、特别提示</w:t>
      </w:r>
    </w:p>
    <w:tbl>
      <w:tblPr>
        <w:tblStyle w:val="14"/>
        <w:tblW w:w="9071" w:type="dxa"/>
        <w:jc w:val="center"/>
        <w:shd w:val="clear" w:color="auto" w:fill="FFFFFF"/>
        <w:tblLayout w:type="autofit"/>
        <w:tblCellMar>
          <w:top w:w="0" w:type="dxa"/>
          <w:left w:w="0" w:type="dxa"/>
          <w:bottom w:w="0" w:type="dxa"/>
          <w:right w:w="0" w:type="dxa"/>
        </w:tblCellMar>
      </w:tblPr>
      <w:tblGrid>
        <w:gridCol w:w="9071"/>
      </w:tblGrid>
      <w:tr>
        <w:tblPrEx>
          <w:shd w:val="clear" w:color="auto" w:fill="FFFFFF"/>
          <w:tblCellMar>
            <w:top w:w="0" w:type="dxa"/>
            <w:left w:w="0" w:type="dxa"/>
            <w:bottom w:w="0" w:type="dxa"/>
            <w:right w:w="0" w:type="dxa"/>
          </w:tblCellMar>
        </w:tblPrEx>
        <w:trPr>
          <w:jc w:val="center"/>
        </w:trPr>
        <w:tc>
          <w:tcPr>
            <w:tcW w:w="5000" w:type="pct"/>
            <w:tcBorders>
              <w:top w:val="single" w:color="auto" w:sz="8" w:space="0"/>
              <w:left w:val="single" w:color="auto" w:sz="8" w:space="0"/>
              <w:bottom w:val="single" w:color="auto" w:sz="8" w:space="0"/>
              <w:right w:val="single" w:color="auto" w:sz="8" w:space="0"/>
            </w:tcBorders>
            <w:shd w:val="clear" w:color="auto" w:fill="FFFFFF"/>
            <w:tcMar>
              <w:left w:w="108" w:type="dxa"/>
              <w:right w:w="108" w:type="dxa"/>
            </w:tcMar>
          </w:tcPr>
          <w:p>
            <w:pPr>
              <w:spacing w:line="360" w:lineRule="auto"/>
              <w:ind w:firstLine="560" w:firstLineChars="200"/>
              <w:rPr>
                <w:rFonts w:ascii="宋体" w:hAnsi="宋体" w:cs="宋体"/>
                <w:sz w:val="28"/>
                <w:szCs w:val="28"/>
              </w:rPr>
            </w:pPr>
            <w:r>
              <w:rPr>
                <w:rFonts w:hint="eastAsia" w:ascii="宋体" w:hAnsi="宋体" w:cs="宋体"/>
                <w:sz w:val="28"/>
                <w:szCs w:val="28"/>
              </w:rPr>
              <w:t>1.申请人必须对本项目情况及竞价流程进行充分的咨询和了解，一旦参与竞价，视为无异议，并对项目存在或可能存在的瑕疵表示认可，自行承担由此造成的风险。</w:t>
            </w:r>
          </w:p>
          <w:p>
            <w:pPr>
              <w:spacing w:line="360" w:lineRule="auto"/>
              <w:ind w:firstLine="560" w:firstLineChars="200"/>
              <w:rPr>
                <w:rFonts w:ascii="宋体" w:hAnsi="宋体" w:cs="宋体"/>
                <w:sz w:val="28"/>
                <w:szCs w:val="28"/>
              </w:rPr>
            </w:pPr>
            <w:r>
              <w:rPr>
                <w:rFonts w:hint="eastAsia" w:ascii="宋体" w:hAnsi="宋体" w:cs="宋体"/>
                <w:sz w:val="28"/>
                <w:szCs w:val="28"/>
              </w:rPr>
              <w:t>2.竞价文件如有更正修改，公告将在连城产权交易网（网址：http://www.lcxcqjy.com/）、连城县招标投标交易平台(网址：https://lcyjy.enjoy5191.com/home）上发布，请潜在竞价人随时密切关注上述网站并下载相关信息，本公司不再另行通知（相同内容如有多次修改，以最后一次修改为准）。潜在竞价人未查看、下载修改内容的，后果自行承担。</w:t>
            </w:r>
          </w:p>
          <w:p>
            <w:pPr>
              <w:spacing w:line="360" w:lineRule="auto"/>
              <w:ind w:firstLine="560" w:firstLineChars="200"/>
              <w:rPr>
                <w:rFonts w:ascii="宋体" w:hAnsi="宋体" w:cs="宋体"/>
                <w:sz w:val="28"/>
                <w:szCs w:val="28"/>
              </w:rPr>
            </w:pPr>
            <w:r>
              <w:rPr>
                <w:rFonts w:hint="eastAsia" w:ascii="宋体" w:hAnsi="宋体" w:cs="宋体"/>
                <w:sz w:val="28"/>
                <w:szCs w:val="28"/>
              </w:rPr>
              <w:t>3.有需要通知事项时，本公司以竞价人报名时载明的联系电话、联系地址（未另外注明的以身份证为准）作为联系依据，通过邮件或语音、短信的方式通知竞价人，即使竞价人不签收或未收到通知，均视为竞价人已收到通知，由此造成的后果由竞价人自行负责。竞价人成为成交人参照此条款执行。</w:t>
            </w:r>
          </w:p>
        </w:tc>
      </w:tr>
    </w:tbl>
    <w:p>
      <w:pPr>
        <w:spacing w:line="360" w:lineRule="auto"/>
        <w:ind w:firstLine="560" w:firstLineChars="200"/>
        <w:rPr>
          <w:rFonts w:ascii="宋体" w:hAnsi="宋体" w:cs="宋体"/>
          <w:sz w:val="28"/>
          <w:szCs w:val="28"/>
        </w:rPr>
      </w:pPr>
      <w:r>
        <w:rPr>
          <w:rFonts w:hint="eastAsia" w:ascii="宋体" w:hAnsi="宋体" w:cs="宋体"/>
          <w:sz w:val="28"/>
          <w:szCs w:val="28"/>
        </w:rPr>
        <w:t>  </w:t>
      </w:r>
    </w:p>
    <w:p>
      <w:pPr>
        <w:spacing w:line="360" w:lineRule="auto"/>
        <w:ind w:firstLine="560" w:firstLineChars="200"/>
        <w:rPr>
          <w:rFonts w:ascii="宋体" w:hAnsi="宋体" w:cs="宋体"/>
          <w:sz w:val="28"/>
          <w:szCs w:val="28"/>
        </w:rPr>
      </w:pPr>
      <w:r>
        <w:rPr>
          <w:rFonts w:hint="eastAsia" w:ascii="宋体" w:hAnsi="宋体" w:cs="宋体"/>
          <w:sz w:val="28"/>
          <w:szCs w:val="28"/>
        </w:rPr>
        <w:drawing>
          <wp:anchor distT="0" distB="0" distL="114300" distR="114300" simplePos="0" relativeHeight="251659264" behindDoc="1" locked="0" layoutInCell="1" allowOverlap="1">
            <wp:simplePos x="0" y="0"/>
            <wp:positionH relativeFrom="column">
              <wp:posOffset>711200</wp:posOffset>
            </wp:positionH>
            <wp:positionV relativeFrom="paragraph">
              <wp:posOffset>75565</wp:posOffset>
            </wp:positionV>
            <wp:extent cx="934085" cy="934085"/>
            <wp:effectExtent l="0" t="0" r="10795" b="10795"/>
            <wp:wrapNone/>
            <wp:docPr id="2" name="图片 2" descr="公司微信公众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微信公众号"/>
                    <pic:cNvPicPr>
                      <a:picLocks noChangeAspect="1"/>
                    </pic:cNvPicPr>
                  </pic:nvPicPr>
                  <pic:blipFill>
                    <a:blip r:embed="rId6"/>
                    <a:stretch>
                      <a:fillRect/>
                    </a:stretch>
                  </pic:blipFill>
                  <pic:spPr>
                    <a:xfrm>
                      <a:off x="0" y="0"/>
                      <a:ext cx="934085" cy="934085"/>
                    </a:xfrm>
                    <a:prstGeom prst="rect">
                      <a:avLst/>
                    </a:prstGeom>
                  </pic:spPr>
                </pic:pic>
              </a:graphicData>
            </a:graphic>
          </wp:anchor>
        </w:drawing>
      </w:r>
      <w:r>
        <w:rPr>
          <w:rFonts w:hint="eastAsia" w:ascii="宋体" w:hAnsi="宋体" w:cs="宋体"/>
          <w:sz w:val="28"/>
          <w:szCs w:val="28"/>
        </w:rPr>
        <w:t>              连城县国有资产产权交易服务有限公司</w:t>
      </w:r>
    </w:p>
    <w:p>
      <w:pPr>
        <w:spacing w:line="360" w:lineRule="auto"/>
        <w:ind w:firstLine="560" w:firstLineChars="200"/>
        <w:rPr>
          <w:rFonts w:ascii="宋体" w:hAnsi="宋体" w:cs="宋体"/>
          <w:color w:val="0000FF"/>
          <w:sz w:val="28"/>
          <w:szCs w:val="28"/>
        </w:rPr>
      </w:pPr>
      <w:r>
        <w:rPr>
          <w:rFonts w:hint="eastAsia" w:ascii="宋体" w:hAnsi="宋体" w:cs="宋体"/>
          <w:sz w:val="28"/>
          <w:szCs w:val="28"/>
        </w:rPr>
        <w:t xml:space="preserve">                                         </w:t>
      </w:r>
      <w:r>
        <w:rPr>
          <w:rFonts w:hint="eastAsia" w:ascii="宋体" w:hAnsi="宋体" w:cs="宋体"/>
          <w:color w:val="0000FF"/>
          <w:sz w:val="28"/>
          <w:szCs w:val="28"/>
        </w:rPr>
        <w:t>2026年</w:t>
      </w:r>
      <w:r>
        <w:rPr>
          <w:rFonts w:hint="eastAsia" w:ascii="宋体" w:hAnsi="宋体" w:cs="宋体"/>
          <w:color w:val="0000FF"/>
          <w:sz w:val="28"/>
          <w:szCs w:val="28"/>
          <w:lang w:val="en-US" w:eastAsia="zh-CN"/>
        </w:rPr>
        <w:t>7</w:t>
      </w:r>
      <w:r>
        <w:rPr>
          <w:rFonts w:hint="eastAsia" w:ascii="宋体" w:hAnsi="宋体" w:cs="宋体"/>
          <w:color w:val="0000FF"/>
          <w:sz w:val="28"/>
          <w:szCs w:val="28"/>
        </w:rPr>
        <w:t>月</w:t>
      </w:r>
      <w:r>
        <w:rPr>
          <w:rFonts w:hint="eastAsia" w:ascii="宋体" w:hAnsi="宋体" w:cs="宋体"/>
          <w:color w:val="0000FF"/>
          <w:sz w:val="28"/>
          <w:szCs w:val="28"/>
          <w:lang w:val="en-US" w:eastAsia="zh-CN"/>
        </w:rPr>
        <w:t>16</w:t>
      </w:r>
      <w:r>
        <w:rPr>
          <w:rFonts w:hint="eastAsia" w:ascii="宋体" w:hAnsi="宋体" w:cs="宋体"/>
          <w:color w:val="0000FF"/>
          <w:sz w:val="28"/>
          <w:szCs w:val="28"/>
        </w:rPr>
        <w:t>日</w:t>
      </w:r>
    </w:p>
    <w:p>
      <w:pPr>
        <w:spacing w:line="360" w:lineRule="auto"/>
        <w:ind w:firstLine="883"/>
        <w:rPr>
          <w:rFonts w:ascii="宋体" w:hAnsi="宋体" w:cs="宋体"/>
          <w:b/>
          <w:color w:val="000000"/>
          <w:sz w:val="28"/>
          <w:szCs w:val="28"/>
        </w:rPr>
      </w:pPr>
    </w:p>
    <w:p>
      <w:pPr>
        <w:spacing w:line="360" w:lineRule="auto"/>
        <w:jc w:val="both"/>
        <w:rPr>
          <w:rFonts w:ascii="宋体" w:hAnsi="宋体" w:cs="宋体"/>
          <w:b/>
          <w:color w:val="000000"/>
          <w:sz w:val="28"/>
          <w:szCs w:val="28"/>
        </w:rPr>
      </w:pPr>
      <w:r>
        <w:rPr>
          <w:rFonts w:hint="eastAsia" w:ascii="宋体" w:hAnsi="宋体" w:cs="宋体"/>
          <w:b/>
          <w:color w:val="000000"/>
          <w:sz w:val="28"/>
          <w:szCs w:val="28"/>
          <w:lang w:val="en-US" w:eastAsia="zh-CN"/>
        </w:rPr>
        <w:t xml:space="preserve">附件1：                        </w:t>
      </w:r>
      <w:r>
        <w:rPr>
          <w:rFonts w:hint="eastAsia" w:ascii="宋体" w:hAnsi="宋体" w:cs="宋体"/>
          <w:b/>
          <w:color w:val="000000"/>
          <w:sz w:val="28"/>
          <w:szCs w:val="28"/>
        </w:rPr>
        <w:t>承 诺 书</w:t>
      </w:r>
    </w:p>
    <w:p>
      <w:pPr>
        <w:spacing w:line="360" w:lineRule="auto"/>
        <w:ind w:firstLine="5880" w:firstLineChars="2100"/>
        <w:rPr>
          <w:rFonts w:ascii="宋体" w:hAnsi="宋体" w:cs="宋体"/>
          <w:color w:val="000000"/>
          <w:sz w:val="28"/>
          <w:szCs w:val="28"/>
        </w:rPr>
      </w:pPr>
    </w:p>
    <w:p>
      <w:pPr>
        <w:spacing w:line="360" w:lineRule="auto"/>
        <w:rPr>
          <w:rFonts w:ascii="宋体" w:hAnsi="宋体" w:cs="宋体"/>
          <w:color w:val="000000"/>
          <w:sz w:val="28"/>
          <w:szCs w:val="28"/>
          <w:u w:val="single"/>
        </w:rPr>
      </w:pPr>
      <w:r>
        <w:rPr>
          <w:rFonts w:hint="eastAsia" w:ascii="宋体" w:hAnsi="宋体" w:cs="宋体"/>
          <w:b/>
          <w:bCs/>
          <w:color w:val="000000"/>
          <w:sz w:val="28"/>
          <w:szCs w:val="28"/>
        </w:rPr>
        <w:t>连城县国有资产产权交易服务有限公司</w:t>
      </w:r>
      <w:r>
        <w:rPr>
          <w:rFonts w:hint="eastAsia" w:ascii="宋体" w:hAnsi="宋体" w:cs="宋体"/>
          <w:color w:val="000000"/>
          <w:sz w:val="28"/>
          <w:szCs w:val="28"/>
        </w:rPr>
        <w:t>：</w:t>
      </w:r>
    </w:p>
    <w:p>
      <w:pPr>
        <w:spacing w:line="360" w:lineRule="auto"/>
        <w:ind w:firstLine="560"/>
        <w:rPr>
          <w:rFonts w:ascii="宋体" w:hAnsi="宋体" w:cs="宋体"/>
          <w:color w:val="000000"/>
          <w:sz w:val="28"/>
          <w:szCs w:val="28"/>
        </w:rPr>
      </w:pPr>
      <w:r>
        <w:rPr>
          <w:rFonts w:hint="eastAsia" w:ascii="宋体" w:hAnsi="宋体" w:cs="宋体"/>
          <w:color w:val="000000"/>
          <w:sz w:val="28"/>
          <w:szCs w:val="28"/>
        </w:rPr>
        <w:t>本人（公司）承诺提供的报名材料真实、合法、有效，自愿报名参加贵司于</w:t>
      </w:r>
      <w:r>
        <w:rPr>
          <w:rFonts w:hint="eastAsia" w:ascii="宋体" w:hAnsi="宋体" w:cs="宋体"/>
          <w:color w:val="0000FF"/>
          <w:sz w:val="28"/>
          <w:szCs w:val="28"/>
          <w:u w:val="single"/>
        </w:rPr>
        <w:t xml:space="preserve"> 2026</w:t>
      </w:r>
      <w:r>
        <w:rPr>
          <w:rFonts w:hint="eastAsia" w:ascii="宋体" w:hAnsi="宋体" w:cs="宋体"/>
          <w:color w:val="0000FF"/>
          <w:sz w:val="28"/>
          <w:szCs w:val="28"/>
        </w:rPr>
        <w:t>年</w:t>
      </w:r>
      <w:r>
        <w:rPr>
          <w:rFonts w:hint="eastAsia" w:ascii="宋体" w:hAnsi="宋体" w:cs="宋体"/>
          <w:color w:val="0000FF"/>
          <w:sz w:val="28"/>
          <w:szCs w:val="28"/>
          <w:u w:val="single"/>
          <w:lang w:val="en-US" w:eastAsia="zh-CN"/>
        </w:rPr>
        <w:t>7</w:t>
      </w:r>
      <w:r>
        <w:rPr>
          <w:rFonts w:hint="eastAsia" w:ascii="宋体" w:hAnsi="宋体" w:cs="宋体"/>
          <w:color w:val="0000FF"/>
          <w:sz w:val="28"/>
          <w:szCs w:val="28"/>
        </w:rPr>
        <w:t>月</w:t>
      </w:r>
      <w:r>
        <w:rPr>
          <w:rFonts w:hint="eastAsia" w:ascii="宋体" w:hAnsi="宋体" w:cs="宋体"/>
          <w:color w:val="0000FF"/>
          <w:sz w:val="28"/>
          <w:szCs w:val="28"/>
          <w:u w:val="single"/>
          <w:lang w:val="en-US" w:eastAsia="zh-CN"/>
        </w:rPr>
        <w:t>22</w:t>
      </w:r>
      <w:r>
        <w:rPr>
          <w:rFonts w:hint="eastAsia" w:ascii="宋体" w:hAnsi="宋体" w:cs="宋体"/>
          <w:color w:val="0000FF"/>
          <w:sz w:val="28"/>
          <w:szCs w:val="28"/>
        </w:rPr>
        <w:t>日</w:t>
      </w:r>
      <w:r>
        <w:rPr>
          <w:rFonts w:hint="eastAsia" w:ascii="宋体" w:hAnsi="宋体" w:cs="宋体"/>
          <w:color w:val="000000"/>
          <w:sz w:val="28"/>
          <w:szCs w:val="28"/>
        </w:rPr>
        <w:t>上午举行的 “</w:t>
      </w:r>
      <w:r>
        <w:rPr>
          <w:rFonts w:hint="eastAsia" w:ascii="宋体" w:hAnsi="宋体" w:cs="宋体"/>
          <w:sz w:val="28"/>
          <w:szCs w:val="28"/>
        </w:rPr>
        <w:t>连城县招标投标交易平台</w:t>
      </w:r>
      <w:r>
        <w:rPr>
          <w:rFonts w:hint="eastAsia" w:ascii="宋体" w:hAnsi="宋体" w:cs="宋体"/>
          <w:color w:val="000000"/>
          <w:sz w:val="28"/>
          <w:szCs w:val="28"/>
        </w:rPr>
        <w:t>反向一次报价”</w:t>
      </w:r>
      <w:r>
        <w:rPr>
          <w:rFonts w:hint="eastAsia" w:ascii="宋体" w:hAnsi="宋体" w:cs="宋体"/>
          <w:color w:val="0000FF"/>
          <w:sz w:val="28"/>
          <w:szCs w:val="28"/>
          <w:u w:val="single"/>
          <w:lang w:eastAsia="zh-CN"/>
        </w:rPr>
        <w:t>福建连城兰花股份有限公司直播电商账号代运营服务采购项目（二次）</w:t>
      </w:r>
      <w:r>
        <w:rPr>
          <w:rFonts w:hint="eastAsia" w:ascii="宋体" w:hAnsi="宋体" w:cs="宋体"/>
          <w:color w:val="000000"/>
          <w:sz w:val="28"/>
          <w:szCs w:val="28"/>
        </w:rPr>
        <w:t>服务竞价。收悉项目编号为</w:t>
      </w:r>
      <w:r>
        <w:rPr>
          <w:rFonts w:hint="eastAsia" w:ascii="宋体" w:hAnsi="宋体" w:cs="宋体"/>
          <w:color w:val="0000FF"/>
          <w:sz w:val="28"/>
          <w:szCs w:val="28"/>
          <w:u w:val="single"/>
          <w:lang w:eastAsia="zh-CN"/>
        </w:rPr>
        <w:t>LCCQJJ20260722</w:t>
      </w:r>
      <w:r>
        <w:rPr>
          <w:rFonts w:hint="eastAsia" w:ascii="宋体" w:hAnsi="宋体" w:cs="宋体"/>
          <w:color w:val="0000FF"/>
          <w:sz w:val="28"/>
          <w:szCs w:val="28"/>
          <w:u w:val="single"/>
        </w:rPr>
        <w:t xml:space="preserve"> </w:t>
      </w:r>
      <w:r>
        <w:rPr>
          <w:rFonts w:hint="eastAsia" w:ascii="宋体" w:hAnsi="宋体" w:cs="宋体"/>
          <w:color w:val="000000"/>
          <w:sz w:val="28"/>
          <w:szCs w:val="28"/>
        </w:rPr>
        <w:t>的《网络竞价须知》，并保证遵守和全面履行该次《网络竞价须知》中的各项条款。若有违反该次《网络竞价须知》条款的行为，申请人愿被取消竞价资格，已交保证金作为违约金归贵公司所有（不予退回），若造成贵公司损失的，由本承诺人承担赔偿责任。</w:t>
      </w:r>
    </w:p>
    <w:p>
      <w:pPr>
        <w:spacing w:line="360" w:lineRule="auto"/>
        <w:ind w:firstLine="560"/>
        <w:rPr>
          <w:rFonts w:ascii="宋体" w:hAnsi="宋体" w:cs="宋体"/>
          <w:color w:val="000000"/>
          <w:sz w:val="28"/>
          <w:szCs w:val="28"/>
        </w:rPr>
      </w:pP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承诺人（</w:t>
      </w:r>
      <w:r>
        <w:rPr>
          <w:rFonts w:hint="eastAsia" w:ascii="宋体" w:hAnsi="宋体" w:cs="宋体"/>
          <w:color w:val="000000"/>
          <w:sz w:val="28"/>
          <w:szCs w:val="28"/>
          <w:lang w:val="en-US" w:eastAsia="zh-CN"/>
        </w:rPr>
        <w:t>加盖公章</w:t>
      </w:r>
      <w:r>
        <w:rPr>
          <w:rFonts w:hint="eastAsia" w:ascii="宋体" w:hAnsi="宋体" w:cs="宋体"/>
          <w:color w:val="000000"/>
          <w:sz w:val="28"/>
          <w:szCs w:val="28"/>
        </w:rPr>
        <w:t>）：</w:t>
      </w:r>
    </w:p>
    <w:p>
      <w:pPr>
        <w:spacing w:line="360" w:lineRule="auto"/>
        <w:ind w:firstLine="1400" w:firstLineChars="500"/>
        <w:rPr>
          <w:rFonts w:ascii="宋体" w:hAnsi="宋体" w:cs="宋体"/>
          <w:color w:val="000000"/>
          <w:sz w:val="28"/>
          <w:szCs w:val="28"/>
        </w:rPr>
      </w:pPr>
      <w:r>
        <w:rPr>
          <w:rFonts w:hint="eastAsia" w:ascii="宋体" w:hAnsi="宋体" w:cs="宋体"/>
          <w:color w:val="000000"/>
          <w:sz w:val="28"/>
          <w:szCs w:val="28"/>
        </w:rPr>
        <w:t xml:space="preserve">                  法定代表人（</w:t>
      </w:r>
      <w:r>
        <w:rPr>
          <w:rFonts w:hint="eastAsia" w:ascii="宋体" w:hAnsi="宋体" w:cs="宋体"/>
          <w:color w:val="000000"/>
          <w:sz w:val="28"/>
          <w:szCs w:val="28"/>
          <w:lang w:val="en-US" w:eastAsia="zh-CN"/>
        </w:rPr>
        <w:t>签字或盖章</w:t>
      </w:r>
      <w:r>
        <w:rPr>
          <w:rFonts w:hint="eastAsia" w:ascii="宋体" w:hAnsi="宋体" w:cs="宋体"/>
          <w:color w:val="000000"/>
          <w:sz w:val="28"/>
          <w:szCs w:val="28"/>
        </w:rPr>
        <w:t xml:space="preserve">）： </w:t>
      </w: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联系电话：</w:t>
      </w: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 xml:space="preserve"> 年    月    日</w:t>
      </w: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pStyle w:val="4"/>
        <w:spacing w:before="0" w:after="0" w:line="360" w:lineRule="auto"/>
        <w:rPr>
          <w:rFonts w:ascii="宋体" w:hAnsi="宋体" w:eastAsia="宋体" w:cs="宋体"/>
          <w:color w:val="000000"/>
          <w:sz w:val="28"/>
          <w:szCs w:val="28"/>
        </w:rPr>
      </w:pPr>
    </w:p>
    <w:p>
      <w:pPr>
        <w:spacing w:line="360" w:lineRule="auto"/>
        <w:rPr>
          <w:rFonts w:ascii="宋体" w:hAnsi="宋体" w:cs="宋体"/>
          <w:color w:val="000000"/>
          <w:sz w:val="28"/>
          <w:szCs w:val="28"/>
        </w:rPr>
      </w:pPr>
    </w:p>
    <w:p>
      <w:pPr>
        <w:spacing w:line="360" w:lineRule="auto"/>
        <w:jc w:val="center"/>
        <w:rPr>
          <w:rFonts w:ascii="宋体" w:hAnsi="宋体" w:cs="宋体"/>
          <w:b/>
          <w:bCs/>
          <w:sz w:val="28"/>
          <w:szCs w:val="28"/>
        </w:rPr>
      </w:pPr>
    </w:p>
    <w:p>
      <w:pPr>
        <w:pStyle w:val="2"/>
        <w:rPr>
          <w:rFonts w:ascii="宋体" w:hAnsi="宋体" w:cs="宋体"/>
          <w:b/>
          <w:bCs/>
          <w:sz w:val="28"/>
          <w:szCs w:val="28"/>
        </w:rPr>
      </w:pPr>
    </w:p>
    <w:p>
      <w:pPr>
        <w:pStyle w:val="2"/>
        <w:tabs>
          <w:tab w:val="left" w:pos="0"/>
          <w:tab w:val="left" w:pos="993"/>
          <w:tab w:val="left" w:pos="1134"/>
        </w:tabs>
        <w:ind w:left="0" w:leftChars="0" w:firstLine="0" w:firstLineChars="0"/>
        <w:rPr>
          <w:rFonts w:hint="eastAsia"/>
          <w:sz w:val="28"/>
          <w:szCs w:val="28"/>
        </w:rPr>
      </w:pPr>
      <w:r>
        <w:rPr>
          <w:rFonts w:hint="eastAsia" w:ascii="宋体" w:hAnsi="宋体" w:cs="宋体"/>
          <w:b/>
          <w:color w:val="000000"/>
          <w:sz w:val="28"/>
          <w:szCs w:val="28"/>
          <w:highlight w:val="none"/>
          <w:lang w:val="en-US" w:eastAsia="zh-CN"/>
        </w:rPr>
        <w:t xml:space="preserve">附件2：                 </w:t>
      </w:r>
      <w:r>
        <w:rPr>
          <w:rFonts w:hint="eastAsia" w:ascii="宋体" w:hAnsi="宋体" w:cs="宋体"/>
          <w:b/>
          <w:color w:val="000000"/>
          <w:sz w:val="28"/>
          <w:szCs w:val="28"/>
          <w:highlight w:val="none"/>
          <w:lang w:val="en-US" w:eastAsia="zh-CN"/>
        </w:rPr>
        <w:t xml:space="preserve"> </w:t>
      </w:r>
      <w:r>
        <w:rPr>
          <w:rFonts w:hint="eastAsia"/>
          <w:b/>
          <w:bCs/>
          <w:sz w:val="28"/>
          <w:szCs w:val="28"/>
        </w:rPr>
        <w:t>无重大违法记录的书面声明</w:t>
      </w:r>
    </w:p>
    <w:p>
      <w:pPr>
        <w:keepNext w:val="0"/>
        <w:keepLines w:val="0"/>
        <w:pageBreakBefore w:val="0"/>
        <w:kinsoku/>
        <w:wordWrap/>
        <w:topLinePunct w:val="0"/>
        <w:bidi w:val="0"/>
        <w:spacing w:line="520" w:lineRule="exact"/>
        <w:jc w:val="both"/>
        <w:rPr>
          <w:rFonts w:hint="eastAsia" w:ascii="宋体" w:hAnsi="宋体" w:eastAsia="宋体" w:cs="宋体"/>
          <w:b/>
          <w:color w:val="000000"/>
          <w:sz w:val="28"/>
          <w:szCs w:val="28"/>
          <w:highlight w:val="none"/>
        </w:rPr>
      </w:pPr>
    </w:p>
    <w:p>
      <w:pPr>
        <w:pStyle w:val="2"/>
        <w:keepNext w:val="0"/>
        <w:keepLines w:val="0"/>
        <w:pageBreakBefore w:val="0"/>
        <w:widowControl/>
        <w:tabs>
          <w:tab w:val="left" w:pos="0"/>
          <w:tab w:val="left" w:pos="993"/>
          <w:tab w:val="left" w:pos="1134"/>
        </w:tabs>
        <w:kinsoku/>
        <w:wordWrap/>
        <w:overflowPunct/>
        <w:topLinePunct w:val="0"/>
        <w:autoSpaceDE/>
        <w:autoSpaceDN/>
        <w:bidi w:val="0"/>
        <w:adjustRightInd/>
        <w:snapToGrid/>
        <w:spacing w:after="0" w:line="360" w:lineRule="auto"/>
        <w:ind w:left="0" w:leftChars="0" w:firstLine="0" w:firstLineChars="0"/>
        <w:textAlignment w:val="auto"/>
        <w:rPr>
          <w:rFonts w:hint="default"/>
          <w:sz w:val="28"/>
          <w:szCs w:val="28"/>
          <w:lang w:val="en-US"/>
        </w:rPr>
      </w:pPr>
      <w:r>
        <w:rPr>
          <w:rFonts w:hint="eastAsia"/>
          <w:sz w:val="28"/>
          <w:szCs w:val="28"/>
        </w:rPr>
        <w:t>致:</w:t>
      </w:r>
      <w:r>
        <w:rPr>
          <w:rFonts w:hint="eastAsia"/>
          <w:sz w:val="28"/>
          <w:szCs w:val="28"/>
          <w:lang w:val="en-US" w:eastAsia="zh-CN"/>
        </w:rPr>
        <w:t>福建连城兰花股份有限公司</w:t>
      </w:r>
    </w:p>
    <w:p>
      <w:pPr>
        <w:pStyle w:val="2"/>
        <w:keepNext w:val="0"/>
        <w:keepLines w:val="0"/>
        <w:pageBreakBefore w:val="0"/>
        <w:widowControl/>
        <w:tabs>
          <w:tab w:val="left" w:pos="0"/>
          <w:tab w:val="left" w:pos="993"/>
          <w:tab w:val="left" w:pos="1134"/>
        </w:tabs>
        <w:kinsoku/>
        <w:wordWrap/>
        <w:overflowPunct/>
        <w:topLinePunct w:val="0"/>
        <w:autoSpaceDE/>
        <w:autoSpaceDN/>
        <w:bidi w:val="0"/>
        <w:adjustRightInd/>
        <w:snapToGrid/>
        <w:spacing w:after="0" w:line="360" w:lineRule="auto"/>
        <w:ind w:left="0" w:leftChars="0" w:firstLine="560" w:firstLineChars="200"/>
        <w:textAlignment w:val="auto"/>
        <w:rPr>
          <w:rFonts w:hint="eastAsia" w:eastAsia="宋体"/>
          <w:sz w:val="28"/>
          <w:szCs w:val="28"/>
          <w:lang w:eastAsia="zh-CN"/>
        </w:rPr>
      </w:pPr>
      <w:r>
        <w:rPr>
          <w:rFonts w:hint="eastAsia"/>
          <w:sz w:val="28"/>
          <w:szCs w:val="28"/>
          <w:lang w:val="en-US" w:eastAsia="zh-CN"/>
        </w:rPr>
        <w:t>我司就</w:t>
      </w:r>
      <w:r>
        <w:rPr>
          <w:rFonts w:hint="eastAsia"/>
          <w:sz w:val="28"/>
          <w:szCs w:val="28"/>
        </w:rPr>
        <w:t>参与贵公司的</w:t>
      </w:r>
      <w:r>
        <w:rPr>
          <w:rFonts w:hint="eastAsia"/>
          <w:sz w:val="28"/>
          <w:szCs w:val="28"/>
          <w:lang w:val="en-US" w:eastAsia="zh-CN"/>
        </w:rPr>
        <w:t>福建连城兰花股份有限公司直播电商账号代运营服务采购项目（二次）</w:t>
      </w:r>
      <w:r>
        <w:rPr>
          <w:rFonts w:hint="eastAsia"/>
          <w:sz w:val="28"/>
          <w:szCs w:val="28"/>
        </w:rPr>
        <w:t>采购活动，特此作出以下书面声明</w:t>
      </w:r>
      <w:r>
        <w:rPr>
          <w:rFonts w:hint="eastAsia"/>
          <w:sz w:val="28"/>
          <w:szCs w:val="28"/>
          <w:lang w:eastAsia="zh-CN"/>
        </w:rPr>
        <w:t>：</w:t>
      </w:r>
    </w:p>
    <w:p>
      <w:pPr>
        <w:pStyle w:val="2"/>
        <w:keepNext w:val="0"/>
        <w:keepLines w:val="0"/>
        <w:pageBreakBefore w:val="0"/>
        <w:widowControl/>
        <w:tabs>
          <w:tab w:val="left" w:pos="0"/>
          <w:tab w:val="left" w:pos="993"/>
          <w:tab w:val="left" w:pos="1134"/>
        </w:tabs>
        <w:kinsoku/>
        <w:wordWrap/>
        <w:overflowPunct/>
        <w:topLinePunct w:val="0"/>
        <w:autoSpaceDE/>
        <w:autoSpaceDN/>
        <w:bidi w:val="0"/>
        <w:adjustRightInd/>
        <w:snapToGrid/>
        <w:spacing w:after="0" w:line="360" w:lineRule="auto"/>
        <w:ind w:left="0" w:leftChars="0" w:firstLine="560" w:firstLineChars="200"/>
        <w:textAlignment w:val="auto"/>
        <w:rPr>
          <w:rFonts w:hint="eastAsia"/>
          <w:sz w:val="28"/>
          <w:szCs w:val="28"/>
          <w:lang w:eastAsia="zh-CN"/>
        </w:rPr>
      </w:pPr>
      <w:r>
        <w:rPr>
          <w:rFonts w:hint="eastAsia"/>
          <w:sz w:val="28"/>
          <w:szCs w:val="28"/>
        </w:rPr>
        <w:t>我公司明确声明，</w:t>
      </w:r>
      <w:r>
        <w:rPr>
          <w:rFonts w:hint="eastAsia"/>
          <w:sz w:val="28"/>
          <w:szCs w:val="28"/>
          <w:lang w:val="en-US" w:eastAsia="zh-CN"/>
        </w:rPr>
        <w:t>在参加本次采购活动前3年内在经营活动中没有重大违法记录。</w:t>
      </w:r>
      <w:r>
        <w:rPr>
          <w:rFonts w:hint="eastAsia"/>
          <w:sz w:val="28"/>
          <w:szCs w:val="28"/>
        </w:rPr>
        <w:t>我</w:t>
      </w:r>
      <w:r>
        <w:rPr>
          <w:rFonts w:hint="eastAsia"/>
          <w:sz w:val="28"/>
          <w:szCs w:val="28"/>
          <w:lang w:val="en-US" w:eastAsia="zh-CN"/>
        </w:rPr>
        <w:t>司</w:t>
      </w:r>
      <w:r>
        <w:rPr>
          <w:rFonts w:hint="eastAsia"/>
          <w:sz w:val="28"/>
          <w:szCs w:val="28"/>
        </w:rPr>
        <w:t>承诺，</w:t>
      </w:r>
      <w:r>
        <w:rPr>
          <w:rFonts w:hint="eastAsia"/>
          <w:sz w:val="28"/>
          <w:szCs w:val="28"/>
          <w:lang w:val="en-US" w:eastAsia="zh-CN"/>
        </w:rPr>
        <w:t>上述</w:t>
      </w:r>
      <w:r>
        <w:rPr>
          <w:rFonts w:hint="eastAsia"/>
          <w:sz w:val="28"/>
          <w:szCs w:val="28"/>
        </w:rPr>
        <w:t>声明完全真实，若有虚假，愿意根据相关法律法规承担责任，包括但不限于取消</w:t>
      </w:r>
      <w:r>
        <w:rPr>
          <w:rFonts w:hint="eastAsia"/>
          <w:sz w:val="28"/>
          <w:szCs w:val="28"/>
          <w:lang w:val="en-US" w:eastAsia="zh-CN"/>
        </w:rPr>
        <w:t>竞价</w:t>
      </w:r>
      <w:r>
        <w:rPr>
          <w:rFonts w:hint="eastAsia"/>
          <w:sz w:val="28"/>
          <w:szCs w:val="28"/>
        </w:rPr>
        <w:t>资格、没收</w:t>
      </w:r>
      <w:r>
        <w:rPr>
          <w:rFonts w:hint="eastAsia"/>
          <w:sz w:val="28"/>
          <w:szCs w:val="28"/>
          <w:lang w:val="en-US" w:eastAsia="zh-CN"/>
        </w:rPr>
        <w:t>竞价</w:t>
      </w:r>
      <w:r>
        <w:rPr>
          <w:rFonts w:hint="eastAsia"/>
          <w:sz w:val="28"/>
          <w:szCs w:val="28"/>
        </w:rPr>
        <w:t>保证金，并赔</w:t>
      </w:r>
      <w:bookmarkStart w:id="1" w:name="_GoBack"/>
      <w:bookmarkEnd w:id="1"/>
      <w:r>
        <w:rPr>
          <w:rFonts w:hint="eastAsia"/>
          <w:sz w:val="28"/>
          <w:szCs w:val="28"/>
        </w:rPr>
        <w:t>偿贵</w:t>
      </w:r>
      <w:r>
        <w:rPr>
          <w:rFonts w:hint="eastAsia"/>
          <w:sz w:val="28"/>
          <w:szCs w:val="28"/>
          <w:lang w:val="en-US" w:eastAsia="zh-CN"/>
        </w:rPr>
        <w:t>司</w:t>
      </w:r>
      <w:r>
        <w:rPr>
          <w:rFonts w:hint="eastAsia"/>
          <w:sz w:val="28"/>
          <w:szCs w:val="28"/>
        </w:rPr>
        <w:t>因此造成的一切损失</w:t>
      </w:r>
      <w:r>
        <w:rPr>
          <w:rFonts w:hint="eastAsia"/>
          <w:sz w:val="28"/>
          <w:szCs w:val="28"/>
          <w:lang w:eastAsia="zh-CN"/>
        </w:rPr>
        <w:t>。</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sz w:val="28"/>
          <w:szCs w:val="28"/>
          <w:lang w:val="en-US" w:eastAsia="zh-CN"/>
        </w:rPr>
      </w:pPr>
      <w:r>
        <w:rPr>
          <w:rFonts w:hint="eastAsia"/>
          <w:sz w:val="28"/>
          <w:szCs w:val="28"/>
          <w:lang w:val="en-US" w:eastAsia="zh-CN"/>
        </w:rPr>
        <w:t>特此声明！</w:t>
      </w: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3920" w:firstLineChars="1400"/>
        <w:jc w:val="both"/>
        <w:textAlignment w:val="auto"/>
        <w:rPr>
          <w:rFonts w:hint="eastAsia" w:ascii="宋体" w:hAnsi="宋体" w:eastAsia="宋体" w:cs="宋体"/>
          <w:color w:val="000000"/>
          <w:sz w:val="28"/>
          <w:szCs w:val="28"/>
          <w:highlight w:val="none"/>
        </w:rPr>
      </w:pPr>
    </w:p>
    <w:p>
      <w:pPr>
        <w:spacing w:line="360" w:lineRule="auto"/>
        <w:ind w:firstLine="3920" w:firstLineChars="1400"/>
        <w:rPr>
          <w:rFonts w:ascii="宋体" w:hAnsi="宋体" w:cs="宋体"/>
          <w:color w:val="000000"/>
          <w:sz w:val="28"/>
          <w:szCs w:val="28"/>
        </w:rPr>
      </w:pPr>
      <w:r>
        <w:rPr>
          <w:rFonts w:hint="eastAsia" w:ascii="宋体" w:hAnsi="宋体" w:cs="宋体"/>
          <w:color w:val="000000"/>
          <w:sz w:val="28"/>
          <w:szCs w:val="28"/>
        </w:rPr>
        <w:t>承诺人（</w:t>
      </w:r>
      <w:r>
        <w:rPr>
          <w:rFonts w:hint="eastAsia" w:ascii="宋体" w:hAnsi="宋体" w:cs="宋体"/>
          <w:color w:val="000000"/>
          <w:sz w:val="28"/>
          <w:szCs w:val="28"/>
          <w:lang w:val="en-US" w:eastAsia="zh-CN"/>
        </w:rPr>
        <w:t>加盖公章</w:t>
      </w:r>
      <w:r>
        <w:rPr>
          <w:rFonts w:hint="eastAsia" w:ascii="宋体" w:hAnsi="宋体" w:cs="宋体"/>
          <w:color w:val="000000"/>
          <w:sz w:val="28"/>
          <w:szCs w:val="28"/>
        </w:rPr>
        <w:t>）：</w:t>
      </w:r>
    </w:p>
    <w:p>
      <w:pPr>
        <w:keepNext w:val="0"/>
        <w:keepLines w:val="0"/>
        <w:pageBreakBefore w:val="0"/>
        <w:widowControl w:val="0"/>
        <w:kinsoku/>
        <w:wordWrap/>
        <w:overflowPunct/>
        <w:topLinePunct w:val="0"/>
        <w:autoSpaceDE/>
        <w:autoSpaceDN/>
        <w:bidi w:val="0"/>
        <w:adjustRightInd/>
        <w:snapToGrid/>
        <w:spacing w:line="360" w:lineRule="auto"/>
        <w:ind w:firstLine="1400" w:firstLineChars="500"/>
        <w:jc w:val="both"/>
        <w:textAlignment w:val="auto"/>
        <w:rPr>
          <w:rFonts w:hint="eastAsia" w:ascii="宋体" w:hAnsi="宋体" w:eastAsia="宋体" w:cs="宋体"/>
          <w:color w:val="000000"/>
          <w:sz w:val="28"/>
          <w:szCs w:val="28"/>
          <w:highlight w:val="none"/>
          <w:lang w:val="en-US" w:eastAsia="zh-CN"/>
        </w:rPr>
      </w:pPr>
      <w:r>
        <w:rPr>
          <w:rFonts w:hint="eastAsia" w:ascii="宋体" w:hAnsi="宋体" w:cs="宋体"/>
          <w:color w:val="000000"/>
          <w:sz w:val="28"/>
          <w:szCs w:val="28"/>
        </w:rPr>
        <w:t xml:space="preserve">                  法定代表人（</w:t>
      </w:r>
      <w:r>
        <w:rPr>
          <w:rFonts w:hint="eastAsia" w:ascii="宋体" w:hAnsi="宋体" w:cs="宋体"/>
          <w:color w:val="000000"/>
          <w:sz w:val="28"/>
          <w:szCs w:val="28"/>
          <w:lang w:val="en-US" w:eastAsia="zh-CN"/>
        </w:rPr>
        <w:t>签字或盖章</w:t>
      </w:r>
      <w:r>
        <w:rPr>
          <w:rFonts w:hint="eastAsia" w:ascii="宋体" w:hAnsi="宋体" w:cs="宋体"/>
          <w:color w:val="000000"/>
          <w:sz w:val="28"/>
          <w:szCs w:val="28"/>
        </w:rPr>
        <w:t>）：</w:t>
      </w:r>
    </w:p>
    <w:p>
      <w:pPr>
        <w:pStyle w:val="2"/>
        <w:tabs>
          <w:tab w:val="left" w:pos="0"/>
          <w:tab w:val="left" w:pos="993"/>
          <w:tab w:val="left" w:pos="1134"/>
        </w:tabs>
        <w:ind w:firstLine="4760" w:firstLineChars="1700"/>
        <w:rPr>
          <w:rFonts w:hint="eastAsia"/>
        </w:rPr>
      </w:pPr>
      <w:r>
        <w:rPr>
          <w:rFonts w:hint="eastAsia" w:ascii="宋体" w:hAnsi="宋体" w:eastAsia="宋体" w:cs="宋体"/>
          <w:color w:val="000000"/>
          <w:sz w:val="28"/>
          <w:szCs w:val="28"/>
          <w:highlight w:val="none"/>
        </w:rPr>
        <w:t>年    月    日</w:t>
      </w:r>
    </w:p>
    <w:p>
      <w:pPr>
        <w:pStyle w:val="2"/>
        <w:ind w:left="0" w:leftChars="0" w:firstLine="0" w:firstLineChars="0"/>
        <w:rPr>
          <w:rFonts w:ascii="宋体" w:hAnsi="宋体" w:cs="宋体"/>
          <w:b/>
          <w:bCs/>
          <w:sz w:val="28"/>
          <w:szCs w:val="28"/>
        </w:rPr>
      </w:pPr>
    </w:p>
    <w:p>
      <w:pPr>
        <w:spacing w:line="360" w:lineRule="auto"/>
      </w:pPr>
    </w:p>
    <w:sectPr>
      <w:headerReference r:id="rId3" w:type="default"/>
      <w:footerReference r:id="rId4" w:type="default"/>
      <w:pgSz w:w="11906" w:h="16838"/>
      <w:pgMar w:top="1100" w:right="1077" w:bottom="1100" w:left="107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4097" o:spid="_x0000_s4097"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path/>
          <v:fill on="f" focussize="0,0"/>
          <v:stroke on="f" weight="0.5pt" joinstyle="miter"/>
          <v:imagedata o:title=""/>
          <o:lock v:ext="edit"/>
          <v:textbox inset="0mm,0mm,0mm,0mm" style="mso-fit-shape-to-text:t;">
            <w:txbxContent>
              <w:p>
                <w:pPr>
                  <w:pStyle w:val="10"/>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- 2 -</w:t>
                </w:r>
                <w:r>
                  <w:rPr>
                    <w:rFonts w:hint="eastAsia" w:ascii="宋体" w:hAnsi="宋体" w:cs="宋体"/>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multilevel"/>
    <w:tmpl w:val="00000004"/>
    <w:lvl w:ilvl="0" w:tentative="0">
      <w:start w:val="1"/>
      <w:numFmt w:val="chineseCounting"/>
      <w:lvlText w:val="第%1章 "/>
      <w:lvlJc w:val="left"/>
      <w:pPr>
        <w:ind w:left="420" w:hanging="420"/>
      </w:pPr>
      <w:rPr>
        <w:rFonts w:hint="eastAsia" w:ascii="宋体" w:hAnsi="宋体" w:eastAsia="宋体" w:cs="宋体"/>
      </w:rPr>
    </w:lvl>
    <w:lvl w:ilvl="1" w:tentative="0">
      <w:start w:val="1"/>
      <w:numFmt w:val="chineseCounting"/>
      <w:lvlText w:val="%2"/>
      <w:lvlJc w:val="left"/>
      <w:pPr>
        <w:tabs>
          <w:tab w:val="left" w:pos="567"/>
        </w:tabs>
        <w:ind w:left="992" w:hanging="992"/>
      </w:pPr>
      <w:rPr>
        <w:rFonts w:hint="eastAsia" w:ascii="宋体" w:hAnsi="宋体" w:eastAsia="宋体" w:cs="宋体"/>
      </w:rPr>
    </w:lvl>
    <w:lvl w:ilvl="2" w:tentative="0">
      <w:start w:val="1"/>
      <w:numFmt w:val="decimal"/>
      <w:pStyle w:val="5"/>
      <w:lvlText w:val="%3"/>
      <w:lvlJc w:val="left"/>
      <w:pPr>
        <w:tabs>
          <w:tab w:val="left" w:pos="567"/>
        </w:tabs>
        <w:ind w:left="1628" w:hanging="1418"/>
      </w:pPr>
      <w:rPr>
        <w:rFonts w:hint="eastAsia" w:ascii="宋体" w:hAnsi="宋体" w:eastAsia="宋体" w:cs="宋体"/>
      </w:rPr>
    </w:lvl>
    <w:lvl w:ilvl="3" w:tentative="0">
      <w:start w:val="1"/>
      <w:numFmt w:val="decimal"/>
      <w:lvlText w:val="%3.%4"/>
      <w:lvlJc w:val="left"/>
      <w:pPr>
        <w:tabs>
          <w:tab w:val="left" w:pos="567"/>
        </w:tabs>
        <w:ind w:left="0" w:firstLine="0"/>
      </w:pPr>
      <w:rPr>
        <w:rFonts w:hint="eastAsia" w:ascii="宋体" w:hAnsi="宋体" w:eastAsia="宋体" w:cs="宋体"/>
      </w:rPr>
    </w:lvl>
    <w:lvl w:ilvl="4" w:tentative="0">
      <w:start w:val="1"/>
      <w:numFmt w:val="decimal"/>
      <w:lvlText w:val="%3.%4.%5"/>
      <w:lvlJc w:val="left"/>
      <w:pPr>
        <w:tabs>
          <w:tab w:val="left" w:pos="5529"/>
        </w:tabs>
        <w:ind w:left="5529" w:firstLine="0"/>
      </w:pPr>
      <w:rPr>
        <w:rFonts w:hint="eastAsia" w:ascii="宋体" w:hAnsi="宋体" w:eastAsia="宋体" w:cs="宋体"/>
      </w:rPr>
    </w:lvl>
    <w:lvl w:ilvl="5" w:tentative="0">
      <w:start w:val="1"/>
      <w:numFmt w:val="decimal"/>
      <w:lvlText w:val="%3.%4.%5.%6"/>
      <w:lvlJc w:val="left"/>
      <w:pPr>
        <w:ind w:left="3260" w:hanging="1134"/>
      </w:pPr>
      <w:rPr>
        <w:rFonts w:hint="eastAsia" w:ascii="宋体" w:hAnsi="宋体" w:eastAsia="宋体" w:cs="宋体"/>
      </w:rPr>
    </w:lvl>
    <w:lvl w:ilvl="6" w:tentative="0">
      <w:start w:val="1"/>
      <w:numFmt w:val="decimal"/>
      <w:lvlText w:val="%3.%4.%5.%6.%7"/>
      <w:lvlJc w:val="left"/>
      <w:pPr>
        <w:ind w:left="3827" w:hanging="1276"/>
      </w:pPr>
      <w:rPr>
        <w:rFonts w:hint="eastAsia" w:ascii="宋体" w:hAnsi="宋体" w:eastAsia="宋体" w:cs="宋体"/>
      </w:rPr>
    </w:lvl>
    <w:lvl w:ilvl="7" w:tentative="0">
      <w:start w:val="1"/>
      <w:numFmt w:val="decimal"/>
      <w:lvlText w:val="%3.%4.%5.%6.%7.%8"/>
      <w:lvlJc w:val="left"/>
      <w:pPr>
        <w:ind w:left="4394" w:hanging="1418"/>
      </w:pPr>
      <w:rPr>
        <w:rFonts w:hint="eastAsia" w:ascii="宋体" w:hAnsi="宋体" w:eastAsia="宋体" w:cs="宋体"/>
      </w:rPr>
    </w:lvl>
    <w:lvl w:ilvl="8" w:tentative="0">
      <w:start w:val="1"/>
      <w:numFmt w:val="decimal"/>
      <w:lvlText w:val="%3.%4.%5.%6.%7.%8.%9"/>
      <w:lvlJc w:val="left"/>
      <w:pPr>
        <w:ind w:left="5102" w:hanging="1700"/>
      </w:pPr>
      <w:rPr>
        <w:rFonts w:hint="eastAsia"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1MDAzMWJmMzEyMjg5OTQyNjFkNDcyNDU5ZGM1Y2YifQ=="/>
  </w:docVars>
  <w:rsids>
    <w:rsidRoot w:val="3062140F"/>
    <w:rsid w:val="000611F0"/>
    <w:rsid w:val="00061656"/>
    <w:rsid w:val="00072DF4"/>
    <w:rsid w:val="000F1B6A"/>
    <w:rsid w:val="001457F7"/>
    <w:rsid w:val="00160F00"/>
    <w:rsid w:val="003802F9"/>
    <w:rsid w:val="003D02B3"/>
    <w:rsid w:val="003F1AE5"/>
    <w:rsid w:val="0048606D"/>
    <w:rsid w:val="004B7539"/>
    <w:rsid w:val="005E00E5"/>
    <w:rsid w:val="00682944"/>
    <w:rsid w:val="0077378A"/>
    <w:rsid w:val="007F0860"/>
    <w:rsid w:val="00814231"/>
    <w:rsid w:val="00826B3E"/>
    <w:rsid w:val="00876F6D"/>
    <w:rsid w:val="008A6B20"/>
    <w:rsid w:val="00911739"/>
    <w:rsid w:val="00954405"/>
    <w:rsid w:val="00A73D90"/>
    <w:rsid w:val="00A82968"/>
    <w:rsid w:val="00A90421"/>
    <w:rsid w:val="00B37402"/>
    <w:rsid w:val="00C353E3"/>
    <w:rsid w:val="00CD4699"/>
    <w:rsid w:val="00D17796"/>
    <w:rsid w:val="00DA2F8E"/>
    <w:rsid w:val="00F84E41"/>
    <w:rsid w:val="00F90659"/>
    <w:rsid w:val="012F41F1"/>
    <w:rsid w:val="016A5229"/>
    <w:rsid w:val="039E3DB5"/>
    <w:rsid w:val="03B92498"/>
    <w:rsid w:val="04973358"/>
    <w:rsid w:val="0804406F"/>
    <w:rsid w:val="081C4C9C"/>
    <w:rsid w:val="0834033F"/>
    <w:rsid w:val="0A747118"/>
    <w:rsid w:val="0AEE0C79"/>
    <w:rsid w:val="0B5F3DC4"/>
    <w:rsid w:val="0C0C7087"/>
    <w:rsid w:val="0CA830A9"/>
    <w:rsid w:val="0CDA1129"/>
    <w:rsid w:val="0D0C3638"/>
    <w:rsid w:val="0D724C37"/>
    <w:rsid w:val="0E59123A"/>
    <w:rsid w:val="0E6A79B6"/>
    <w:rsid w:val="0E8467A8"/>
    <w:rsid w:val="0F153787"/>
    <w:rsid w:val="10554859"/>
    <w:rsid w:val="108A4FA0"/>
    <w:rsid w:val="10A5627E"/>
    <w:rsid w:val="113B0990"/>
    <w:rsid w:val="115251AE"/>
    <w:rsid w:val="128A572B"/>
    <w:rsid w:val="137205A3"/>
    <w:rsid w:val="138E2060"/>
    <w:rsid w:val="14416FC6"/>
    <w:rsid w:val="14831343"/>
    <w:rsid w:val="15474BF8"/>
    <w:rsid w:val="1569686F"/>
    <w:rsid w:val="16052A7F"/>
    <w:rsid w:val="167C30C3"/>
    <w:rsid w:val="169951BC"/>
    <w:rsid w:val="183B56FD"/>
    <w:rsid w:val="18AE0B48"/>
    <w:rsid w:val="18EF3710"/>
    <w:rsid w:val="1A394265"/>
    <w:rsid w:val="1B215742"/>
    <w:rsid w:val="1BCD6A5C"/>
    <w:rsid w:val="1C98096E"/>
    <w:rsid w:val="1CC932F4"/>
    <w:rsid w:val="1E303C84"/>
    <w:rsid w:val="1E7802AB"/>
    <w:rsid w:val="1EF00CA7"/>
    <w:rsid w:val="1F633F72"/>
    <w:rsid w:val="1F72701A"/>
    <w:rsid w:val="1FB913FE"/>
    <w:rsid w:val="203C362E"/>
    <w:rsid w:val="211A411E"/>
    <w:rsid w:val="21645399"/>
    <w:rsid w:val="21E464DA"/>
    <w:rsid w:val="226244CC"/>
    <w:rsid w:val="22950329"/>
    <w:rsid w:val="22A30872"/>
    <w:rsid w:val="234F36E4"/>
    <w:rsid w:val="236A7C99"/>
    <w:rsid w:val="23761465"/>
    <w:rsid w:val="246A52EB"/>
    <w:rsid w:val="24741525"/>
    <w:rsid w:val="249C78F6"/>
    <w:rsid w:val="24AF2DCF"/>
    <w:rsid w:val="24F9138C"/>
    <w:rsid w:val="25AD5A5E"/>
    <w:rsid w:val="25F64131"/>
    <w:rsid w:val="26945745"/>
    <w:rsid w:val="2861758C"/>
    <w:rsid w:val="2892098A"/>
    <w:rsid w:val="297E0FC2"/>
    <w:rsid w:val="2A20678E"/>
    <w:rsid w:val="2A8C2B55"/>
    <w:rsid w:val="2AC415FD"/>
    <w:rsid w:val="2B023949"/>
    <w:rsid w:val="2B474184"/>
    <w:rsid w:val="2B9065B4"/>
    <w:rsid w:val="2C2A04A0"/>
    <w:rsid w:val="2C4C065B"/>
    <w:rsid w:val="2C5C26DC"/>
    <w:rsid w:val="2CDF621C"/>
    <w:rsid w:val="2D697A29"/>
    <w:rsid w:val="2E301AB4"/>
    <w:rsid w:val="2E7E609A"/>
    <w:rsid w:val="2F3740ED"/>
    <w:rsid w:val="2FF9333B"/>
    <w:rsid w:val="300F15EE"/>
    <w:rsid w:val="3062140F"/>
    <w:rsid w:val="31496EC2"/>
    <w:rsid w:val="31E57E30"/>
    <w:rsid w:val="31F6203D"/>
    <w:rsid w:val="32165023"/>
    <w:rsid w:val="333C6559"/>
    <w:rsid w:val="33B379FC"/>
    <w:rsid w:val="33BB5A80"/>
    <w:rsid w:val="3428364E"/>
    <w:rsid w:val="3447066C"/>
    <w:rsid w:val="348738A9"/>
    <w:rsid w:val="36070CBD"/>
    <w:rsid w:val="366756A0"/>
    <w:rsid w:val="371B5B3B"/>
    <w:rsid w:val="3741602B"/>
    <w:rsid w:val="38A87E0A"/>
    <w:rsid w:val="39C752B8"/>
    <w:rsid w:val="3A0C4B4E"/>
    <w:rsid w:val="3BAA7B75"/>
    <w:rsid w:val="3CDB07AE"/>
    <w:rsid w:val="3D3F6CF4"/>
    <w:rsid w:val="3D71306C"/>
    <w:rsid w:val="3DC87AC0"/>
    <w:rsid w:val="3E166E94"/>
    <w:rsid w:val="3F9E2A1D"/>
    <w:rsid w:val="3FA56A13"/>
    <w:rsid w:val="3FDC7FBC"/>
    <w:rsid w:val="403D64F6"/>
    <w:rsid w:val="40AA684E"/>
    <w:rsid w:val="410835EE"/>
    <w:rsid w:val="41676B06"/>
    <w:rsid w:val="418B6AEE"/>
    <w:rsid w:val="42030652"/>
    <w:rsid w:val="423D177E"/>
    <w:rsid w:val="424010B3"/>
    <w:rsid w:val="42890CAC"/>
    <w:rsid w:val="429531AD"/>
    <w:rsid w:val="42E9200F"/>
    <w:rsid w:val="432E70E3"/>
    <w:rsid w:val="44B738AE"/>
    <w:rsid w:val="44E55E41"/>
    <w:rsid w:val="455A2743"/>
    <w:rsid w:val="45A2046C"/>
    <w:rsid w:val="46797B93"/>
    <w:rsid w:val="46965745"/>
    <w:rsid w:val="46DA3BEB"/>
    <w:rsid w:val="4758626E"/>
    <w:rsid w:val="47CB141F"/>
    <w:rsid w:val="47ED28F0"/>
    <w:rsid w:val="48556CDA"/>
    <w:rsid w:val="485D0F10"/>
    <w:rsid w:val="4A58410E"/>
    <w:rsid w:val="4AB03279"/>
    <w:rsid w:val="4ACA1E61"/>
    <w:rsid w:val="4B42467C"/>
    <w:rsid w:val="4C6355B6"/>
    <w:rsid w:val="4D235499"/>
    <w:rsid w:val="4D2550DF"/>
    <w:rsid w:val="4D515A96"/>
    <w:rsid w:val="4DA2556F"/>
    <w:rsid w:val="4E143612"/>
    <w:rsid w:val="4E997C57"/>
    <w:rsid w:val="4E9D3635"/>
    <w:rsid w:val="4ED62599"/>
    <w:rsid w:val="4F4F373F"/>
    <w:rsid w:val="51A703F2"/>
    <w:rsid w:val="51AA471F"/>
    <w:rsid w:val="522E2CD6"/>
    <w:rsid w:val="524A20F8"/>
    <w:rsid w:val="524E2EDF"/>
    <w:rsid w:val="53B93267"/>
    <w:rsid w:val="53CB6FAB"/>
    <w:rsid w:val="542826BF"/>
    <w:rsid w:val="545B5616"/>
    <w:rsid w:val="55915C48"/>
    <w:rsid w:val="56DC71A4"/>
    <w:rsid w:val="59E02F96"/>
    <w:rsid w:val="5A10637D"/>
    <w:rsid w:val="5A244F70"/>
    <w:rsid w:val="5A304392"/>
    <w:rsid w:val="5B280C0A"/>
    <w:rsid w:val="5BA1276A"/>
    <w:rsid w:val="5C1B076F"/>
    <w:rsid w:val="5C2441D3"/>
    <w:rsid w:val="5C9245A9"/>
    <w:rsid w:val="5C9A35A3"/>
    <w:rsid w:val="5D434E88"/>
    <w:rsid w:val="5DBB508D"/>
    <w:rsid w:val="5E047FD0"/>
    <w:rsid w:val="5EA42C9D"/>
    <w:rsid w:val="5EBD3B25"/>
    <w:rsid w:val="5F1519BF"/>
    <w:rsid w:val="5F3A62A5"/>
    <w:rsid w:val="602A7EDE"/>
    <w:rsid w:val="616E7593"/>
    <w:rsid w:val="61C251E9"/>
    <w:rsid w:val="620F4C9D"/>
    <w:rsid w:val="636B6B43"/>
    <w:rsid w:val="63F56C8F"/>
    <w:rsid w:val="63F81C8C"/>
    <w:rsid w:val="640D0C57"/>
    <w:rsid w:val="642F6A10"/>
    <w:rsid w:val="64380D05"/>
    <w:rsid w:val="64433D8E"/>
    <w:rsid w:val="64C574CA"/>
    <w:rsid w:val="64D67929"/>
    <w:rsid w:val="664A0B53"/>
    <w:rsid w:val="67A07D7A"/>
    <w:rsid w:val="67B160B6"/>
    <w:rsid w:val="680A030D"/>
    <w:rsid w:val="688E1D41"/>
    <w:rsid w:val="69113EED"/>
    <w:rsid w:val="6B776A6D"/>
    <w:rsid w:val="6CA81B7D"/>
    <w:rsid w:val="6D7B66F3"/>
    <w:rsid w:val="6D917D17"/>
    <w:rsid w:val="6E661D1D"/>
    <w:rsid w:val="7007345D"/>
    <w:rsid w:val="707966E1"/>
    <w:rsid w:val="729A0B48"/>
    <w:rsid w:val="729B4033"/>
    <w:rsid w:val="74634E48"/>
    <w:rsid w:val="75A82C1C"/>
    <w:rsid w:val="77354B5A"/>
    <w:rsid w:val="77875CB0"/>
    <w:rsid w:val="77CE5972"/>
    <w:rsid w:val="78160C40"/>
    <w:rsid w:val="786F5C73"/>
    <w:rsid w:val="78F75F2F"/>
    <w:rsid w:val="79162DAA"/>
    <w:rsid w:val="7956473D"/>
    <w:rsid w:val="79B76855"/>
    <w:rsid w:val="7AD654A8"/>
    <w:rsid w:val="7B0E6BA9"/>
    <w:rsid w:val="7C207AE9"/>
    <w:rsid w:val="7C435390"/>
    <w:rsid w:val="7E663674"/>
    <w:rsid w:val="7ED26F96"/>
    <w:rsid w:val="7F1E60FE"/>
    <w:rsid w:val="7FDC10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2"/>
      <w:lang w:val="en-US" w:eastAsia="zh-CN" w:bidi="ar-SA"/>
    </w:rPr>
  </w:style>
  <w:style w:type="paragraph" w:styleId="4">
    <w:name w:val="heading 2"/>
    <w:basedOn w:val="1"/>
    <w:next w:val="1"/>
    <w:qFormat/>
    <w:uiPriority w:val="99"/>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9"/>
    <w:pPr>
      <w:keepNext/>
      <w:keepLines/>
      <w:numPr>
        <w:ilvl w:val="2"/>
        <w:numId w:val="1"/>
      </w:numPr>
      <w:spacing w:before="120" w:after="120" w:line="360" w:lineRule="auto"/>
      <w:outlineLvl w:val="2"/>
    </w:pPr>
    <w:rPr>
      <w:b/>
      <w:bCs/>
      <w:sz w:val="30"/>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99"/>
    <w:pPr>
      <w:spacing w:after="120"/>
      <w:ind w:left="420" w:leftChars="200"/>
    </w:pPr>
    <w:rPr>
      <w:rFonts w:ascii="Times New Roman" w:hAnsi="Times New Roman" w:eastAsia="宋体" w:cs="Times New Roman"/>
      <w:szCs w:val="24"/>
    </w:rPr>
  </w:style>
  <w:style w:type="paragraph" w:styleId="6">
    <w:name w:val="Normal Indent"/>
    <w:basedOn w:val="1"/>
    <w:next w:val="1"/>
    <w:qFormat/>
    <w:uiPriority w:val="0"/>
    <w:pPr>
      <w:ind w:firstLine="420"/>
    </w:pPr>
    <w:rPr>
      <w:szCs w:val="20"/>
    </w:rPr>
  </w:style>
  <w:style w:type="paragraph" w:styleId="7">
    <w:name w:val="Body Text"/>
    <w:basedOn w:val="1"/>
    <w:next w:val="1"/>
    <w:qFormat/>
    <w:uiPriority w:val="0"/>
    <w:pPr>
      <w:spacing w:line="380" w:lineRule="exact"/>
    </w:pPr>
    <w:rPr>
      <w:sz w:val="24"/>
    </w:rPr>
  </w:style>
  <w:style w:type="paragraph" w:styleId="8">
    <w:name w:val="Plain Text"/>
    <w:basedOn w:val="1"/>
    <w:next w:val="1"/>
    <w:qFormat/>
    <w:uiPriority w:val="0"/>
    <w:rPr>
      <w:rFonts w:ascii="宋体" w:hAnsi="Courier New"/>
      <w:szCs w:val="21"/>
    </w:rPr>
  </w:style>
  <w:style w:type="paragraph" w:styleId="9">
    <w:name w:val="Balloon Text"/>
    <w:basedOn w:val="1"/>
    <w:link w:val="19"/>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2">
    <w:name w:val="Normal (Web)"/>
    <w:basedOn w:val="1"/>
    <w:qFormat/>
    <w:uiPriority w:val="0"/>
    <w:pPr>
      <w:spacing w:before="100" w:beforeAutospacing="1" w:after="100" w:afterAutospacing="1"/>
      <w:jc w:val="left"/>
    </w:pPr>
    <w:rPr>
      <w:rFonts w:cs="Times New Roman"/>
      <w:kern w:val="0"/>
      <w:sz w:val="24"/>
    </w:rPr>
  </w:style>
  <w:style w:type="paragraph" w:styleId="13">
    <w:name w:val="Body Text First Indent"/>
    <w:basedOn w:val="7"/>
    <w:qFormat/>
    <w:uiPriority w:val="99"/>
    <w:pPr>
      <w:ind w:firstLine="420" w:firstLineChars="100"/>
    </w:pPr>
    <w:rPr>
      <w:kern w:val="0"/>
      <w:sz w:val="20"/>
      <w:szCs w:val="20"/>
    </w:rPr>
  </w:style>
  <w:style w:type="table" w:styleId="15">
    <w:name w:val="Table Grid"/>
    <w:basedOn w:val="1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7">
    <w:name w:val="Fließtext"/>
    <w:basedOn w:val="1"/>
    <w:qFormat/>
    <w:uiPriority w:val="0"/>
    <w:pPr>
      <w:overflowPunct w:val="0"/>
      <w:autoSpaceDE w:val="0"/>
      <w:autoSpaceDN w:val="0"/>
      <w:adjustRightInd w:val="0"/>
      <w:textAlignment w:val="baseline"/>
    </w:pPr>
    <w:rPr>
      <w:kern w:val="28"/>
      <w:szCs w:val="20"/>
    </w:rPr>
  </w:style>
  <w:style w:type="paragraph" w:customStyle="1" w:styleId="18">
    <w:name w:val="Heading #2|1"/>
    <w:basedOn w:val="1"/>
    <w:qFormat/>
    <w:uiPriority w:val="0"/>
    <w:pPr>
      <w:spacing w:after="280" w:line="538" w:lineRule="exact"/>
      <w:jc w:val="center"/>
      <w:outlineLvl w:val="1"/>
    </w:pPr>
    <w:rPr>
      <w:rFonts w:ascii="宋体" w:hAnsi="宋体" w:cs="宋体"/>
      <w:sz w:val="42"/>
      <w:szCs w:val="42"/>
      <w:lang w:val="zh-TW" w:eastAsia="zh-TW" w:bidi="zh-TW"/>
    </w:rPr>
  </w:style>
  <w:style w:type="character" w:customStyle="1" w:styleId="19">
    <w:name w:val="批注框文本 Char"/>
    <w:basedOn w:val="16"/>
    <w:link w:val="9"/>
    <w:qFormat/>
    <w:uiPriority w:val="0"/>
    <w:rPr>
      <w:rFonts w:ascii="Calibri" w:hAnsi="Calibri" w:eastAsia="宋体" w:cs="Arial"/>
      <w:kern w:val="2"/>
      <w:sz w:val="18"/>
      <w:szCs w:val="18"/>
    </w:rPr>
  </w:style>
  <w:style w:type="paragraph" w:customStyle="1" w:styleId="20">
    <w:name w:val="样式 标题 3 + (中文) 黑体 小四 非加粗 段前: 7.8 磅 段后: 0 磅 行距: 固定值 20 磅"/>
    <w:basedOn w:val="5"/>
    <w:qFormat/>
    <w:uiPriority w:val="0"/>
    <w:pPr>
      <w:spacing w:before="0" w:after="0" w:line="400" w:lineRule="exact"/>
    </w:pPr>
    <w:rPr>
      <w:rFonts w:eastAsia="黑体" w:cs="宋体"/>
      <w:b w:val="0"/>
      <w:bCs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4541</Words>
  <Characters>4943</Characters>
  <Lines>5</Lines>
  <Paragraphs>9</Paragraphs>
  <TotalTime>1</TotalTime>
  <ScaleCrop>false</ScaleCrop>
  <LinksUpToDate>false</LinksUpToDate>
  <CharactersWithSpaces>5064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2022-01-11T01:10:00Z</dcterms:created>
  <dc:creator>Administrator</dc:creator>
  <cp:lastModifiedBy>Jacky</cp:lastModifiedBy>
  <cp:lastPrinted>2022-03-09T07:40:00Z</cp:lastPrinted>
  <dcterms:modified xsi:type="dcterms:W3CDTF">2026-07-16T03:58:13Z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916B0A382F254096ACFC205746AF6B1B</vt:lpwstr>
  </property>
  <property fmtid="{D5CDD505-2E9C-101B-9397-08002B2CF9AE}" pid="4" name="KSOTemplateDocerSaveRecord">
    <vt:lpwstr>eyJoZGlkIjoiNzU4MzU2ZjA3NDFmMzk5NzYzMDY0YjlmOTgwOTVjNzgiLCJ1c2VySWQiOiIzNTE2Njc4MjgifQ==</vt:lpwstr>
  </property>
</Properties>
</file>