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hd w:val="clear" w:color="auto" w:fill="FFFFFF"/>
        <w:kinsoku/>
        <w:wordWrap/>
        <w:overflowPunct/>
        <w:topLinePunct w:val="0"/>
        <w:autoSpaceDE/>
        <w:autoSpaceDN/>
        <w:bidi w:val="0"/>
        <w:adjustRightInd/>
        <w:snapToGrid w:val="0"/>
        <w:spacing w:line="360" w:lineRule="auto"/>
        <w:jc w:val="center"/>
        <w:textAlignment w:val="auto"/>
        <w:rPr>
          <w:rFonts w:hint="eastAsia" w:ascii="宋体" w:hAnsi="宋体" w:eastAsia="宋体" w:cs="宋体"/>
          <w:color w:val="000000"/>
          <w:sz w:val="44"/>
          <w:szCs w:val="44"/>
        </w:rPr>
      </w:pPr>
      <w:r>
        <w:rPr>
          <w:rFonts w:hint="eastAsia" w:ascii="宋体" w:hAnsi="宋体" w:eastAsia="宋体" w:cs="宋体"/>
          <w:b/>
          <w:bCs/>
          <w:color w:val="000000"/>
          <w:kern w:val="0"/>
          <w:sz w:val="44"/>
          <w:szCs w:val="44"/>
          <w:shd w:val="clear" w:color="auto" w:fill="FFFFFF"/>
        </w:rPr>
        <w:t>网络竞价须知</w:t>
      </w:r>
    </w:p>
    <w:p>
      <w:pPr>
        <w:keepNext w:val="0"/>
        <w:keepLines w:val="0"/>
        <w:pageBreakBefore w:val="0"/>
        <w:widowControl/>
        <w:shd w:val="clear" w:color="auto" w:fill="FFFFFF"/>
        <w:kinsoku/>
        <w:wordWrap/>
        <w:overflowPunct/>
        <w:topLinePunct w:val="0"/>
        <w:autoSpaceDE/>
        <w:autoSpaceDN/>
        <w:bidi w:val="0"/>
        <w:adjustRightInd/>
        <w:snapToGrid w:val="0"/>
        <w:spacing w:line="360" w:lineRule="auto"/>
        <w:jc w:val="center"/>
        <w:textAlignment w:val="auto"/>
        <w:rPr>
          <w:rFonts w:hint="eastAsia" w:ascii="宋体" w:hAnsi="宋体" w:eastAsia="宋体" w:cs="宋体"/>
          <w:color w:val="000000"/>
          <w:sz w:val="28"/>
          <w:szCs w:val="28"/>
        </w:rPr>
      </w:pPr>
      <w:r>
        <w:rPr>
          <w:rFonts w:hint="eastAsia" w:ascii="宋体" w:hAnsi="宋体" w:eastAsia="宋体" w:cs="宋体"/>
          <w:b/>
          <w:bCs/>
          <w:color w:val="000000"/>
          <w:kern w:val="0"/>
          <w:sz w:val="28"/>
          <w:szCs w:val="28"/>
          <w:shd w:val="clear" w:color="auto" w:fill="FFFFFF"/>
        </w:rPr>
        <w:t>（项目编号:</w:t>
      </w:r>
      <w:r>
        <w:rPr>
          <w:rFonts w:hint="eastAsia" w:ascii="宋体" w:hAnsi="宋体" w:cs="宋体"/>
          <w:b/>
          <w:bCs/>
          <w:color w:val="0000FF"/>
          <w:kern w:val="0"/>
          <w:sz w:val="28"/>
          <w:szCs w:val="28"/>
          <w:shd w:val="clear" w:color="auto" w:fill="FFFFFF"/>
          <w:lang w:eastAsia="zh-CN"/>
        </w:rPr>
        <w:t>LCCQJJ20260921</w:t>
      </w:r>
      <w:r>
        <w:rPr>
          <w:rFonts w:hint="eastAsia" w:ascii="宋体" w:hAnsi="宋体" w:eastAsia="宋体" w:cs="宋体"/>
          <w:b/>
          <w:bCs/>
          <w:color w:val="000000"/>
          <w:kern w:val="0"/>
          <w:sz w:val="28"/>
          <w:szCs w:val="28"/>
          <w:shd w:val="clear" w:color="auto" w:fill="FFFFFF"/>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连城县国有资产产权交易服务有限公司（以下简称本公司）遵循“公开、公平、公正、诚实信用”的原则，依照国家法律、法规、政策为本次竞价活动提供服务。现将有关竞价事项告知如下：</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b/>
          <w:bCs/>
          <w:color w:val="auto"/>
          <w:sz w:val="28"/>
          <w:szCs w:val="28"/>
          <w:lang w:val="en-US" w:eastAsia="zh-CN"/>
        </w:rPr>
        <w:t>一、竞价、报名时间、地点</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竞价</w:t>
      </w:r>
      <w:r>
        <w:rPr>
          <w:rFonts w:hint="eastAsia" w:ascii="宋体" w:hAnsi="宋体" w:cs="宋体"/>
          <w:color w:val="auto"/>
          <w:sz w:val="28"/>
          <w:szCs w:val="28"/>
          <w:lang w:val="en-US" w:eastAsia="zh-CN"/>
        </w:rPr>
        <w:t>截</w:t>
      </w:r>
      <w:r>
        <w:rPr>
          <w:rFonts w:hint="eastAsia" w:ascii="宋体" w:hAnsi="宋体" w:eastAsia="宋体" w:cs="宋体"/>
          <w:color w:val="auto"/>
          <w:sz w:val="28"/>
          <w:szCs w:val="28"/>
          <w:lang w:val="en-US" w:eastAsia="zh-CN"/>
        </w:rPr>
        <w:t>止时间：</w:t>
      </w:r>
      <w:r>
        <w:rPr>
          <w:rFonts w:hint="eastAsia" w:ascii="宋体" w:hAnsi="宋体" w:cs="宋体"/>
          <w:color w:val="0000FF"/>
          <w:sz w:val="28"/>
          <w:szCs w:val="28"/>
          <w:lang w:val="en-US" w:eastAsia="zh-CN"/>
        </w:rPr>
        <w:t>2026年9月21日上午</w:t>
      </w:r>
      <w:r>
        <w:rPr>
          <w:rFonts w:hint="eastAsia" w:ascii="宋体" w:hAnsi="宋体" w:cs="宋体"/>
          <w:color w:val="auto"/>
          <w:sz w:val="28"/>
          <w:szCs w:val="28"/>
          <w:lang w:val="en-US" w:eastAsia="zh-CN"/>
        </w:rPr>
        <w:t>10:00止</w:t>
      </w:r>
      <w:r>
        <w:rPr>
          <w:rFonts w:hint="eastAsia" w:ascii="宋体" w:hAnsi="宋体" w:eastAsia="宋体" w:cs="宋体"/>
          <w:color w:val="auto"/>
          <w:sz w:val="28"/>
          <w:szCs w:val="28"/>
          <w:lang w:val="en-US" w:eastAsia="zh-CN"/>
        </w:rPr>
        <w:t>。</w:t>
      </w:r>
    </w:p>
    <w:p>
      <w:pPr>
        <w:keepNext w:val="0"/>
        <w:keepLines w:val="0"/>
        <w:pageBreakBefore w:val="0"/>
        <w:widowControl w:val="0"/>
        <w:kinsoku/>
        <w:wordWrap w:val="0"/>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竞价地点：</w:t>
      </w:r>
      <w:r>
        <w:rPr>
          <w:rFonts w:hint="eastAsia" w:ascii="宋体" w:hAnsi="宋体" w:eastAsia="宋体" w:cs="宋体"/>
          <w:color w:val="auto"/>
          <w:sz w:val="28"/>
          <w:szCs w:val="28"/>
          <w:lang w:eastAsia="zh-CN"/>
        </w:rPr>
        <w:t>连城县招标投标交易平台</w:t>
      </w:r>
      <w:r>
        <w:rPr>
          <w:rFonts w:hint="eastAsia" w:ascii="宋体" w:hAnsi="宋体" w:eastAsia="宋体" w:cs="宋体"/>
          <w:color w:val="auto"/>
          <w:sz w:val="28"/>
          <w:szCs w:val="28"/>
        </w:rPr>
        <w:t>(</w:t>
      </w:r>
      <w:r>
        <w:rPr>
          <w:rFonts w:hint="eastAsia" w:ascii="宋体" w:hAnsi="宋体" w:eastAsia="宋体" w:cs="宋体"/>
          <w:color w:val="auto"/>
          <w:sz w:val="28"/>
          <w:szCs w:val="28"/>
          <w:lang w:eastAsia="zh-CN"/>
        </w:rPr>
        <w:t>https://lcyjy.enjoy5191.com/home</w:t>
      </w:r>
      <w:r>
        <w:rPr>
          <w:rFonts w:hint="eastAsia" w:ascii="宋体" w:hAnsi="宋体" w:eastAsia="宋体" w:cs="宋体"/>
          <w:color w:val="auto"/>
          <w:sz w:val="28"/>
          <w:szCs w:val="28"/>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报名</w:t>
      </w:r>
      <w:r>
        <w:rPr>
          <w:rFonts w:hint="eastAsia" w:ascii="宋体" w:hAnsi="宋体" w:cs="宋体"/>
          <w:color w:val="auto"/>
          <w:sz w:val="28"/>
          <w:szCs w:val="28"/>
          <w:lang w:val="en-US" w:eastAsia="zh-CN"/>
        </w:rPr>
        <w:t>截止</w:t>
      </w:r>
      <w:r>
        <w:rPr>
          <w:rFonts w:hint="eastAsia" w:ascii="宋体" w:hAnsi="宋体" w:eastAsia="宋体" w:cs="宋体"/>
          <w:color w:val="auto"/>
          <w:sz w:val="28"/>
          <w:szCs w:val="28"/>
          <w:lang w:val="en-US" w:eastAsia="zh-CN"/>
        </w:rPr>
        <w:t>时间：</w:t>
      </w:r>
      <w:r>
        <w:rPr>
          <w:rFonts w:hint="eastAsia" w:ascii="宋体" w:hAnsi="宋体" w:cs="宋体"/>
          <w:color w:val="0000FF"/>
          <w:sz w:val="28"/>
          <w:szCs w:val="28"/>
          <w:lang w:val="en-US" w:eastAsia="zh-CN"/>
        </w:rPr>
        <w:t>2026年9月21日上午</w:t>
      </w:r>
      <w:r>
        <w:rPr>
          <w:rFonts w:hint="eastAsia" w:ascii="宋体" w:hAnsi="宋体" w:cs="宋体"/>
          <w:color w:val="auto"/>
          <w:sz w:val="28"/>
          <w:szCs w:val="28"/>
          <w:lang w:val="en-US" w:eastAsia="zh-CN"/>
        </w:rPr>
        <w:t>10:00止。</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报名地点：连城县国有资产产权交易服务有限公司（福建省龙岩市连城县莲峰镇李彭村彭坊桥路1号4层）</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cs="宋体"/>
          <w:color w:val="0000FF"/>
          <w:sz w:val="28"/>
          <w:szCs w:val="28"/>
          <w:lang w:val="en-US" w:eastAsia="zh-CN"/>
        </w:rPr>
      </w:pPr>
      <w:r>
        <w:rPr>
          <w:rFonts w:hint="eastAsia" w:ascii="宋体" w:hAnsi="宋体" w:eastAsia="宋体" w:cs="宋体"/>
          <w:color w:val="auto"/>
          <w:sz w:val="28"/>
          <w:szCs w:val="28"/>
          <w:lang w:val="en-US" w:eastAsia="zh-CN"/>
        </w:rPr>
        <w:t>连城产权联系电话：</w:t>
      </w:r>
      <w:r>
        <w:rPr>
          <w:rFonts w:hint="eastAsia" w:ascii="宋体" w:hAnsi="宋体" w:cs="宋体"/>
          <w:color w:val="0000FF"/>
          <w:sz w:val="28"/>
          <w:szCs w:val="28"/>
          <w:lang w:val="en-US" w:eastAsia="zh-CN"/>
        </w:rPr>
        <w:t>江女士</w:t>
      </w:r>
      <w:r>
        <w:rPr>
          <w:rFonts w:hint="eastAsia" w:ascii="宋体" w:hAnsi="宋体" w:cs="宋体"/>
          <w:color w:val="auto"/>
          <w:sz w:val="28"/>
          <w:szCs w:val="28"/>
          <w:lang w:val="en-US" w:eastAsia="zh-CN"/>
        </w:rPr>
        <w:t xml:space="preserve">  </w:t>
      </w:r>
      <w:r>
        <w:rPr>
          <w:rFonts w:hint="eastAsia" w:ascii="宋体" w:hAnsi="宋体" w:cs="宋体"/>
          <w:color w:val="0000FF"/>
          <w:sz w:val="28"/>
          <w:szCs w:val="28"/>
          <w:lang w:val="en-US" w:eastAsia="zh-CN"/>
        </w:rPr>
        <w:t>18054993293</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二、项目概况及工作要求</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1.项目名称：</w:t>
      </w:r>
      <w:r>
        <w:rPr>
          <w:rFonts w:hint="eastAsia" w:ascii="宋体" w:hAnsi="宋体" w:cs="宋体"/>
          <w:color w:val="0000FF"/>
          <w:sz w:val="28"/>
          <w:szCs w:val="28"/>
          <w:lang w:val="en-US" w:eastAsia="zh-CN"/>
        </w:rPr>
        <w:t>豸龙品味空间电器设备采购项目</w:t>
      </w:r>
      <w:r>
        <w:rPr>
          <w:rFonts w:hint="eastAsia" w:ascii="宋体" w:hAnsi="宋体" w:eastAsia="宋体" w:cs="宋体"/>
          <w:b w:val="0"/>
          <w:bCs w:val="0"/>
          <w:color w:val="auto"/>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2.</w:t>
      </w:r>
      <w:r>
        <w:rPr>
          <w:rFonts w:hint="eastAsia" w:ascii="宋体" w:hAnsi="宋体" w:cs="宋体"/>
          <w:b w:val="0"/>
          <w:bCs w:val="0"/>
          <w:color w:val="auto"/>
          <w:sz w:val="28"/>
          <w:szCs w:val="28"/>
          <w:lang w:val="en-US" w:eastAsia="zh-CN"/>
        </w:rPr>
        <w:t>采购内容及要求</w:t>
      </w:r>
      <w:r>
        <w:rPr>
          <w:rFonts w:hint="eastAsia" w:ascii="宋体" w:hAnsi="宋体" w:eastAsia="宋体" w:cs="宋体"/>
          <w:b w:val="0"/>
          <w:bCs w:val="0"/>
          <w:color w:val="auto"/>
          <w:sz w:val="28"/>
          <w:szCs w:val="28"/>
          <w:lang w:val="en-US" w:eastAsia="zh-CN"/>
        </w:rPr>
        <w:t>：采购清单详见附件1</w:t>
      </w:r>
      <w:r>
        <w:rPr>
          <w:rFonts w:hint="eastAsia" w:ascii="宋体" w:hAnsi="宋体" w:cs="宋体"/>
          <w:b w:val="0"/>
          <w:bCs w:val="0"/>
          <w:color w:val="auto"/>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3.最高</w:t>
      </w:r>
      <w:r>
        <w:rPr>
          <w:rFonts w:hint="eastAsia" w:ascii="宋体" w:hAnsi="宋体" w:cs="宋体"/>
          <w:b w:val="0"/>
          <w:bCs w:val="0"/>
          <w:color w:val="auto"/>
          <w:sz w:val="28"/>
          <w:szCs w:val="28"/>
          <w:lang w:val="en-US" w:eastAsia="zh-CN"/>
        </w:rPr>
        <w:t>控制</w:t>
      </w:r>
      <w:r>
        <w:rPr>
          <w:rFonts w:hint="eastAsia" w:ascii="宋体" w:hAnsi="宋体" w:eastAsia="宋体" w:cs="宋体"/>
          <w:b w:val="0"/>
          <w:bCs w:val="0"/>
          <w:color w:val="auto"/>
          <w:sz w:val="28"/>
          <w:szCs w:val="28"/>
          <w:lang w:val="en-US" w:eastAsia="zh-CN"/>
        </w:rPr>
        <w:t>价：</w:t>
      </w:r>
      <w:r>
        <w:rPr>
          <w:rFonts w:hint="eastAsia" w:ascii="宋体" w:hAnsi="宋体" w:cs="宋体"/>
          <w:color w:val="0000FF"/>
          <w:sz w:val="28"/>
          <w:szCs w:val="28"/>
          <w:lang w:val="en-US" w:eastAsia="zh-CN"/>
        </w:rPr>
        <w:t>394639</w:t>
      </w:r>
      <w:r>
        <w:rPr>
          <w:rFonts w:hint="eastAsia" w:ascii="宋体" w:hAnsi="宋体" w:eastAsia="宋体" w:cs="宋体"/>
          <w:color w:val="0000FF"/>
          <w:sz w:val="28"/>
          <w:szCs w:val="28"/>
          <w:lang w:val="en-US" w:eastAsia="zh-CN"/>
        </w:rPr>
        <w:t>元（含税包干）</w:t>
      </w:r>
      <w:r>
        <w:rPr>
          <w:rFonts w:hint="eastAsia" w:ascii="宋体" w:hAnsi="宋体" w:cs="宋体"/>
          <w:color w:val="0000FF"/>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4.竞价保证金</w:t>
      </w:r>
      <w:r>
        <w:rPr>
          <w:rFonts w:hint="eastAsia" w:ascii="宋体" w:hAnsi="宋体" w:eastAsia="宋体" w:cs="宋体"/>
          <w:color w:val="000000"/>
          <w:sz w:val="28"/>
          <w:szCs w:val="28"/>
          <w:lang w:val="en-US" w:eastAsia="zh-CN"/>
        </w:rPr>
        <w:t>：</w:t>
      </w:r>
      <w:r>
        <w:rPr>
          <w:rFonts w:hint="eastAsia" w:ascii="宋体" w:hAnsi="宋体" w:cs="宋体"/>
          <w:color w:val="0000FF"/>
          <w:sz w:val="28"/>
          <w:szCs w:val="28"/>
          <w:lang w:val="en-US" w:eastAsia="zh-CN"/>
        </w:rPr>
        <w:t>78</w:t>
      </w:r>
      <w:r>
        <w:rPr>
          <w:rFonts w:hint="eastAsia" w:ascii="宋体" w:hAnsi="宋体" w:eastAsia="宋体" w:cs="宋体"/>
          <w:color w:val="0000FF"/>
          <w:sz w:val="28"/>
          <w:szCs w:val="28"/>
          <w:lang w:val="en-US" w:eastAsia="zh-CN"/>
        </w:rPr>
        <w:t>00元</w:t>
      </w:r>
      <w:r>
        <w:rPr>
          <w:rFonts w:hint="eastAsia" w:ascii="宋体" w:hAnsi="宋体" w:cs="宋体"/>
          <w:color w:val="0000FF"/>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lang w:val="en-US" w:eastAsia="zh-CN"/>
        </w:rPr>
      </w:pPr>
      <w:r>
        <w:rPr>
          <w:rFonts w:hint="eastAsia" w:ascii="宋体" w:hAnsi="宋体" w:cs="宋体"/>
          <w:b w:val="0"/>
          <w:bCs w:val="0"/>
          <w:color w:val="auto"/>
          <w:sz w:val="28"/>
          <w:szCs w:val="28"/>
          <w:lang w:val="en-US" w:eastAsia="zh-CN"/>
        </w:rPr>
        <w:t>5</w:t>
      </w:r>
      <w:r>
        <w:rPr>
          <w:rFonts w:hint="eastAsia" w:ascii="宋体" w:hAnsi="宋体" w:eastAsia="宋体" w:cs="宋体"/>
          <w:b w:val="0"/>
          <w:bCs w:val="0"/>
          <w:color w:val="auto"/>
          <w:sz w:val="28"/>
          <w:szCs w:val="28"/>
          <w:lang w:val="en-US" w:eastAsia="zh-CN"/>
        </w:rPr>
        <w:t>.</w:t>
      </w:r>
      <w:r>
        <w:rPr>
          <w:rFonts w:hint="eastAsia" w:ascii="宋体" w:hAnsi="宋体" w:cs="宋体"/>
          <w:b w:val="0"/>
          <w:bCs w:val="0"/>
          <w:color w:val="auto"/>
          <w:sz w:val="28"/>
          <w:szCs w:val="28"/>
          <w:lang w:val="en-US" w:eastAsia="zh-CN"/>
        </w:rPr>
        <w:t>采购内容及要求</w:t>
      </w:r>
      <w:r>
        <w:rPr>
          <w:rFonts w:hint="eastAsia" w:ascii="宋体" w:hAnsi="宋体" w:eastAsia="宋体" w:cs="宋体"/>
          <w:b w:val="0"/>
          <w:bCs w:val="0"/>
          <w:color w:val="auto"/>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（1）供货期：合同签订后20日内完成供货、安装、调试并经委托人验收合格（若因委托人原因造成安装及验收延期的，安装及验收期限做相应顺延）。成交人应免费送货上门、并搬运至委托人指定地点。</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（2）验收要求</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①验收标准：根据本竞价文件、成交人的响应文件、承诺及有关国家、行业规定。</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②验收过程中发现成交人提供的货物或服务不符合招标要求，委托不支付任何费用，成交人不得提出任何异议，成交人须按要求无条件整改，整改至委托人满意为止，整改过程中一切费由成交人自行负责。若成交人整改不到位（整改次数超过2次的），影响委托人正常运行的，委托人根据实际情况有权对成交人进行处罚。</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③货物到货验收时成交人代表必须在场，并提供产品合格证、质量保证文件等相关证明材料。</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④设备到场后，所有部件成交人都不得私自开箱(或拆封)，必须先经过委托人检验后方可开箱进行安装，否则委托人有权拒绝安装和验收。</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⑤在本项目建设全部完成后进行验收，所有软硬件产品都已安装调试到位后，由成交人向委托人发出验收申请，并由委托人根据合同规定和相关的国家标准对项目的实施结果进行验收，并对有异议和疑义项提出书面说明，如果无异议双方签署《验收合格报告》。</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⑥验收过程所发生的一切费用由成交人承担。</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（3）包装要求</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①标志：产品表层有明显的型号规格等标志，该标志在寿命期内应清晰、永久。</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②包装：产品的包装应保证在运输、储藏和安装期间的安全及性能不受损害。包装盒/箱内应附有产品合格证、出厂日期、产品说明书、附件及附件清单等。</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③运输：产品在运输过程中应避免雨雪的直接淋袭或烈日的暴晒。</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（4）其他要求</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①颜色、款式委托人可根据实际情况在生产前进行调整，但不得实质性改变竞价文件和响应文件的要求。成交人根据委托人书面确认的颜色和款式进行供货，未按要求提供的，后果由成交人自行承担；</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②是否收取履约保证金：否。</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③付款方式：</w:t>
      </w:r>
    </w:p>
    <w:tbl>
      <w:tblPr>
        <w:tblStyle w:val="14"/>
        <w:tblW w:w="9962" w:type="dxa"/>
        <w:jc w:val="center"/>
        <w:tblCellSpacing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1277"/>
        <w:gridCol w:w="1755"/>
        <w:gridCol w:w="6930"/>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Header/>
          <w:tblCellSpacing w:w="0" w:type="dxa"/>
          <w:jc w:val="center"/>
        </w:trPr>
        <w:tc>
          <w:tcPr>
            <w:tcW w:w="1277" w:type="dxa"/>
            <w:tcBorders>
              <w:top w:val="outset" w:color="auto" w:sz="6" w:space="0"/>
              <w:left w:val="outset" w:color="auto" w:sz="6" w:space="0"/>
              <w:bottom w:val="outset" w:color="auto" w:sz="6" w:space="0"/>
              <w:right w:val="outset" w:color="auto" w:sz="6"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支付期次</w:t>
            </w:r>
          </w:p>
        </w:tc>
        <w:tc>
          <w:tcPr>
            <w:tcW w:w="1755" w:type="dxa"/>
            <w:tcBorders>
              <w:top w:val="outset" w:color="auto" w:sz="6" w:space="0"/>
              <w:left w:val="outset" w:color="auto" w:sz="6" w:space="0"/>
              <w:bottom w:val="outset" w:color="auto" w:sz="6" w:space="0"/>
              <w:right w:val="outset" w:color="auto" w:sz="6"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支付比例(%)</w:t>
            </w:r>
          </w:p>
        </w:tc>
        <w:tc>
          <w:tcPr>
            <w:tcW w:w="6930" w:type="dxa"/>
            <w:tcBorders>
              <w:top w:val="outset" w:color="auto" w:sz="6" w:space="0"/>
              <w:left w:val="outset" w:color="auto" w:sz="6" w:space="0"/>
              <w:bottom w:val="outset" w:color="auto" w:sz="6" w:space="0"/>
              <w:right w:val="outset" w:color="auto" w:sz="6"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支付期次说明</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jc w:val="center"/>
        </w:trPr>
        <w:tc>
          <w:tcPr>
            <w:tcW w:w="1277" w:type="dxa"/>
            <w:tcBorders>
              <w:top w:val="outset" w:color="auto" w:sz="6" w:space="0"/>
              <w:left w:val="outset" w:color="auto" w:sz="6" w:space="0"/>
              <w:bottom w:val="outset" w:color="auto" w:sz="6" w:space="0"/>
              <w:right w:val="outset" w:color="auto" w:sz="6"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w:t>
            </w:r>
          </w:p>
        </w:tc>
        <w:tc>
          <w:tcPr>
            <w:tcW w:w="1755" w:type="dxa"/>
            <w:tcBorders>
              <w:top w:val="outset" w:color="auto" w:sz="6" w:space="0"/>
              <w:left w:val="outset" w:color="auto" w:sz="6" w:space="0"/>
              <w:bottom w:val="outset" w:color="auto" w:sz="6" w:space="0"/>
              <w:right w:val="outset" w:color="auto" w:sz="6"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97</w:t>
            </w:r>
          </w:p>
        </w:tc>
        <w:tc>
          <w:tcPr>
            <w:tcW w:w="6930" w:type="dxa"/>
            <w:tcBorders>
              <w:top w:val="outset" w:color="auto" w:sz="6" w:space="0"/>
              <w:left w:val="outset" w:color="auto" w:sz="6" w:space="0"/>
              <w:bottom w:val="outset" w:color="auto" w:sz="6" w:space="0"/>
              <w:right w:val="outset" w:color="auto" w:sz="6"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所有货物验收合格且成交人提供相关票据的，20天内支付合同价款的97%</w:t>
            </w:r>
            <w:r>
              <w:rPr>
                <w:rFonts w:hint="eastAsia" w:ascii="宋体" w:hAnsi="宋体" w:cs="宋体"/>
                <w:b w:val="0"/>
                <w:bCs w:val="0"/>
                <w:color w:val="auto"/>
                <w:sz w:val="24"/>
                <w:szCs w:val="24"/>
                <w:highlight w:val="none"/>
                <w:lang w:val="en-US" w:eastAsia="zh-CN"/>
              </w:rPr>
              <w:t>。</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913" w:hRule="atLeast"/>
          <w:tblCellSpacing w:w="0" w:type="dxa"/>
          <w:jc w:val="center"/>
        </w:trPr>
        <w:tc>
          <w:tcPr>
            <w:tcW w:w="1277" w:type="dxa"/>
            <w:tcBorders>
              <w:top w:val="outset" w:color="auto" w:sz="6" w:space="0"/>
              <w:left w:val="outset" w:color="auto" w:sz="6" w:space="0"/>
              <w:bottom w:val="outset" w:color="auto" w:sz="6" w:space="0"/>
              <w:right w:val="outset" w:color="auto" w:sz="6"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2</w:t>
            </w:r>
          </w:p>
        </w:tc>
        <w:tc>
          <w:tcPr>
            <w:tcW w:w="1755" w:type="dxa"/>
            <w:tcBorders>
              <w:top w:val="outset" w:color="auto" w:sz="6" w:space="0"/>
              <w:left w:val="outset" w:color="auto" w:sz="6" w:space="0"/>
              <w:bottom w:val="outset" w:color="auto" w:sz="6" w:space="0"/>
              <w:right w:val="outset" w:color="auto" w:sz="6"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3</w:t>
            </w:r>
          </w:p>
        </w:tc>
        <w:tc>
          <w:tcPr>
            <w:tcW w:w="6930" w:type="dxa"/>
            <w:tcBorders>
              <w:top w:val="outset" w:color="auto" w:sz="6" w:space="0"/>
              <w:left w:val="outset" w:color="auto" w:sz="6" w:space="0"/>
              <w:bottom w:val="outset" w:color="auto" w:sz="6" w:space="0"/>
              <w:right w:val="outset" w:color="auto" w:sz="6"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免费保修期到期后且提供相关票据的，20日内支付剩余实际价款（如成交人未能按相关约定按时做好保修而使委托人不得不自行组织返修或请第三方进行维修的，则发生费用应在此次支付费用中扣除，剩余款项再由委托人支付给成交人）。</w:t>
            </w:r>
          </w:p>
        </w:tc>
      </w:tr>
    </w:tbl>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④</w:t>
      </w:r>
      <w:r>
        <w:rPr>
          <w:rFonts w:hint="eastAsia" w:ascii="宋体" w:hAnsi="宋体" w:cs="宋体"/>
          <w:b w:val="0"/>
          <w:bCs w:val="0"/>
          <w:color w:val="auto"/>
          <w:sz w:val="28"/>
          <w:szCs w:val="28"/>
          <w:highlight w:val="none"/>
          <w:lang w:val="en-US" w:eastAsia="zh-CN"/>
        </w:rPr>
        <w:t>售后要求：</w:t>
      </w:r>
      <w:r>
        <w:rPr>
          <w:rFonts w:hint="eastAsia" w:ascii="宋体" w:hAnsi="宋体" w:eastAsia="宋体" w:cs="宋体"/>
          <w:b w:val="0"/>
          <w:bCs w:val="0"/>
          <w:color w:val="auto"/>
          <w:sz w:val="28"/>
          <w:szCs w:val="28"/>
          <w:highlight w:val="none"/>
          <w:lang w:val="en-US" w:eastAsia="zh-CN"/>
        </w:rPr>
        <w:t>自验收合格之日起，所有货物免费保修期不少于贰年（易耗品除外）。质保期内，成交人须按合同条款提供免费服务。免费保修期满前1个月内成交人应负责对所有货物及配件进行一次免费全面检查，如发现潜在问题，应负责排除，保证货物正常运行。</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维保期满前1个月内成交人应负责对所有货物进行一次免费全面检查，如发现潜在问题，应负责排除，保证货物正常运行。</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成交人应根据委托人指定的地点免费提供所有设备的送货、安装、调试服务。</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在维保期间出现故障，成交人应在接到委托人通知后1小时以内响应，5小时内维修人员到场解决，若24小时内无法排除故障的，应在1个日历日内提供代用设备或提出经委托人同意的解决方案。</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此次采购的设备应按国家有关规定进行保修，国家无规定的，按厂家标准或与采购单位协商结果保修。保修期内非因操作不当造成需要更换的零配件及设备由成交人负责包修、包换，到达现场不超过8小时。</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⑤合同签订期限：成交人须在签订《竞价结果通知书》后3个工作日内提供《采购合同》；签订《竞价结果通知书》后7 个工作日内与委托人签订正式</w:t>
      </w:r>
      <w:r>
        <w:rPr>
          <w:rFonts w:hint="eastAsia" w:ascii="宋体" w:hAnsi="宋体" w:cs="宋体"/>
          <w:b w:val="0"/>
          <w:bCs w:val="0"/>
          <w:color w:val="auto"/>
          <w:sz w:val="28"/>
          <w:szCs w:val="28"/>
          <w:highlight w:val="none"/>
          <w:lang w:val="en-US" w:eastAsia="zh-CN"/>
        </w:rPr>
        <w:t>采购</w:t>
      </w:r>
      <w:r>
        <w:rPr>
          <w:rFonts w:hint="eastAsia" w:ascii="宋体" w:hAnsi="宋体" w:eastAsia="宋体" w:cs="宋体"/>
          <w:b w:val="0"/>
          <w:bCs w:val="0"/>
          <w:color w:val="auto"/>
          <w:sz w:val="28"/>
          <w:szCs w:val="28"/>
          <w:highlight w:val="none"/>
          <w:lang w:val="en-US" w:eastAsia="zh-CN"/>
        </w:rPr>
        <w:t>合同。</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⑥报价要求：本项目为总价包干报价，包括但不限于税费、服务费、文印费、差旅费、交通费、住宿费、专家评审费（若有）等所有相关费用，委托人不再另行支付其他任何费用，竞价人应对本次供货内容应有充分认识，自行判断能够完成本项目所需的费用，风险费用应自行考虑计入投标报价，竞价人未考虑风险因素造成的损失由竞价人自行负责。</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具体要求以《采购合同》为准。</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三、竞价资格</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0000FF"/>
          <w:sz w:val="28"/>
          <w:szCs w:val="28"/>
          <w:lang w:val="en-US" w:eastAsia="zh-CN"/>
        </w:rPr>
      </w:pPr>
      <w:r>
        <w:rPr>
          <w:rFonts w:hint="eastAsia" w:ascii="宋体" w:hAnsi="宋体" w:eastAsia="宋体" w:cs="宋体"/>
          <w:color w:val="0000FF"/>
          <w:sz w:val="28"/>
          <w:szCs w:val="28"/>
          <w:lang w:val="en-US" w:eastAsia="zh-CN"/>
        </w:rPr>
        <w:t>1.遵守中华人民共和国法律、法规，且能够诚信经营的境内供应商均有可能成为合格的竞价人,但已经被列入失信被执行人名单（截止报名时间）的除外。</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0000FF"/>
          <w:sz w:val="28"/>
          <w:szCs w:val="28"/>
          <w:lang w:val="en-US" w:eastAsia="zh-CN"/>
        </w:rPr>
      </w:pPr>
      <w:r>
        <w:rPr>
          <w:rFonts w:hint="eastAsia" w:ascii="宋体" w:hAnsi="宋体" w:eastAsia="宋体" w:cs="宋体"/>
          <w:color w:val="0000FF"/>
          <w:kern w:val="2"/>
          <w:sz w:val="28"/>
          <w:szCs w:val="28"/>
          <w:lang w:val="en-US" w:eastAsia="zh-CN" w:bidi="ar-SA"/>
        </w:rPr>
        <w:t>2.近</w:t>
      </w:r>
      <w:r>
        <w:rPr>
          <w:rFonts w:hint="eastAsia" w:ascii="宋体" w:hAnsi="宋体" w:eastAsia="宋体" w:cs="宋体"/>
          <w:color w:val="0000FF"/>
          <w:sz w:val="28"/>
          <w:szCs w:val="28"/>
          <w:lang w:val="en-US" w:eastAsia="zh-CN"/>
        </w:rPr>
        <w:t>三年执业未因违反执业规范和执业纪律受到处罚，具有良好的商业信誉。</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rPr>
      </w:pPr>
      <w:r>
        <w:rPr>
          <w:rFonts w:hint="eastAsia" w:ascii="宋体" w:hAnsi="宋体" w:cs="宋体"/>
          <w:color w:val="auto"/>
          <w:sz w:val="28"/>
          <w:szCs w:val="28"/>
          <w:lang w:val="en-US" w:eastAsia="zh-CN"/>
        </w:rPr>
        <w:t>3</w:t>
      </w:r>
      <w:r>
        <w:rPr>
          <w:rFonts w:hint="eastAsia" w:ascii="宋体" w:hAnsi="宋体" w:eastAsia="宋体" w:cs="宋体"/>
          <w:color w:val="auto"/>
          <w:sz w:val="28"/>
          <w:szCs w:val="28"/>
        </w:rPr>
        <w:t>.竞价资格（及限制性条件）认定由竞价人自行审查</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因此产生委托人不予签订合同及其它一切后果由竞价人自行负责。竞价人提供虚假材料或资质不符合条件的，视为恶意竞价，保证金不予退回，按违约处理，委托人可另行选取</w:t>
      </w:r>
      <w:r>
        <w:rPr>
          <w:rFonts w:hint="eastAsia" w:ascii="宋体" w:hAnsi="宋体" w:cs="宋体"/>
          <w:color w:val="auto"/>
          <w:sz w:val="28"/>
          <w:szCs w:val="28"/>
          <w:lang w:val="en-US" w:eastAsia="zh-CN"/>
        </w:rPr>
        <w:t>供应商</w:t>
      </w:r>
      <w:r>
        <w:rPr>
          <w:rFonts w:hint="eastAsia" w:ascii="宋体" w:hAnsi="宋体" w:eastAsia="宋体" w:cs="宋体"/>
          <w:color w:val="auto"/>
          <w:sz w:val="28"/>
          <w:szCs w:val="28"/>
        </w:rPr>
        <w:t>。</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四、竞价保证金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lang w:val="en-US" w:eastAsia="zh-CN"/>
        </w:rPr>
        <w:t>1.竞价保证金</w:t>
      </w:r>
      <w:r>
        <w:rPr>
          <w:rFonts w:hint="eastAsia" w:ascii="宋体" w:hAnsi="宋体" w:cs="宋体"/>
          <w:color w:val="0000FF"/>
          <w:sz w:val="28"/>
          <w:szCs w:val="28"/>
          <w:lang w:val="en-US" w:eastAsia="zh-CN"/>
        </w:rPr>
        <w:t>78</w:t>
      </w:r>
      <w:r>
        <w:rPr>
          <w:rFonts w:hint="eastAsia" w:ascii="宋体" w:hAnsi="宋体" w:eastAsia="宋体" w:cs="宋体"/>
          <w:color w:val="0000FF"/>
          <w:sz w:val="28"/>
          <w:szCs w:val="28"/>
          <w:lang w:val="en-US" w:eastAsia="zh-CN"/>
        </w:rPr>
        <w:t>00元</w:t>
      </w:r>
      <w:r>
        <w:rPr>
          <w:rFonts w:hint="eastAsia" w:ascii="宋体" w:hAnsi="宋体" w:eastAsia="宋体" w:cs="宋体"/>
          <w:color w:val="auto"/>
          <w:sz w:val="28"/>
          <w:szCs w:val="28"/>
          <w:lang w:val="en-US" w:eastAsia="zh-CN"/>
        </w:rPr>
        <w:t>，必须于</w:t>
      </w:r>
      <w:r>
        <w:rPr>
          <w:rFonts w:hint="eastAsia" w:ascii="宋体" w:hAnsi="宋体" w:eastAsia="宋体" w:cs="宋体"/>
          <w:color w:val="0000FF"/>
          <w:sz w:val="28"/>
          <w:szCs w:val="28"/>
          <w:lang w:val="en-US" w:eastAsia="zh-CN"/>
        </w:rPr>
        <w:t>202</w:t>
      </w:r>
      <w:r>
        <w:rPr>
          <w:rFonts w:hint="eastAsia" w:ascii="宋体" w:hAnsi="宋体" w:cs="宋体"/>
          <w:color w:val="0000FF"/>
          <w:sz w:val="28"/>
          <w:szCs w:val="28"/>
          <w:lang w:val="en-US" w:eastAsia="zh-CN"/>
        </w:rPr>
        <w:t>6</w:t>
      </w:r>
      <w:r>
        <w:rPr>
          <w:rFonts w:hint="eastAsia" w:ascii="宋体" w:hAnsi="宋体" w:eastAsia="宋体" w:cs="宋体"/>
          <w:color w:val="0000FF"/>
          <w:sz w:val="28"/>
          <w:szCs w:val="28"/>
          <w:lang w:val="en-US" w:eastAsia="zh-CN"/>
        </w:rPr>
        <w:t>年</w:t>
      </w:r>
      <w:r>
        <w:rPr>
          <w:rFonts w:hint="eastAsia" w:ascii="宋体" w:hAnsi="宋体" w:cs="宋体"/>
          <w:color w:val="0000FF"/>
          <w:sz w:val="28"/>
          <w:szCs w:val="28"/>
          <w:lang w:val="en-US" w:eastAsia="zh-CN"/>
        </w:rPr>
        <w:t>9</w:t>
      </w:r>
      <w:r>
        <w:rPr>
          <w:rFonts w:hint="eastAsia" w:ascii="宋体" w:hAnsi="宋体" w:eastAsia="宋体" w:cs="宋体"/>
          <w:color w:val="0000FF"/>
          <w:sz w:val="28"/>
          <w:szCs w:val="28"/>
          <w:lang w:val="en-US" w:eastAsia="zh-CN"/>
        </w:rPr>
        <w:t>月</w:t>
      </w:r>
      <w:r>
        <w:rPr>
          <w:rFonts w:hint="eastAsia" w:ascii="宋体" w:hAnsi="宋体" w:cs="宋体"/>
          <w:color w:val="0000FF"/>
          <w:sz w:val="28"/>
          <w:szCs w:val="28"/>
          <w:lang w:val="en-US" w:eastAsia="zh-CN"/>
        </w:rPr>
        <w:t>21</w:t>
      </w:r>
      <w:r>
        <w:rPr>
          <w:rFonts w:hint="eastAsia" w:ascii="宋体" w:hAnsi="宋体" w:eastAsia="宋体" w:cs="宋体"/>
          <w:color w:val="0000FF"/>
          <w:sz w:val="28"/>
          <w:szCs w:val="28"/>
          <w:lang w:val="en-US" w:eastAsia="zh-CN"/>
        </w:rPr>
        <w:t>日</w:t>
      </w:r>
      <w:r>
        <w:rPr>
          <w:rFonts w:hint="eastAsia" w:ascii="宋体" w:hAnsi="宋体" w:cs="宋体"/>
          <w:color w:val="0000FF"/>
          <w:sz w:val="28"/>
          <w:szCs w:val="28"/>
          <w:lang w:val="en-US" w:eastAsia="zh-CN"/>
        </w:rPr>
        <w:t>上午</w:t>
      </w:r>
      <w:r>
        <w:rPr>
          <w:rFonts w:hint="eastAsia" w:ascii="宋体" w:hAnsi="宋体" w:cs="宋体"/>
          <w:b/>
          <w:bCs/>
          <w:color w:val="0000FF"/>
          <w:kern w:val="0"/>
          <w:sz w:val="28"/>
          <w:szCs w:val="28"/>
          <w:shd w:val="clear" w:color="auto" w:fill="FFFFFF"/>
          <w:lang w:val="en-US" w:eastAsia="zh-CN"/>
        </w:rPr>
        <w:t>10:00</w:t>
      </w:r>
      <w:r>
        <w:rPr>
          <w:rFonts w:hint="eastAsia" w:ascii="宋体" w:hAnsi="宋体" w:eastAsia="宋体" w:cs="宋体"/>
          <w:color w:val="auto"/>
          <w:sz w:val="28"/>
          <w:szCs w:val="28"/>
          <w:highlight w:val="none"/>
          <w:lang w:val="en-US" w:eastAsia="zh-CN"/>
        </w:rPr>
        <w:t>前</w:t>
      </w:r>
      <w:r>
        <w:rPr>
          <w:rFonts w:hint="eastAsia" w:ascii="宋体" w:hAnsi="宋体" w:cs="宋体"/>
          <w:color w:val="auto"/>
          <w:sz w:val="28"/>
          <w:szCs w:val="28"/>
          <w:highlight w:val="none"/>
          <w:lang w:val="en-US" w:eastAsia="zh-CN"/>
        </w:rPr>
        <w:t>转入</w:t>
      </w:r>
      <w:r>
        <w:rPr>
          <w:rFonts w:hint="eastAsia" w:ascii="宋体" w:hAnsi="宋体" w:cs="宋体"/>
          <w:b/>
          <w:bCs/>
          <w:color w:val="0000FF"/>
          <w:sz w:val="28"/>
          <w:szCs w:val="28"/>
          <w:highlight w:val="none"/>
          <w:lang w:val="en-US" w:eastAsia="zh-CN"/>
        </w:rPr>
        <w:t>平台系统</w:t>
      </w:r>
      <w:r>
        <w:rPr>
          <w:rFonts w:hint="eastAsia" w:ascii="宋体" w:hAnsi="宋体" w:eastAsia="宋体" w:cs="宋体"/>
          <w:b/>
          <w:bCs/>
          <w:color w:val="0000FF"/>
          <w:sz w:val="28"/>
          <w:szCs w:val="28"/>
          <w:highlight w:val="none"/>
          <w:lang w:val="en-US" w:eastAsia="zh-CN"/>
        </w:rPr>
        <w:t>指定账户，以实际到账为准（户名：福建随行软件有限公司，开户行：招商银行福州分行营业部，账号：在线获取保证金子账号）</w:t>
      </w:r>
      <w:r>
        <w:rPr>
          <w:rFonts w:hint="eastAsia" w:ascii="宋体" w:hAnsi="宋体" w:eastAsia="宋体" w:cs="宋体"/>
          <w:color w:val="auto"/>
          <w:sz w:val="28"/>
          <w:szCs w:val="28"/>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2.竞价成交后，成交人必须在成交之日起</w:t>
      </w:r>
      <w:r>
        <w:rPr>
          <w:rFonts w:hint="eastAsia" w:ascii="宋体" w:hAnsi="宋体" w:cs="宋体"/>
          <w:color w:val="auto"/>
          <w:sz w:val="28"/>
          <w:szCs w:val="28"/>
          <w:lang w:val="en-US" w:eastAsia="zh-CN"/>
        </w:rPr>
        <w:t>2</w:t>
      </w:r>
      <w:r>
        <w:rPr>
          <w:rFonts w:hint="eastAsia" w:ascii="宋体" w:hAnsi="宋体" w:eastAsia="宋体" w:cs="宋体"/>
          <w:color w:val="auto"/>
          <w:sz w:val="28"/>
          <w:szCs w:val="28"/>
          <w:lang w:val="en-US" w:eastAsia="zh-CN"/>
        </w:rPr>
        <w:t>个工作日内与本公司签订《竞价结果通知书》，并在签订《竞价结果通知书》</w:t>
      </w:r>
      <w:r>
        <w:rPr>
          <w:rFonts w:hint="eastAsia" w:ascii="宋体" w:hAnsi="宋体" w:cs="宋体"/>
          <w:color w:val="auto"/>
          <w:sz w:val="28"/>
          <w:szCs w:val="28"/>
          <w:lang w:val="en-US" w:eastAsia="zh-CN"/>
        </w:rPr>
        <w:t>3</w:t>
      </w:r>
      <w:r>
        <w:rPr>
          <w:rFonts w:hint="eastAsia" w:ascii="宋体" w:hAnsi="宋体" w:eastAsia="宋体" w:cs="宋体"/>
          <w:color w:val="auto"/>
          <w:sz w:val="28"/>
          <w:szCs w:val="28"/>
          <w:lang w:val="en-US" w:eastAsia="zh-CN"/>
        </w:rPr>
        <w:t>个工作日内向委托人提供《</w:t>
      </w:r>
      <w:r>
        <w:rPr>
          <w:rFonts w:hint="eastAsia" w:ascii="宋体" w:hAnsi="宋体" w:cs="宋体"/>
          <w:color w:val="0000FF"/>
          <w:sz w:val="28"/>
          <w:szCs w:val="28"/>
          <w:lang w:val="en-US" w:eastAsia="zh-CN"/>
        </w:rPr>
        <w:t>采购合同</w:t>
      </w:r>
      <w:r>
        <w:rPr>
          <w:rFonts w:hint="eastAsia" w:ascii="宋体" w:hAnsi="宋体" w:eastAsia="宋体" w:cs="宋体"/>
          <w:color w:val="auto"/>
          <w:sz w:val="28"/>
          <w:szCs w:val="28"/>
          <w:lang w:val="en-US" w:eastAsia="zh-CN"/>
        </w:rPr>
        <w:t>》，由委托人经过相应审批程序后签订。</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3.成交人的竞价保证金在成交人与委托人签订委托合同后10个工作日内一次性无息退回。</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4.未成交人的保证金，在竞价结束后10个工作日内（遇法定节假日顺延）无息退回。</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五、竞价手续</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1.有意参加竞价人应提供如下有效证照复印件：</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0000FF"/>
          <w:sz w:val="28"/>
          <w:szCs w:val="28"/>
          <w:lang w:val="en-US" w:eastAsia="zh-CN"/>
        </w:rPr>
      </w:pPr>
      <w:r>
        <w:rPr>
          <w:rFonts w:hint="eastAsia" w:ascii="宋体" w:hAnsi="宋体" w:eastAsia="宋体" w:cs="宋体"/>
          <w:color w:val="0000FF"/>
          <w:sz w:val="28"/>
          <w:szCs w:val="28"/>
          <w:lang w:val="en-US" w:eastAsia="zh-CN"/>
        </w:rPr>
        <w:t>(</w:t>
      </w:r>
      <w:r>
        <w:rPr>
          <w:rFonts w:hint="eastAsia" w:ascii="宋体" w:hAnsi="宋体" w:cs="宋体"/>
          <w:color w:val="0000FF"/>
          <w:sz w:val="28"/>
          <w:szCs w:val="28"/>
          <w:lang w:val="en-US" w:eastAsia="zh-CN"/>
        </w:rPr>
        <w:t>1</w:t>
      </w:r>
      <w:r>
        <w:rPr>
          <w:rFonts w:hint="eastAsia" w:ascii="宋体" w:hAnsi="宋体" w:eastAsia="宋体" w:cs="宋体"/>
          <w:color w:val="0000FF"/>
          <w:sz w:val="28"/>
          <w:szCs w:val="28"/>
          <w:lang w:val="en-US" w:eastAsia="zh-CN"/>
        </w:rPr>
        <w:t>)营业执照副本、法定代表人身份证复印件；</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0000FF"/>
          <w:sz w:val="28"/>
          <w:szCs w:val="28"/>
          <w:lang w:val="en-US" w:eastAsia="zh-CN"/>
        </w:rPr>
      </w:pPr>
      <w:r>
        <w:rPr>
          <w:rFonts w:hint="eastAsia" w:ascii="宋体" w:hAnsi="宋体" w:eastAsia="宋体" w:cs="宋体"/>
          <w:color w:val="0000FF"/>
          <w:sz w:val="28"/>
          <w:szCs w:val="28"/>
          <w:lang w:val="en-US" w:eastAsia="zh-CN"/>
        </w:rPr>
        <w:t>(</w:t>
      </w:r>
      <w:r>
        <w:rPr>
          <w:rFonts w:hint="eastAsia" w:ascii="宋体" w:hAnsi="宋体" w:cs="宋体"/>
          <w:color w:val="0000FF"/>
          <w:sz w:val="28"/>
          <w:szCs w:val="28"/>
          <w:lang w:val="en-US" w:eastAsia="zh-CN"/>
        </w:rPr>
        <w:t>2</w:t>
      </w:r>
      <w:r>
        <w:rPr>
          <w:rFonts w:hint="eastAsia" w:ascii="宋体" w:hAnsi="宋体" w:eastAsia="宋体" w:cs="宋体"/>
          <w:color w:val="0000FF"/>
          <w:sz w:val="28"/>
          <w:szCs w:val="28"/>
          <w:lang w:val="en-US" w:eastAsia="zh-CN"/>
        </w:rPr>
        <w:t>)签订完整的承诺书</w:t>
      </w:r>
      <w:r>
        <w:rPr>
          <w:rFonts w:hint="eastAsia" w:ascii="宋体" w:hAnsi="宋体" w:cs="宋体"/>
          <w:color w:val="0000FF"/>
          <w:sz w:val="28"/>
          <w:szCs w:val="28"/>
          <w:highlight w:val="none"/>
          <w:lang w:eastAsia="zh-CN"/>
        </w:rPr>
        <w:t>（</w:t>
      </w:r>
      <w:r>
        <w:rPr>
          <w:rFonts w:hint="eastAsia" w:ascii="宋体" w:hAnsi="宋体" w:cs="宋体"/>
          <w:color w:val="0000FF"/>
          <w:sz w:val="28"/>
          <w:szCs w:val="28"/>
          <w:highlight w:val="none"/>
          <w:lang w:val="en-US" w:eastAsia="zh-CN"/>
        </w:rPr>
        <w:t>格式详见附件2</w:t>
      </w:r>
      <w:r>
        <w:rPr>
          <w:rFonts w:hint="eastAsia" w:ascii="宋体" w:hAnsi="宋体" w:cs="宋体"/>
          <w:color w:val="0000FF"/>
          <w:sz w:val="28"/>
          <w:szCs w:val="28"/>
          <w:highlight w:val="none"/>
          <w:lang w:eastAsia="zh-CN"/>
        </w:rPr>
        <w:t>）</w:t>
      </w:r>
      <w:r>
        <w:rPr>
          <w:rFonts w:hint="eastAsia" w:ascii="宋体" w:hAnsi="宋体" w:eastAsia="宋体" w:cs="宋体"/>
          <w:color w:val="0000FF"/>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0000FF"/>
          <w:sz w:val="28"/>
          <w:szCs w:val="28"/>
          <w:lang w:val="en-US" w:eastAsia="zh-CN"/>
        </w:rPr>
      </w:pPr>
      <w:r>
        <w:rPr>
          <w:rFonts w:hint="eastAsia" w:ascii="宋体" w:hAnsi="宋体" w:eastAsia="宋体" w:cs="宋体"/>
          <w:color w:val="0000FF"/>
          <w:sz w:val="28"/>
          <w:szCs w:val="28"/>
          <w:lang w:val="en-US" w:eastAsia="zh-CN"/>
        </w:rPr>
        <w:t>(</w:t>
      </w:r>
      <w:r>
        <w:rPr>
          <w:rFonts w:hint="eastAsia" w:ascii="宋体" w:hAnsi="宋体" w:cs="宋体"/>
          <w:color w:val="0000FF"/>
          <w:sz w:val="28"/>
          <w:szCs w:val="28"/>
          <w:lang w:val="en-US" w:eastAsia="zh-CN"/>
        </w:rPr>
        <w:t>3</w:t>
      </w:r>
      <w:r>
        <w:rPr>
          <w:rFonts w:hint="eastAsia" w:ascii="宋体" w:hAnsi="宋体" w:eastAsia="宋体" w:cs="宋体"/>
          <w:color w:val="0000FF"/>
          <w:sz w:val="28"/>
          <w:szCs w:val="28"/>
          <w:lang w:val="en-US" w:eastAsia="zh-CN"/>
        </w:rPr>
        <w:t>)已缴纳的竞价保证金凭证；</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0000FF"/>
          <w:sz w:val="28"/>
          <w:szCs w:val="28"/>
          <w:lang w:val="en-US" w:eastAsia="zh-CN"/>
        </w:rPr>
      </w:pPr>
      <w:r>
        <w:rPr>
          <w:rFonts w:hint="eastAsia" w:ascii="宋体" w:hAnsi="宋体" w:eastAsia="宋体" w:cs="宋体"/>
          <w:color w:val="0000FF"/>
          <w:sz w:val="28"/>
          <w:szCs w:val="28"/>
          <w:lang w:val="en-US" w:eastAsia="zh-CN"/>
        </w:rPr>
        <w:t>(</w:t>
      </w:r>
      <w:r>
        <w:rPr>
          <w:rFonts w:hint="eastAsia" w:ascii="宋体" w:hAnsi="宋体" w:cs="宋体"/>
          <w:color w:val="0000FF"/>
          <w:sz w:val="28"/>
          <w:szCs w:val="28"/>
          <w:lang w:val="en-US" w:eastAsia="zh-CN"/>
        </w:rPr>
        <w:t>4</w:t>
      </w:r>
      <w:r>
        <w:rPr>
          <w:rFonts w:hint="eastAsia" w:ascii="宋体" w:hAnsi="宋体" w:eastAsia="宋体" w:cs="宋体"/>
          <w:color w:val="0000FF"/>
          <w:sz w:val="28"/>
          <w:szCs w:val="28"/>
          <w:lang w:val="en-US" w:eastAsia="zh-CN"/>
        </w:rPr>
        <w:t>)在参加本次采购活动前3年内在经营活动中没有重大违法记录的书面声明</w:t>
      </w:r>
      <w:r>
        <w:rPr>
          <w:rFonts w:hint="eastAsia" w:ascii="宋体" w:hAnsi="宋体" w:cs="宋体"/>
          <w:color w:val="0000FF"/>
          <w:sz w:val="28"/>
          <w:szCs w:val="28"/>
          <w:highlight w:val="none"/>
        </w:rPr>
        <w:t>（格式</w:t>
      </w:r>
      <w:r>
        <w:rPr>
          <w:rFonts w:hint="eastAsia" w:ascii="宋体" w:hAnsi="宋体" w:cs="宋体"/>
          <w:color w:val="0000FF"/>
          <w:sz w:val="28"/>
          <w:szCs w:val="28"/>
          <w:highlight w:val="none"/>
          <w:lang w:val="en-US" w:eastAsia="zh-CN"/>
        </w:rPr>
        <w:t>可参考附件3</w:t>
      </w:r>
      <w:r>
        <w:rPr>
          <w:rFonts w:hint="eastAsia" w:ascii="宋体" w:hAnsi="宋体" w:cs="宋体"/>
          <w:color w:val="0000FF"/>
          <w:sz w:val="28"/>
          <w:szCs w:val="28"/>
          <w:highlight w:val="none"/>
        </w:rPr>
        <w:t>）</w:t>
      </w:r>
      <w:r>
        <w:rPr>
          <w:rFonts w:hint="eastAsia" w:ascii="宋体" w:hAnsi="宋体" w:eastAsia="宋体" w:cs="宋体"/>
          <w:color w:val="0000FF"/>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lang w:eastAsia="zh-CN"/>
        </w:rPr>
      </w:pPr>
      <w:r>
        <w:rPr>
          <w:rFonts w:hint="eastAsia" w:ascii="宋体" w:hAnsi="宋体" w:eastAsia="宋体" w:cs="宋体"/>
          <w:color w:val="0000FF"/>
          <w:sz w:val="28"/>
          <w:szCs w:val="28"/>
          <w:lang w:val="en-US" w:eastAsia="zh-CN"/>
        </w:rPr>
        <w:t>(</w:t>
      </w:r>
      <w:r>
        <w:rPr>
          <w:rFonts w:hint="eastAsia" w:ascii="宋体" w:hAnsi="宋体" w:cs="宋体"/>
          <w:color w:val="0000FF"/>
          <w:sz w:val="28"/>
          <w:szCs w:val="28"/>
          <w:lang w:val="en-US" w:eastAsia="zh-CN"/>
        </w:rPr>
        <w:t>5</w:t>
      </w:r>
      <w:r>
        <w:rPr>
          <w:rFonts w:hint="eastAsia" w:ascii="宋体" w:hAnsi="宋体" w:eastAsia="宋体" w:cs="宋体"/>
          <w:color w:val="0000FF"/>
          <w:sz w:val="28"/>
          <w:szCs w:val="28"/>
          <w:lang w:val="en-US" w:eastAsia="zh-CN"/>
        </w:rPr>
        <w:t>)通过“信用中国”网（www.creditchina.gov.cn）或中国政府采购网（www.ccgp.gov.cn）信用信息查询无严重违法失信行为信息记录的打印件（或截图）</w:t>
      </w:r>
      <w:r>
        <w:rPr>
          <w:rFonts w:hint="eastAsia" w:ascii="宋体" w:hAnsi="宋体" w:cs="宋体"/>
          <w:color w:val="0000FF"/>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default" w:ascii="宋体" w:hAnsi="宋体" w:cs="宋体"/>
          <w:color w:val="0000FF"/>
          <w:sz w:val="28"/>
          <w:szCs w:val="28"/>
          <w:lang w:val="en-US" w:eastAsia="zh-CN"/>
        </w:rPr>
      </w:pPr>
      <w:r>
        <w:rPr>
          <w:rFonts w:hint="eastAsia" w:ascii="宋体" w:hAnsi="宋体" w:cs="宋体"/>
          <w:color w:val="0000FF"/>
          <w:sz w:val="28"/>
          <w:szCs w:val="28"/>
          <w:lang w:val="en-US" w:eastAsia="zh-CN"/>
        </w:rPr>
        <w:t>（6）检测报告；</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default" w:ascii="宋体" w:hAnsi="宋体" w:eastAsia="宋体" w:cs="宋体"/>
          <w:color w:val="0000FF"/>
          <w:sz w:val="28"/>
          <w:szCs w:val="28"/>
          <w:lang w:val="en-US" w:eastAsia="zh-CN"/>
        </w:rPr>
      </w:pPr>
      <w:r>
        <w:rPr>
          <w:rFonts w:hint="eastAsia" w:ascii="宋体" w:hAnsi="宋体" w:cs="宋体"/>
          <w:color w:val="0000FF"/>
          <w:sz w:val="28"/>
          <w:szCs w:val="28"/>
          <w:lang w:val="en-US" w:eastAsia="zh-CN"/>
        </w:rPr>
        <w:t>（7）分项报价表，产品名称、数量须根据附件1《采购清单》填写。</w:t>
      </w:r>
    </w:p>
    <w:tbl>
      <w:tblPr>
        <w:tblStyle w:val="15"/>
        <w:tblpPr w:leftFromText="180" w:rightFromText="180" w:vertAnchor="text" w:horzAnchor="page" w:tblpX="1212" w:tblpY="147"/>
        <w:tblOverlap w:val="never"/>
        <w:tblW w:w="100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3"/>
        <w:gridCol w:w="2655"/>
        <w:gridCol w:w="2010"/>
        <w:gridCol w:w="1380"/>
        <w:gridCol w:w="1358"/>
        <w:gridCol w:w="17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913"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40" w:lineRule="exact"/>
              <w:textAlignment w:val="auto"/>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lang w:val="en-US" w:eastAsia="zh-CN"/>
              </w:rPr>
              <w:t>序号</w:t>
            </w:r>
          </w:p>
        </w:tc>
        <w:tc>
          <w:tcPr>
            <w:tcW w:w="2655"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40" w:lineRule="exact"/>
              <w:jc w:val="center"/>
              <w:textAlignment w:val="auto"/>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lang w:val="en-US" w:eastAsia="zh-CN"/>
              </w:rPr>
              <w:t>产品名称</w:t>
            </w:r>
          </w:p>
        </w:tc>
        <w:tc>
          <w:tcPr>
            <w:tcW w:w="2010"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40" w:lineRule="exact"/>
              <w:jc w:val="center"/>
              <w:textAlignment w:val="auto"/>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lang w:val="en-US" w:eastAsia="zh-CN"/>
              </w:rPr>
              <w:t>品牌、型号</w:t>
            </w:r>
          </w:p>
        </w:tc>
        <w:tc>
          <w:tcPr>
            <w:tcW w:w="1380"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40" w:lineRule="exact"/>
              <w:jc w:val="center"/>
              <w:textAlignment w:val="auto"/>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lang w:val="en-US" w:eastAsia="zh-CN"/>
              </w:rPr>
              <w:t>数量</w:t>
            </w:r>
          </w:p>
        </w:tc>
        <w:tc>
          <w:tcPr>
            <w:tcW w:w="1358"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40" w:lineRule="exact"/>
              <w:jc w:val="center"/>
              <w:textAlignment w:val="auto"/>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lang w:val="en-US" w:eastAsia="zh-CN"/>
              </w:rPr>
              <w:t>单价</w:t>
            </w:r>
            <w:r>
              <w:rPr>
                <w:rFonts w:hint="eastAsia" w:ascii="宋体" w:hAnsi="宋体" w:cs="宋体"/>
                <w:color w:val="0000FF"/>
                <w:sz w:val="24"/>
                <w:szCs w:val="24"/>
                <w:lang w:val="en-US" w:eastAsia="zh-CN"/>
              </w:rPr>
              <w:t>（元）</w:t>
            </w:r>
          </w:p>
        </w:tc>
        <w:tc>
          <w:tcPr>
            <w:tcW w:w="1779"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40" w:lineRule="exact"/>
              <w:jc w:val="center"/>
              <w:textAlignment w:val="auto"/>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lang w:val="en-US" w:eastAsia="zh-CN"/>
              </w:rPr>
              <w:t>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913"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40" w:lineRule="exact"/>
              <w:jc w:val="center"/>
              <w:textAlignment w:val="auto"/>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lang w:val="en-US" w:eastAsia="zh-CN"/>
              </w:rPr>
              <w:t>1</w:t>
            </w:r>
          </w:p>
        </w:tc>
        <w:tc>
          <w:tcPr>
            <w:tcW w:w="2655"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40" w:lineRule="exact"/>
              <w:jc w:val="center"/>
              <w:textAlignment w:val="auto"/>
              <w:rPr>
                <w:rFonts w:hint="default" w:ascii="宋体" w:hAnsi="宋体" w:eastAsia="宋体" w:cs="宋体"/>
                <w:color w:val="0000FF"/>
                <w:sz w:val="24"/>
                <w:szCs w:val="24"/>
                <w:lang w:val="en-US" w:eastAsia="zh-CN"/>
              </w:rPr>
            </w:pPr>
            <w:r>
              <w:rPr>
                <w:rFonts w:hint="eastAsia" w:ascii="宋体" w:hAnsi="宋体" w:cs="宋体"/>
                <w:color w:val="0000FF"/>
                <w:sz w:val="24"/>
                <w:szCs w:val="24"/>
                <w:lang w:val="en-US" w:eastAsia="zh-CN"/>
              </w:rPr>
              <w:t>...</w:t>
            </w:r>
          </w:p>
        </w:tc>
        <w:tc>
          <w:tcPr>
            <w:tcW w:w="2010"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firstLine="480" w:firstLineChars="200"/>
              <w:textAlignment w:val="auto"/>
              <w:rPr>
                <w:rFonts w:hint="eastAsia" w:ascii="宋体" w:hAnsi="宋体" w:eastAsia="宋体" w:cs="宋体"/>
                <w:color w:val="0000FF"/>
                <w:sz w:val="24"/>
                <w:szCs w:val="24"/>
                <w:lang w:val="en-US" w:eastAsia="zh-CN"/>
              </w:rPr>
            </w:pPr>
          </w:p>
        </w:tc>
        <w:tc>
          <w:tcPr>
            <w:tcW w:w="1380"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firstLine="480" w:firstLineChars="200"/>
              <w:textAlignment w:val="auto"/>
              <w:rPr>
                <w:rFonts w:hint="eastAsia" w:ascii="宋体" w:hAnsi="宋体" w:eastAsia="宋体" w:cs="宋体"/>
                <w:color w:val="0000FF"/>
                <w:sz w:val="24"/>
                <w:szCs w:val="24"/>
                <w:lang w:val="en-US" w:eastAsia="zh-CN"/>
              </w:rPr>
            </w:pPr>
          </w:p>
        </w:tc>
        <w:tc>
          <w:tcPr>
            <w:tcW w:w="1358"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firstLine="480" w:firstLineChars="200"/>
              <w:textAlignment w:val="auto"/>
              <w:rPr>
                <w:rFonts w:hint="eastAsia" w:ascii="宋体" w:hAnsi="宋体" w:eastAsia="宋体" w:cs="宋体"/>
                <w:color w:val="0000FF"/>
                <w:sz w:val="24"/>
                <w:szCs w:val="24"/>
                <w:lang w:val="en-US" w:eastAsia="zh-CN"/>
              </w:rPr>
            </w:pPr>
          </w:p>
        </w:tc>
        <w:tc>
          <w:tcPr>
            <w:tcW w:w="1779"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firstLine="480" w:firstLineChars="200"/>
              <w:textAlignment w:val="auto"/>
              <w:rPr>
                <w:rFonts w:hint="eastAsia" w:ascii="宋体" w:hAnsi="宋体" w:eastAsia="宋体" w:cs="宋体"/>
                <w:color w:val="0000FF"/>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913"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宋体" w:hAnsi="宋体" w:eastAsia="宋体" w:cs="宋体"/>
                <w:color w:val="0000FF"/>
                <w:sz w:val="24"/>
                <w:szCs w:val="24"/>
                <w:lang w:val="en-US" w:eastAsia="zh-CN"/>
              </w:rPr>
            </w:pPr>
            <w:r>
              <w:rPr>
                <w:rFonts w:hint="eastAsia" w:ascii="宋体" w:hAnsi="宋体" w:cs="宋体"/>
                <w:color w:val="0000FF"/>
                <w:sz w:val="24"/>
                <w:szCs w:val="24"/>
                <w:lang w:val="en-US" w:eastAsia="zh-CN"/>
              </w:rPr>
              <w:t>...</w:t>
            </w:r>
          </w:p>
        </w:tc>
        <w:tc>
          <w:tcPr>
            <w:tcW w:w="2655"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40" w:lineRule="exact"/>
              <w:jc w:val="center"/>
              <w:textAlignment w:val="auto"/>
              <w:rPr>
                <w:rFonts w:hint="eastAsia" w:ascii="宋体" w:hAnsi="宋体" w:eastAsia="宋体" w:cs="宋体"/>
                <w:color w:val="0000FF"/>
                <w:sz w:val="24"/>
                <w:szCs w:val="24"/>
                <w:lang w:val="en-US" w:eastAsia="zh-CN"/>
              </w:rPr>
            </w:pPr>
            <w:r>
              <w:rPr>
                <w:rFonts w:hint="eastAsia" w:ascii="宋体" w:hAnsi="宋体" w:cs="宋体"/>
                <w:color w:val="0000FF"/>
                <w:sz w:val="24"/>
                <w:szCs w:val="24"/>
                <w:lang w:val="en-US" w:eastAsia="zh-CN"/>
              </w:rPr>
              <w:t>...</w:t>
            </w:r>
          </w:p>
        </w:tc>
        <w:tc>
          <w:tcPr>
            <w:tcW w:w="2010"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firstLine="480" w:firstLineChars="200"/>
              <w:textAlignment w:val="auto"/>
              <w:rPr>
                <w:rFonts w:hint="eastAsia" w:ascii="宋体" w:hAnsi="宋体" w:eastAsia="宋体" w:cs="宋体"/>
                <w:color w:val="0000FF"/>
                <w:sz w:val="24"/>
                <w:szCs w:val="24"/>
                <w:lang w:val="en-US" w:eastAsia="zh-CN"/>
              </w:rPr>
            </w:pPr>
          </w:p>
        </w:tc>
        <w:tc>
          <w:tcPr>
            <w:tcW w:w="1380"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firstLine="480" w:firstLineChars="200"/>
              <w:textAlignment w:val="auto"/>
              <w:rPr>
                <w:rFonts w:hint="eastAsia" w:ascii="宋体" w:hAnsi="宋体" w:eastAsia="宋体" w:cs="宋体"/>
                <w:color w:val="0000FF"/>
                <w:sz w:val="24"/>
                <w:szCs w:val="24"/>
                <w:lang w:val="en-US" w:eastAsia="zh-CN"/>
              </w:rPr>
            </w:pPr>
          </w:p>
        </w:tc>
        <w:tc>
          <w:tcPr>
            <w:tcW w:w="1358"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firstLine="480" w:firstLineChars="200"/>
              <w:textAlignment w:val="auto"/>
              <w:rPr>
                <w:rFonts w:hint="eastAsia" w:ascii="宋体" w:hAnsi="宋体" w:eastAsia="宋体" w:cs="宋体"/>
                <w:color w:val="0000FF"/>
                <w:sz w:val="24"/>
                <w:szCs w:val="24"/>
                <w:lang w:val="en-US" w:eastAsia="zh-CN"/>
              </w:rPr>
            </w:pPr>
          </w:p>
        </w:tc>
        <w:tc>
          <w:tcPr>
            <w:tcW w:w="1779"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firstLine="480" w:firstLineChars="200"/>
              <w:textAlignment w:val="auto"/>
              <w:rPr>
                <w:rFonts w:hint="eastAsia" w:ascii="宋体" w:hAnsi="宋体" w:eastAsia="宋体" w:cs="宋体"/>
                <w:color w:val="0000FF"/>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913"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宋体" w:hAnsi="宋体" w:eastAsia="宋体" w:cs="宋体"/>
                <w:color w:val="0000FF"/>
                <w:sz w:val="24"/>
                <w:szCs w:val="24"/>
                <w:lang w:val="en-US" w:eastAsia="zh-CN"/>
              </w:rPr>
            </w:pPr>
            <w:r>
              <w:rPr>
                <w:rFonts w:hint="eastAsia" w:ascii="宋体" w:hAnsi="宋体" w:cs="宋体"/>
                <w:color w:val="0000FF"/>
                <w:sz w:val="24"/>
                <w:szCs w:val="24"/>
                <w:lang w:val="en-US" w:eastAsia="zh-CN"/>
              </w:rPr>
              <w:t>...</w:t>
            </w:r>
          </w:p>
        </w:tc>
        <w:tc>
          <w:tcPr>
            <w:tcW w:w="2655"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40" w:lineRule="exact"/>
              <w:jc w:val="center"/>
              <w:textAlignment w:val="auto"/>
              <w:rPr>
                <w:rFonts w:hint="eastAsia" w:ascii="宋体" w:hAnsi="宋体" w:eastAsia="宋体" w:cs="宋体"/>
                <w:color w:val="0000FF"/>
                <w:sz w:val="24"/>
                <w:szCs w:val="24"/>
                <w:lang w:val="en-US" w:eastAsia="zh-CN"/>
              </w:rPr>
            </w:pPr>
            <w:r>
              <w:rPr>
                <w:rFonts w:hint="eastAsia" w:ascii="宋体" w:hAnsi="宋体" w:cs="宋体"/>
                <w:color w:val="0000FF"/>
                <w:sz w:val="24"/>
                <w:szCs w:val="24"/>
                <w:lang w:val="en-US" w:eastAsia="zh-CN"/>
              </w:rPr>
              <w:t>...</w:t>
            </w:r>
          </w:p>
        </w:tc>
        <w:tc>
          <w:tcPr>
            <w:tcW w:w="2010"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firstLine="480" w:firstLineChars="200"/>
              <w:textAlignment w:val="auto"/>
              <w:rPr>
                <w:rFonts w:hint="eastAsia" w:ascii="宋体" w:hAnsi="宋体" w:eastAsia="宋体" w:cs="宋体"/>
                <w:color w:val="0000FF"/>
                <w:sz w:val="24"/>
                <w:szCs w:val="24"/>
                <w:lang w:val="en-US" w:eastAsia="zh-CN"/>
              </w:rPr>
            </w:pPr>
          </w:p>
        </w:tc>
        <w:tc>
          <w:tcPr>
            <w:tcW w:w="1380"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firstLine="480" w:firstLineChars="200"/>
              <w:textAlignment w:val="auto"/>
              <w:rPr>
                <w:rFonts w:hint="eastAsia" w:ascii="宋体" w:hAnsi="宋体" w:eastAsia="宋体" w:cs="宋体"/>
                <w:color w:val="0000FF"/>
                <w:sz w:val="24"/>
                <w:szCs w:val="24"/>
                <w:lang w:val="en-US" w:eastAsia="zh-CN"/>
              </w:rPr>
            </w:pPr>
          </w:p>
        </w:tc>
        <w:tc>
          <w:tcPr>
            <w:tcW w:w="1358"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firstLine="480" w:firstLineChars="200"/>
              <w:textAlignment w:val="auto"/>
              <w:rPr>
                <w:rFonts w:hint="eastAsia" w:ascii="宋体" w:hAnsi="宋体" w:eastAsia="宋体" w:cs="宋体"/>
                <w:color w:val="0000FF"/>
                <w:sz w:val="24"/>
                <w:szCs w:val="24"/>
                <w:lang w:val="en-US" w:eastAsia="zh-CN"/>
              </w:rPr>
            </w:pPr>
          </w:p>
        </w:tc>
        <w:tc>
          <w:tcPr>
            <w:tcW w:w="1779"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firstLine="480" w:firstLineChars="200"/>
              <w:textAlignment w:val="auto"/>
              <w:rPr>
                <w:rFonts w:hint="eastAsia" w:ascii="宋体" w:hAnsi="宋体" w:eastAsia="宋体" w:cs="宋体"/>
                <w:color w:val="0000FF"/>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5" w:hRule="atLeast"/>
        </w:trPr>
        <w:tc>
          <w:tcPr>
            <w:tcW w:w="10095" w:type="dxa"/>
            <w:gridSpan w:val="6"/>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firstLine="420" w:firstLineChars="200"/>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textAlignment w:val="auto"/>
              <w:rPr>
                <w:rFonts w:hint="default"/>
                <w:sz w:val="24"/>
                <w:szCs w:val="24"/>
                <w:u w:val="single"/>
                <w:lang w:val="en-US" w:eastAsia="zh-CN"/>
              </w:rPr>
            </w:pPr>
            <w:r>
              <w:rPr>
                <w:rFonts w:hint="eastAsia"/>
                <w:sz w:val="24"/>
                <w:szCs w:val="24"/>
                <w:lang w:val="en-US" w:eastAsia="zh-CN"/>
              </w:rPr>
              <w:t>合计（元）：</w:t>
            </w:r>
            <w:r>
              <w:rPr>
                <w:rFonts w:hint="eastAsia"/>
                <w:sz w:val="24"/>
                <w:szCs w:val="24"/>
                <w:u w:val="single"/>
                <w:lang w:val="en-US" w:eastAsia="zh-CN"/>
              </w:rPr>
              <w:t xml:space="preserve">                </w:t>
            </w:r>
          </w:p>
          <w:p>
            <w:pPr>
              <w:pStyle w:val="2"/>
              <w:keepNext w:val="0"/>
              <w:keepLines w:val="0"/>
              <w:pageBreakBefore w:val="0"/>
              <w:kinsoku/>
              <w:wordWrap/>
              <w:overflowPunct/>
              <w:topLinePunct w:val="0"/>
              <w:autoSpaceDE/>
              <w:autoSpaceDN/>
              <w:bidi w:val="0"/>
              <w:adjustRightInd/>
              <w:snapToGrid/>
              <w:spacing w:line="240" w:lineRule="auto"/>
              <w:ind w:left="0" w:leftChars="0" w:firstLine="0" w:firstLineChars="0"/>
              <w:textAlignment w:val="auto"/>
              <w:rPr>
                <w:rFonts w:hint="eastAsia"/>
                <w:sz w:val="24"/>
                <w:szCs w:val="24"/>
                <w:lang w:val="en-US" w:eastAsia="zh-CN"/>
              </w:rPr>
            </w:pPr>
          </w:p>
          <w:p>
            <w:pPr>
              <w:pStyle w:val="2"/>
              <w:keepNext w:val="0"/>
              <w:keepLines w:val="0"/>
              <w:pageBreakBefore w:val="0"/>
              <w:kinsoku/>
              <w:wordWrap/>
              <w:overflowPunct/>
              <w:topLinePunct w:val="0"/>
              <w:autoSpaceDE/>
              <w:autoSpaceDN/>
              <w:bidi w:val="0"/>
              <w:adjustRightInd/>
              <w:snapToGrid/>
              <w:spacing w:line="240" w:lineRule="auto"/>
              <w:ind w:left="0" w:leftChars="0" w:firstLine="0" w:firstLineChars="0"/>
              <w:textAlignment w:val="auto"/>
              <w:rPr>
                <w:rFonts w:hint="eastAsia"/>
                <w:sz w:val="24"/>
                <w:szCs w:val="24"/>
                <w:lang w:val="en-US" w:eastAsia="zh-CN"/>
              </w:rPr>
            </w:pPr>
            <w:r>
              <w:rPr>
                <w:rFonts w:hint="eastAsia"/>
                <w:sz w:val="24"/>
                <w:szCs w:val="24"/>
                <w:lang w:val="en-US" w:eastAsia="zh-CN"/>
              </w:rPr>
              <w:t>供应商（盖单位公章）：</w:t>
            </w:r>
          </w:p>
          <w:p>
            <w:pPr>
              <w:pStyle w:val="2"/>
              <w:keepNext w:val="0"/>
              <w:keepLines w:val="0"/>
              <w:pageBreakBefore w:val="0"/>
              <w:kinsoku/>
              <w:wordWrap/>
              <w:overflowPunct/>
              <w:topLinePunct w:val="0"/>
              <w:autoSpaceDE/>
              <w:autoSpaceDN/>
              <w:bidi w:val="0"/>
              <w:adjustRightInd/>
              <w:snapToGrid/>
              <w:spacing w:line="240" w:lineRule="auto"/>
              <w:ind w:left="0" w:leftChars="0" w:firstLine="0" w:firstLineChars="0"/>
              <w:textAlignment w:val="auto"/>
              <w:rPr>
                <w:rFonts w:hint="eastAsia"/>
                <w:lang w:val="en-US" w:eastAsia="zh-CN"/>
              </w:rPr>
            </w:pPr>
            <w:r>
              <w:rPr>
                <w:rFonts w:hint="eastAsia"/>
                <w:sz w:val="24"/>
                <w:szCs w:val="24"/>
                <w:lang w:val="en-US" w:eastAsia="zh-CN"/>
              </w:rPr>
              <w:t xml:space="preserve">法定代表人（签字或盖章）： </w:t>
            </w:r>
          </w:p>
        </w:tc>
      </w:tr>
    </w:tbl>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cs="宋体"/>
          <w:b/>
          <w:bCs/>
          <w:color w:val="0000FF"/>
          <w:sz w:val="28"/>
          <w:szCs w:val="28"/>
          <w:lang w:val="en-US" w:eastAsia="zh-CN"/>
        </w:rPr>
      </w:pPr>
      <w:r>
        <w:rPr>
          <w:rFonts w:hint="eastAsia" w:ascii="宋体" w:hAnsi="宋体" w:eastAsia="宋体" w:cs="宋体"/>
          <w:b/>
          <w:bCs/>
          <w:color w:val="0000FF"/>
          <w:sz w:val="28"/>
          <w:szCs w:val="28"/>
          <w:lang w:val="en-US" w:eastAsia="zh-CN"/>
        </w:rPr>
        <w:t>备注：竞价系统填报的总价应与分项报价表的投报总价相同</w:t>
      </w:r>
      <w:r>
        <w:rPr>
          <w:rFonts w:hint="eastAsia" w:ascii="宋体" w:hAnsi="宋体" w:cs="宋体"/>
          <w:b/>
          <w:bCs/>
          <w:color w:val="0000FF"/>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如法定代表人无法亲自到现场办理竞价手续的，应提供《授权委托书》原件和委托代理人身份证复印件。</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以上材料复印件须加盖公章。</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2.报名方式</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参与本次竞价会的竞价人须在规定时间前缴纳竞价保证金，登录连城县招标投标交易平台办理竞价登记手续</w:t>
      </w:r>
      <w:r>
        <w:rPr>
          <w:rFonts w:hint="eastAsia" w:ascii="宋体" w:hAnsi="宋体" w:cs="宋体"/>
          <w:color w:val="auto"/>
          <w:sz w:val="28"/>
          <w:szCs w:val="28"/>
          <w:lang w:val="en-US" w:eastAsia="zh-CN"/>
        </w:rPr>
        <w:t>并</w:t>
      </w:r>
      <w:r>
        <w:rPr>
          <w:rFonts w:hint="eastAsia" w:ascii="宋体" w:hAnsi="宋体" w:eastAsia="宋体" w:cs="宋体"/>
          <w:color w:val="auto"/>
          <w:sz w:val="28"/>
          <w:szCs w:val="28"/>
          <w:lang w:val="en-US" w:eastAsia="zh-CN"/>
        </w:rPr>
        <w:t>需支付平台使用费100元，并将报名资料上传至交易平台</w:t>
      </w:r>
      <w:r>
        <w:rPr>
          <w:rFonts w:hint="eastAsia" w:ascii="宋体" w:hAnsi="宋体" w:cs="宋体"/>
          <w:color w:val="auto"/>
          <w:sz w:val="28"/>
          <w:szCs w:val="28"/>
          <w:lang w:val="en-US" w:eastAsia="zh-CN"/>
        </w:rPr>
        <w:t>（</w:t>
      </w:r>
      <w:r>
        <w:rPr>
          <w:rFonts w:hint="eastAsia" w:ascii="宋体" w:hAnsi="宋体" w:eastAsia="宋体" w:cs="宋体"/>
          <w:color w:val="auto"/>
          <w:sz w:val="28"/>
          <w:szCs w:val="28"/>
        </w:rPr>
        <w:t>https://lcyjy.enjoy5191.com/home</w:t>
      </w:r>
      <w:r>
        <w:rPr>
          <w:rFonts w:hint="eastAsia" w:ascii="宋体" w:hAnsi="宋体" w:cs="宋体"/>
          <w:color w:val="auto"/>
          <w:sz w:val="28"/>
          <w:szCs w:val="28"/>
          <w:lang w:val="en-US" w:eastAsia="zh-CN"/>
        </w:rPr>
        <w:t>）</w:t>
      </w:r>
      <w:r>
        <w:rPr>
          <w:rFonts w:hint="eastAsia" w:ascii="宋体" w:hAnsi="宋体" w:eastAsia="宋体" w:cs="宋体"/>
          <w:color w:val="auto"/>
          <w:sz w:val="28"/>
          <w:szCs w:val="28"/>
          <w:lang w:val="en-US" w:eastAsia="zh-CN"/>
        </w:rPr>
        <w:t>。若因系统原因无法上传报名材料，可通过现场递交或邮件（邮箱地址</w:t>
      </w:r>
      <w:r>
        <w:rPr>
          <w:rFonts w:hint="eastAsia" w:ascii="宋体" w:hAnsi="宋体" w:cs="宋体"/>
          <w:color w:val="auto"/>
          <w:sz w:val="28"/>
          <w:szCs w:val="28"/>
          <w:lang w:val="en-US" w:eastAsia="zh-CN"/>
        </w:rPr>
        <w:t>:</w:t>
      </w:r>
      <w:r>
        <w:rPr>
          <w:rFonts w:hint="eastAsia" w:ascii="宋体" w:hAnsi="宋体" w:eastAsia="宋体" w:cs="宋体"/>
          <w:color w:val="auto"/>
          <w:sz w:val="28"/>
          <w:szCs w:val="28"/>
          <w:lang w:val="en-US" w:eastAsia="zh-CN"/>
        </w:rPr>
        <w:t>lccqjyw20251@16</w:t>
      </w:r>
      <w:r>
        <w:rPr>
          <w:rFonts w:hint="eastAsia" w:ascii="宋体" w:hAnsi="宋体" w:cs="宋体"/>
          <w:color w:val="auto"/>
          <w:sz w:val="28"/>
          <w:szCs w:val="28"/>
          <w:lang w:val="en-US" w:eastAsia="zh-CN"/>
        </w:rPr>
        <w:t>3.com</w:t>
      </w:r>
      <w:r>
        <w:rPr>
          <w:rFonts w:hint="eastAsia" w:ascii="宋体" w:hAnsi="宋体" w:eastAsia="宋体" w:cs="宋体"/>
          <w:color w:val="auto"/>
          <w:sz w:val="28"/>
          <w:szCs w:val="28"/>
          <w:lang w:val="en-US" w:eastAsia="zh-CN"/>
        </w:rPr>
        <w:t xml:space="preserve">）的方式提交。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3.竞价人应自行登连城县招标</w:t>
      </w:r>
      <w:r>
        <w:rPr>
          <w:rFonts w:hint="eastAsia" w:ascii="宋体" w:hAnsi="宋体" w:eastAsia="宋体" w:cs="宋体"/>
          <w:color w:val="auto"/>
          <w:sz w:val="28"/>
          <w:szCs w:val="28"/>
        </w:rPr>
        <w:t>投标交易平台</w:t>
      </w:r>
      <w:r>
        <w:rPr>
          <w:rFonts w:hint="eastAsia" w:ascii="宋体" w:hAnsi="宋体" w:eastAsia="宋体" w:cs="宋体"/>
          <w:color w:val="auto"/>
          <w:sz w:val="28"/>
          <w:szCs w:val="28"/>
          <w:lang w:val="en-US" w:eastAsia="zh-CN"/>
        </w:rPr>
        <w:t>网站学习竞价流程，注册竞价系统账号并在报名截止时间之前登录竞价系统申请竞价，根据流程上传相关资料，若有疑问应及时咨询本公司业务部门；由于竞价人竞价材料未按时提交、或者竞价申请未按时提交而导致本公司无法进行资格审核、或者竞价账号未注册或者未激活的，均视为竞价人放弃本次竞价报名。</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如委托人撤回竞价标的，竞价人已经交保证金的，保证金即予无息退还，竞价人对此不得有异议，且本公司不对竞价人承担任何损失，此是竞价人参与本次竞价的先决条件。竞价人一旦报名成功，即视为同意本公司的前述免责内容。</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六、竞价程序</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1.本场竞价须三家及以上竞价人在规定时间内参与竞价，如果在规定时间内参与竞价的竞价人不足三家，则按流标处理，竞价人不得有异议</w:t>
      </w:r>
      <w:r>
        <w:rPr>
          <w:rFonts w:hint="eastAsia" w:ascii="宋体" w:hAnsi="宋体" w:eastAsia="宋体" w:cs="宋体"/>
          <w:color w:val="000000"/>
          <w:sz w:val="28"/>
          <w:szCs w:val="28"/>
        </w:rPr>
        <w:t>。</w:t>
      </w:r>
    </w:p>
    <w:p>
      <w:pPr>
        <w:keepNext w:val="0"/>
        <w:keepLines w:val="0"/>
        <w:pageBreakBefore w:val="0"/>
        <w:widowControl/>
        <w:shd w:val="clear"/>
        <w:kinsoku/>
        <w:wordWrap/>
        <w:overflowPunct/>
        <w:topLinePunct w:val="0"/>
        <w:autoSpaceDE/>
        <w:autoSpaceDN/>
        <w:bidi w:val="0"/>
        <w:snapToGrid/>
        <w:spacing w:line="360" w:lineRule="auto"/>
        <w:ind w:left="0" w:firstLine="560" w:firstLineChars="200"/>
        <w:rPr>
          <w:rFonts w:hint="eastAsia" w:ascii="宋体" w:hAnsi="宋体" w:eastAsia="宋体" w:cs="宋体"/>
          <w:color w:val="auto"/>
          <w:kern w:val="2"/>
          <w:sz w:val="28"/>
          <w:szCs w:val="28"/>
          <w:highlight w:val="none"/>
          <w:shd w:val="clear"/>
        </w:rPr>
      </w:pPr>
      <w:r>
        <w:rPr>
          <w:rFonts w:hint="eastAsia" w:ascii="宋体" w:hAnsi="宋体" w:eastAsia="宋体" w:cs="宋体"/>
          <w:color w:val="auto"/>
          <w:sz w:val="28"/>
          <w:szCs w:val="28"/>
          <w:highlight w:val="none"/>
          <w:lang w:val="en-US" w:eastAsia="zh-CN"/>
        </w:rPr>
        <w:t>2.</w:t>
      </w:r>
      <w:r>
        <w:rPr>
          <w:rFonts w:hint="eastAsia" w:ascii="宋体" w:hAnsi="宋体" w:eastAsia="宋体" w:cs="宋体"/>
          <w:color w:val="auto"/>
          <w:kern w:val="2"/>
          <w:sz w:val="28"/>
          <w:szCs w:val="28"/>
          <w:highlight w:val="none"/>
          <w:shd w:val="clear"/>
        </w:rPr>
        <w:t>意向</w:t>
      </w:r>
      <w:r>
        <w:rPr>
          <w:rFonts w:hint="eastAsia" w:ascii="宋体" w:hAnsi="宋体" w:eastAsia="宋体" w:cs="宋体"/>
          <w:color w:val="auto"/>
          <w:kern w:val="2"/>
          <w:sz w:val="28"/>
          <w:szCs w:val="28"/>
          <w:highlight w:val="none"/>
          <w:shd w:val="clear"/>
          <w:lang w:eastAsia="zh-CN"/>
        </w:rPr>
        <w:t>竞价人</w:t>
      </w:r>
      <w:r>
        <w:rPr>
          <w:rFonts w:hint="eastAsia" w:ascii="宋体" w:hAnsi="宋体" w:eastAsia="宋体" w:cs="宋体"/>
          <w:color w:val="auto"/>
          <w:kern w:val="2"/>
          <w:sz w:val="28"/>
          <w:szCs w:val="28"/>
          <w:highlight w:val="none"/>
          <w:shd w:val="clear"/>
        </w:rPr>
        <w:t>应</w:t>
      </w:r>
      <w:r>
        <w:rPr>
          <w:rFonts w:hint="eastAsia" w:ascii="宋体" w:hAnsi="宋体" w:eastAsia="宋体" w:cs="宋体"/>
          <w:color w:val="auto"/>
          <w:kern w:val="2"/>
          <w:sz w:val="28"/>
          <w:szCs w:val="28"/>
          <w:highlight w:val="none"/>
          <w:shd w:val="clear"/>
          <w:lang w:val="en-US" w:eastAsia="zh-CN"/>
        </w:rPr>
        <w:t>自行登陆</w:t>
      </w:r>
      <w:r>
        <w:rPr>
          <w:rFonts w:hint="eastAsia" w:ascii="宋体" w:hAnsi="宋体" w:eastAsia="宋体" w:cs="宋体"/>
          <w:color w:val="auto"/>
          <w:kern w:val="2"/>
          <w:sz w:val="28"/>
          <w:szCs w:val="28"/>
          <w:highlight w:val="none"/>
          <w:shd w:val="clear"/>
          <w:lang w:eastAsia="zh-CN"/>
        </w:rPr>
        <w:t>连城县招标投标交易平台</w:t>
      </w:r>
      <w:r>
        <w:rPr>
          <w:rFonts w:hint="eastAsia" w:ascii="宋体" w:hAnsi="宋体" w:eastAsia="宋体" w:cs="宋体"/>
          <w:color w:val="auto"/>
          <w:kern w:val="2"/>
          <w:sz w:val="28"/>
          <w:szCs w:val="28"/>
          <w:highlight w:val="none"/>
          <w:shd w:val="clear"/>
        </w:rPr>
        <w:t>注册用户名，并于报名截止时间前办理报名竞价手续，登录到</w:t>
      </w:r>
      <w:r>
        <w:rPr>
          <w:rFonts w:hint="eastAsia" w:ascii="宋体" w:hAnsi="宋体" w:eastAsia="宋体" w:cs="宋体"/>
          <w:color w:val="auto"/>
          <w:kern w:val="2"/>
          <w:sz w:val="28"/>
          <w:szCs w:val="28"/>
          <w:highlight w:val="none"/>
          <w:shd w:val="clear"/>
          <w:lang w:eastAsia="zh-CN"/>
        </w:rPr>
        <w:t>连城县招标投标交易平台</w:t>
      </w:r>
      <w:r>
        <w:rPr>
          <w:rFonts w:hint="eastAsia" w:ascii="宋体" w:hAnsi="宋体" w:eastAsia="宋体" w:cs="宋体"/>
          <w:color w:val="auto"/>
          <w:kern w:val="2"/>
          <w:sz w:val="28"/>
          <w:szCs w:val="28"/>
          <w:highlight w:val="none"/>
          <w:shd w:val="clear"/>
        </w:rPr>
        <w:t>申请参与本场竞价。</w:t>
      </w:r>
      <w:r>
        <w:rPr>
          <w:rFonts w:hint="eastAsia" w:ascii="宋体" w:hAnsi="宋体" w:eastAsia="宋体" w:cs="宋体"/>
          <w:b/>
          <w:bCs/>
          <w:color w:val="0000FF"/>
          <w:kern w:val="2"/>
          <w:sz w:val="28"/>
          <w:szCs w:val="28"/>
          <w:highlight w:val="none"/>
          <w:shd w:val="clear"/>
          <w:lang w:val="en-US" w:eastAsia="zh-CN"/>
        </w:rPr>
        <w:t>报价截止时间后，系统将自动开启解密，提交报价的供应商需在30分钟内进行解密，否则视为撤回报价。</w:t>
      </w:r>
    </w:p>
    <w:p>
      <w:pPr>
        <w:keepNext w:val="0"/>
        <w:keepLines w:val="0"/>
        <w:pageBreakBefore w:val="0"/>
        <w:widowControl/>
        <w:shd w:val="clear"/>
        <w:kinsoku/>
        <w:wordWrap/>
        <w:overflowPunct/>
        <w:topLinePunct w:val="0"/>
        <w:autoSpaceDE/>
        <w:autoSpaceDN/>
        <w:bidi w:val="0"/>
        <w:snapToGrid/>
        <w:spacing w:line="360" w:lineRule="auto"/>
        <w:ind w:left="0" w:firstLine="560" w:firstLineChars="200"/>
        <w:rPr>
          <w:rFonts w:hint="eastAsia" w:ascii="宋体" w:hAnsi="宋体" w:eastAsia="宋体" w:cs="宋体"/>
          <w:color w:val="auto"/>
          <w:kern w:val="2"/>
          <w:sz w:val="28"/>
          <w:szCs w:val="28"/>
          <w:highlight w:val="none"/>
          <w:shd w:val="clear"/>
        </w:rPr>
      </w:pPr>
      <w:r>
        <w:rPr>
          <w:rFonts w:hint="eastAsia" w:ascii="宋体" w:hAnsi="宋体" w:eastAsia="宋体" w:cs="宋体"/>
          <w:color w:val="auto"/>
          <w:sz w:val="28"/>
          <w:szCs w:val="28"/>
          <w:lang w:val="en-US" w:eastAsia="zh-CN"/>
        </w:rPr>
        <w:t>3.</w:t>
      </w:r>
      <w:r>
        <w:rPr>
          <w:rFonts w:hint="eastAsia" w:ascii="宋体" w:hAnsi="宋体" w:eastAsia="宋体" w:cs="宋体"/>
          <w:color w:val="auto"/>
          <w:kern w:val="2"/>
          <w:sz w:val="28"/>
          <w:szCs w:val="28"/>
          <w:highlight w:val="none"/>
          <w:shd w:val="clear"/>
        </w:rPr>
        <w:t>本次竞价采用“</w:t>
      </w:r>
      <w:r>
        <w:rPr>
          <w:rFonts w:hint="eastAsia" w:ascii="宋体" w:hAnsi="宋体" w:eastAsia="宋体" w:cs="宋体"/>
          <w:color w:val="auto"/>
          <w:kern w:val="2"/>
          <w:sz w:val="28"/>
          <w:szCs w:val="28"/>
          <w:highlight w:val="none"/>
          <w:shd w:val="clear"/>
          <w:lang w:eastAsia="zh-CN"/>
        </w:rPr>
        <w:t>连城县招标投标交易平台</w:t>
      </w:r>
      <w:r>
        <w:rPr>
          <w:rFonts w:hint="eastAsia" w:ascii="宋体" w:hAnsi="宋体" w:eastAsia="宋体" w:cs="宋体"/>
          <w:color w:val="auto"/>
          <w:kern w:val="2"/>
          <w:sz w:val="28"/>
          <w:szCs w:val="28"/>
          <w:highlight w:val="none"/>
          <w:shd w:val="clear"/>
        </w:rPr>
        <w:t>(</w:t>
      </w:r>
      <w:r>
        <w:rPr>
          <w:rFonts w:hint="eastAsia" w:ascii="宋体" w:hAnsi="宋体" w:eastAsia="宋体" w:cs="宋体"/>
          <w:color w:val="auto"/>
          <w:kern w:val="2"/>
          <w:sz w:val="28"/>
          <w:szCs w:val="28"/>
          <w:highlight w:val="none"/>
          <w:shd w:val="clear"/>
          <w:lang w:eastAsia="zh-CN"/>
        </w:rPr>
        <w:t>https://lcyjy.enjoy5191.com/home</w:t>
      </w:r>
      <w:r>
        <w:rPr>
          <w:rFonts w:hint="eastAsia" w:ascii="宋体" w:hAnsi="宋体" w:eastAsia="宋体" w:cs="宋体"/>
          <w:color w:val="auto"/>
          <w:kern w:val="2"/>
          <w:sz w:val="28"/>
          <w:szCs w:val="28"/>
          <w:highlight w:val="none"/>
          <w:shd w:val="clear"/>
        </w:rPr>
        <w:t xml:space="preserve"> )”</w:t>
      </w:r>
      <w:r>
        <w:rPr>
          <w:rFonts w:hint="eastAsia" w:ascii="宋体" w:hAnsi="宋体" w:eastAsia="宋体" w:cs="宋体"/>
          <w:color w:val="auto"/>
          <w:kern w:val="2"/>
          <w:sz w:val="28"/>
          <w:szCs w:val="28"/>
          <w:highlight w:val="none"/>
          <w:shd w:val="clear"/>
          <w:lang w:eastAsia="zh-CN"/>
        </w:rPr>
        <w:t>网络</w:t>
      </w:r>
      <w:r>
        <w:rPr>
          <w:rFonts w:hint="eastAsia" w:ascii="宋体" w:hAnsi="宋体" w:eastAsia="宋体" w:cs="宋体"/>
          <w:color w:val="0000FF"/>
          <w:kern w:val="2"/>
          <w:sz w:val="28"/>
          <w:szCs w:val="28"/>
          <w:highlight w:val="none"/>
          <w:shd w:val="clear"/>
          <w:lang w:val="en-US" w:eastAsia="zh-CN"/>
        </w:rPr>
        <w:t>反</w:t>
      </w:r>
      <w:r>
        <w:rPr>
          <w:rFonts w:hint="eastAsia" w:ascii="宋体" w:hAnsi="宋体" w:eastAsia="宋体" w:cs="宋体"/>
          <w:color w:val="0000FF"/>
          <w:kern w:val="2"/>
          <w:sz w:val="28"/>
          <w:szCs w:val="28"/>
          <w:highlight w:val="none"/>
          <w:shd w:val="clear"/>
          <w:lang w:eastAsia="zh-CN"/>
        </w:rPr>
        <w:t>向一次</w:t>
      </w:r>
      <w:r>
        <w:rPr>
          <w:rFonts w:hint="eastAsia" w:ascii="宋体" w:hAnsi="宋体" w:eastAsia="宋体" w:cs="宋体"/>
          <w:color w:val="auto"/>
          <w:kern w:val="2"/>
          <w:sz w:val="28"/>
          <w:szCs w:val="28"/>
          <w:highlight w:val="none"/>
          <w:shd w:val="clear"/>
          <w:lang w:eastAsia="zh-CN"/>
        </w:rPr>
        <w:t>性报价</w:t>
      </w:r>
      <w:r>
        <w:rPr>
          <w:rFonts w:hint="eastAsia" w:ascii="宋体" w:hAnsi="宋体" w:eastAsia="宋体" w:cs="宋体"/>
          <w:color w:val="auto"/>
          <w:kern w:val="2"/>
          <w:sz w:val="28"/>
          <w:szCs w:val="28"/>
          <w:highlight w:val="none"/>
          <w:shd w:val="clear"/>
        </w:rPr>
        <w:t>、</w:t>
      </w:r>
      <w:r>
        <w:rPr>
          <w:rFonts w:hint="eastAsia" w:ascii="宋体" w:hAnsi="宋体" w:eastAsia="宋体" w:cs="宋体"/>
          <w:b/>
          <w:bCs/>
          <w:color w:val="0000FF"/>
          <w:kern w:val="2"/>
          <w:sz w:val="28"/>
          <w:szCs w:val="28"/>
          <w:highlight w:val="none"/>
          <w:shd w:val="clear"/>
          <w:lang w:val="en-US" w:eastAsia="zh-CN"/>
        </w:rPr>
        <w:t>价低者</w:t>
      </w:r>
      <w:r>
        <w:rPr>
          <w:rFonts w:hint="eastAsia" w:ascii="宋体" w:hAnsi="宋体" w:eastAsia="宋体" w:cs="宋体"/>
          <w:color w:val="auto"/>
          <w:kern w:val="2"/>
          <w:sz w:val="28"/>
          <w:szCs w:val="28"/>
          <w:highlight w:val="none"/>
          <w:shd w:val="clear"/>
        </w:rPr>
        <w:t>得的交易方式，以“价格优先，时间优先”（即同等价格时，以报价时间优先）确定本次竞价标的的成交人。</w:t>
      </w:r>
    </w:p>
    <w:p>
      <w:pPr>
        <w:keepNext w:val="0"/>
        <w:keepLines w:val="0"/>
        <w:pageBreakBefore w:val="0"/>
        <w:widowControl/>
        <w:shd w:val="clear"/>
        <w:kinsoku/>
        <w:wordWrap/>
        <w:overflowPunct/>
        <w:topLinePunct w:val="0"/>
        <w:autoSpaceDE/>
        <w:autoSpaceDN/>
        <w:bidi w:val="0"/>
        <w:snapToGrid/>
        <w:spacing w:line="360" w:lineRule="auto"/>
        <w:ind w:left="0" w:firstLine="560" w:firstLineChars="200"/>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3.1竞价人以</w:t>
      </w:r>
      <w:r>
        <w:rPr>
          <w:rFonts w:hint="eastAsia" w:ascii="宋体" w:hAnsi="宋体" w:eastAsia="宋体" w:cs="宋体"/>
          <w:color w:val="0000FF"/>
          <w:sz w:val="28"/>
          <w:szCs w:val="28"/>
          <w:lang w:val="en-US" w:eastAsia="zh-CN"/>
        </w:rPr>
        <w:t>总价报价</w:t>
      </w:r>
      <w:r>
        <w:rPr>
          <w:rFonts w:hint="eastAsia" w:ascii="宋体" w:hAnsi="宋体" w:eastAsia="宋体" w:cs="宋体"/>
          <w:color w:val="000000"/>
          <w:sz w:val="28"/>
          <w:szCs w:val="28"/>
          <w:lang w:val="en-US" w:eastAsia="zh-CN"/>
        </w:rPr>
        <w:t>方式进行报价，竞价人在报价时不得高于最高限价，根据有效竞价人报价排名情况，由低到高排序，最低的一名即为成交人。最高控制价为包干价，</w:t>
      </w:r>
      <w:r>
        <w:rPr>
          <w:rFonts w:hint="eastAsia" w:ascii="宋体" w:hAnsi="宋体" w:eastAsia="宋体" w:cs="宋体"/>
          <w:color w:val="0000FF"/>
          <w:sz w:val="28"/>
          <w:szCs w:val="28"/>
          <w:lang w:val="en-US" w:eastAsia="zh-CN"/>
        </w:rPr>
        <w:t>包括但不限于税费、服务费、文印费、差旅费、交通费、住宿费等所有相关费用</w:t>
      </w:r>
      <w:r>
        <w:rPr>
          <w:rFonts w:hint="eastAsia" w:ascii="宋体" w:hAnsi="宋体" w:eastAsia="宋体" w:cs="宋体"/>
          <w:color w:val="000000"/>
          <w:sz w:val="28"/>
          <w:szCs w:val="28"/>
          <w:lang w:val="en-US" w:eastAsia="zh-CN"/>
        </w:rPr>
        <w:t>，竞价人应对本次供货内容应有充分认识，自行判断能够完成本项目所需的费用，风险费用应自行考虑计入投标报价，竞价人未考虑风险因素造成的损失由竞价人自行负责。</w:t>
      </w:r>
    </w:p>
    <w:p>
      <w:pPr>
        <w:keepNext w:val="0"/>
        <w:keepLines w:val="0"/>
        <w:pageBreakBefore w:val="0"/>
        <w:widowControl/>
        <w:shd w:val="clear"/>
        <w:kinsoku/>
        <w:wordWrap/>
        <w:overflowPunct/>
        <w:topLinePunct w:val="0"/>
        <w:autoSpaceDE/>
        <w:autoSpaceDN/>
        <w:bidi w:val="0"/>
        <w:snapToGrid/>
        <w:spacing w:line="360" w:lineRule="auto"/>
        <w:ind w:left="0" w:firstLine="560" w:firstLineChars="200"/>
        <w:rPr>
          <w:rFonts w:hint="eastAsia" w:ascii="宋体" w:hAnsi="宋体" w:eastAsia="宋体" w:cs="宋体"/>
          <w:color w:val="auto"/>
          <w:kern w:val="2"/>
          <w:sz w:val="28"/>
          <w:szCs w:val="28"/>
          <w:shd w:val="clear"/>
        </w:rPr>
      </w:pPr>
      <w:r>
        <w:rPr>
          <w:rFonts w:hint="eastAsia" w:ascii="宋体" w:hAnsi="宋体" w:eastAsia="宋体" w:cs="宋体"/>
          <w:color w:val="auto"/>
          <w:kern w:val="2"/>
          <w:sz w:val="28"/>
          <w:szCs w:val="28"/>
          <w:highlight w:val="none"/>
          <w:shd w:val="clear"/>
          <w:lang w:val="en-US" w:eastAsia="zh-CN"/>
        </w:rPr>
        <w:t>3.2</w:t>
      </w:r>
      <w:r>
        <w:rPr>
          <w:rFonts w:hint="eastAsia" w:ascii="宋体" w:hAnsi="宋体" w:eastAsia="宋体" w:cs="宋体"/>
          <w:color w:val="auto"/>
          <w:kern w:val="2"/>
          <w:sz w:val="28"/>
          <w:szCs w:val="28"/>
          <w:highlight w:val="none"/>
          <w:shd w:val="clear"/>
        </w:rPr>
        <w:t>若有两个或两个以上的报价相等时，以先报价的竞价人为成交人；若有两个或两个以上的报价相等，报价时间相同时，则以报名时先缴纳竞价保证的竞价人为成交人；若有两个或两个以上的报价相等，报价时间相同，且缴纳竞价保证金时间相同时，则以报名时先提交报名材料的竞价人为成交人。</w:t>
      </w:r>
    </w:p>
    <w:p>
      <w:pPr>
        <w:keepNext w:val="0"/>
        <w:keepLines w:val="0"/>
        <w:pageBreakBefore w:val="0"/>
        <w:widowControl/>
        <w:shd w:val="clear"/>
        <w:kinsoku/>
        <w:wordWrap/>
        <w:overflowPunct/>
        <w:topLinePunct w:val="0"/>
        <w:autoSpaceDE/>
        <w:autoSpaceDN/>
        <w:bidi w:val="0"/>
        <w:snapToGrid/>
        <w:spacing w:line="360" w:lineRule="auto"/>
        <w:ind w:left="0"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w:t>
      </w:r>
      <w:r>
        <w:rPr>
          <w:rFonts w:hint="eastAsia" w:ascii="宋体" w:hAnsi="宋体" w:eastAsia="宋体" w:cs="宋体"/>
          <w:b/>
          <w:bCs/>
          <w:color w:val="auto"/>
          <w:kern w:val="2"/>
          <w:sz w:val="28"/>
          <w:szCs w:val="28"/>
          <w:shd w:val="clear"/>
          <w:lang w:eastAsia="zh-CN"/>
        </w:rPr>
        <w:t>竞价人</w:t>
      </w:r>
      <w:r>
        <w:rPr>
          <w:rFonts w:hint="eastAsia" w:ascii="宋体" w:hAnsi="宋体" w:eastAsia="宋体" w:cs="宋体"/>
          <w:b/>
          <w:bCs/>
          <w:color w:val="auto"/>
          <w:kern w:val="2"/>
          <w:sz w:val="28"/>
          <w:szCs w:val="28"/>
          <w:shd w:val="clear"/>
        </w:rPr>
        <w:t>应以</w:t>
      </w:r>
      <w:r>
        <w:rPr>
          <w:rFonts w:hint="eastAsia" w:ascii="宋体" w:hAnsi="宋体" w:eastAsia="宋体" w:cs="宋体"/>
          <w:b/>
          <w:bCs/>
          <w:color w:val="0000FF"/>
          <w:kern w:val="2"/>
          <w:sz w:val="28"/>
          <w:szCs w:val="28"/>
          <w:u w:val="none"/>
          <w:lang w:val="en-US" w:eastAsia="zh-CN" w:bidi="ar-SA"/>
        </w:rPr>
        <w:t>总价形式</w:t>
      </w:r>
      <w:r>
        <w:rPr>
          <w:rFonts w:hint="eastAsia" w:ascii="宋体" w:hAnsi="宋体" w:eastAsia="宋体" w:cs="宋体"/>
          <w:b/>
          <w:bCs/>
          <w:color w:val="auto"/>
          <w:kern w:val="2"/>
          <w:sz w:val="28"/>
          <w:szCs w:val="28"/>
          <w:shd w:val="clear"/>
        </w:rPr>
        <w:t>进行报价，竞价系统设置的价格表示</w:t>
      </w:r>
      <w:r>
        <w:rPr>
          <w:rFonts w:hint="eastAsia" w:ascii="宋体" w:hAnsi="宋体" w:eastAsia="宋体" w:cs="宋体"/>
          <w:b/>
          <w:bCs/>
          <w:color w:val="auto"/>
          <w:kern w:val="2"/>
          <w:sz w:val="28"/>
          <w:szCs w:val="28"/>
          <w:shd w:val="clear"/>
          <w:lang w:val="en-US" w:eastAsia="zh-CN"/>
        </w:rPr>
        <w:t>最高限价</w:t>
      </w:r>
      <w:r>
        <w:rPr>
          <w:rFonts w:hint="eastAsia" w:ascii="宋体" w:hAnsi="宋体" w:eastAsia="宋体" w:cs="宋体"/>
          <w:b/>
          <w:bCs/>
          <w:color w:val="auto"/>
          <w:kern w:val="2"/>
          <w:sz w:val="28"/>
          <w:szCs w:val="28"/>
          <w:shd w:val="clear"/>
        </w:rPr>
        <w:t>，</w:t>
      </w:r>
      <w:r>
        <w:rPr>
          <w:rFonts w:hint="eastAsia" w:ascii="宋体" w:hAnsi="宋体" w:eastAsia="宋体" w:cs="宋体"/>
          <w:b/>
          <w:bCs/>
          <w:color w:val="auto"/>
          <w:kern w:val="2"/>
          <w:sz w:val="28"/>
          <w:szCs w:val="28"/>
          <w:shd w:val="clear"/>
          <w:lang w:eastAsia="zh-CN"/>
        </w:rPr>
        <w:t>竞价人</w:t>
      </w:r>
      <w:r>
        <w:rPr>
          <w:rFonts w:hint="eastAsia" w:ascii="宋体" w:hAnsi="宋体" w:eastAsia="宋体" w:cs="宋体"/>
          <w:b/>
          <w:bCs/>
          <w:color w:val="auto"/>
          <w:kern w:val="2"/>
          <w:sz w:val="28"/>
          <w:szCs w:val="28"/>
          <w:shd w:val="clear"/>
        </w:rPr>
        <w:t>在竞价系统填报</w:t>
      </w:r>
      <w:r>
        <w:rPr>
          <w:rFonts w:hint="eastAsia" w:ascii="宋体" w:hAnsi="宋体" w:eastAsia="宋体" w:cs="宋体"/>
          <w:b/>
          <w:bCs/>
          <w:color w:val="auto"/>
          <w:kern w:val="2"/>
          <w:sz w:val="28"/>
          <w:szCs w:val="28"/>
          <w:shd w:val="clear"/>
          <w:lang w:val="en-US" w:eastAsia="zh-CN"/>
        </w:rPr>
        <w:t>价格高</w:t>
      </w:r>
      <w:r>
        <w:rPr>
          <w:rFonts w:hint="eastAsia" w:ascii="宋体" w:hAnsi="宋体" w:eastAsia="宋体" w:cs="宋体"/>
          <w:b/>
          <w:bCs/>
          <w:color w:val="auto"/>
          <w:kern w:val="2"/>
          <w:sz w:val="28"/>
          <w:szCs w:val="28"/>
          <w:shd w:val="clear"/>
        </w:rPr>
        <w:t>于</w:t>
      </w:r>
      <w:r>
        <w:rPr>
          <w:rFonts w:hint="eastAsia" w:ascii="宋体" w:hAnsi="宋体" w:eastAsia="宋体" w:cs="宋体"/>
          <w:b/>
          <w:bCs/>
          <w:color w:val="auto"/>
          <w:kern w:val="2"/>
          <w:sz w:val="28"/>
          <w:szCs w:val="28"/>
          <w:shd w:val="clear"/>
          <w:lang w:val="en-US" w:eastAsia="zh-CN"/>
        </w:rPr>
        <w:t>最高限价则</w:t>
      </w:r>
      <w:r>
        <w:rPr>
          <w:rFonts w:hint="eastAsia" w:ascii="宋体" w:hAnsi="宋体" w:eastAsia="宋体" w:cs="宋体"/>
          <w:b/>
          <w:bCs/>
          <w:color w:val="auto"/>
          <w:kern w:val="2"/>
          <w:sz w:val="28"/>
          <w:szCs w:val="28"/>
          <w:shd w:val="clear"/>
        </w:rPr>
        <w:t>为无效报价</w:t>
      </w:r>
      <w:r>
        <w:rPr>
          <w:rFonts w:hint="eastAsia" w:ascii="宋体" w:hAnsi="宋体" w:eastAsia="宋体" w:cs="宋体"/>
          <w:b/>
          <w:bCs/>
          <w:color w:val="auto"/>
          <w:kern w:val="2"/>
          <w:sz w:val="28"/>
          <w:szCs w:val="28"/>
          <w:shd w:val="clear"/>
          <w:lang w:eastAsia="zh-CN"/>
        </w:rPr>
        <w:t>，</w:t>
      </w:r>
      <w:r>
        <w:rPr>
          <w:rFonts w:hint="eastAsia" w:ascii="宋体" w:hAnsi="宋体" w:eastAsia="宋体" w:cs="宋体"/>
          <w:b/>
          <w:bCs/>
          <w:color w:val="auto"/>
          <w:kern w:val="2"/>
          <w:sz w:val="28"/>
          <w:szCs w:val="28"/>
          <w:shd w:val="clear"/>
        </w:rPr>
        <w:t>填报</w:t>
      </w:r>
      <w:r>
        <w:rPr>
          <w:rFonts w:hint="eastAsia" w:ascii="宋体" w:hAnsi="宋体" w:eastAsia="宋体" w:cs="宋体"/>
          <w:b/>
          <w:bCs/>
          <w:color w:val="0000FF"/>
          <w:kern w:val="2"/>
          <w:sz w:val="28"/>
          <w:szCs w:val="28"/>
          <w:shd w:val="clear"/>
          <w:lang w:val="en-US" w:eastAsia="zh-CN"/>
        </w:rPr>
        <w:t>总价</w:t>
      </w:r>
      <w:r>
        <w:rPr>
          <w:rFonts w:hint="eastAsia" w:ascii="宋体" w:hAnsi="宋体" w:eastAsia="宋体" w:cs="宋体"/>
          <w:b/>
          <w:bCs/>
          <w:color w:val="auto"/>
          <w:kern w:val="2"/>
          <w:sz w:val="28"/>
          <w:szCs w:val="28"/>
          <w:shd w:val="clear"/>
          <w:lang w:val="en-US" w:eastAsia="zh-CN"/>
        </w:rPr>
        <w:t>最低的</w:t>
      </w:r>
      <w:r>
        <w:rPr>
          <w:rFonts w:hint="eastAsia" w:ascii="宋体" w:hAnsi="宋体" w:eastAsia="宋体" w:cs="宋体"/>
          <w:b/>
          <w:bCs/>
          <w:color w:val="auto"/>
          <w:kern w:val="2"/>
          <w:sz w:val="28"/>
          <w:szCs w:val="28"/>
          <w:shd w:val="clear"/>
          <w:lang w:eastAsia="zh-CN"/>
        </w:rPr>
        <w:t>竞价人</w:t>
      </w:r>
      <w:r>
        <w:rPr>
          <w:rFonts w:hint="eastAsia" w:ascii="宋体" w:hAnsi="宋体" w:eastAsia="宋体" w:cs="宋体"/>
          <w:b/>
          <w:bCs/>
          <w:color w:val="auto"/>
          <w:kern w:val="2"/>
          <w:sz w:val="28"/>
          <w:szCs w:val="28"/>
          <w:shd w:val="clear"/>
        </w:rPr>
        <w:t>作为本项目成交人。</w:t>
      </w:r>
      <w:r>
        <w:rPr>
          <w:rFonts w:hint="eastAsia" w:ascii="宋体" w:hAnsi="宋体" w:eastAsia="宋体" w:cs="宋体"/>
          <w:color w:val="auto"/>
          <w:kern w:val="2"/>
          <w:sz w:val="28"/>
          <w:szCs w:val="28"/>
          <w:highlight w:val="none"/>
          <w:shd w:val="clear"/>
          <w:lang w:val="en-US" w:eastAsia="zh-CN"/>
        </w:rPr>
        <w:t xml:space="preserve">若竞价系统显示无效报价竞价人为成交人的，我司有权按照本《竞价须知》规则排除无效报价竞价人后，根据有效报价竞价人的排序重新确定成交人。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5.特别提示：标的的合格竞价人,应以</w:t>
      </w:r>
      <w:r>
        <w:rPr>
          <w:rFonts w:hint="eastAsia" w:ascii="宋体" w:hAnsi="宋体" w:eastAsia="宋体" w:cs="宋体"/>
          <w:color w:val="0000FF"/>
          <w:sz w:val="28"/>
          <w:szCs w:val="28"/>
          <w:lang w:val="en-US" w:eastAsia="zh-CN"/>
        </w:rPr>
        <w:t>不高于最高限价</w:t>
      </w:r>
      <w:r>
        <w:rPr>
          <w:rFonts w:hint="eastAsia" w:ascii="宋体" w:hAnsi="宋体" w:eastAsia="宋体" w:cs="宋体"/>
          <w:color w:val="auto"/>
          <w:sz w:val="28"/>
          <w:szCs w:val="28"/>
          <w:lang w:val="en-US" w:eastAsia="zh-CN"/>
        </w:rPr>
        <w:t>进行报价，同时成交人应签署《竞价结果通知书》等相关文件，否则视同为违约。</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6.本公司有权就竞价时间做出调整，如有调整将在本公司网站进行公告。</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七、</w:t>
      </w:r>
      <w:r>
        <w:rPr>
          <w:rFonts w:hint="eastAsia" w:ascii="宋体" w:hAnsi="宋体" w:cs="宋体"/>
          <w:b/>
          <w:bCs/>
          <w:color w:val="auto"/>
          <w:sz w:val="28"/>
          <w:szCs w:val="28"/>
          <w:lang w:val="en-US" w:eastAsia="zh-CN"/>
        </w:rPr>
        <w:t>招标代理服务</w:t>
      </w:r>
      <w:r>
        <w:rPr>
          <w:rFonts w:hint="eastAsia" w:ascii="宋体" w:hAnsi="宋体" w:eastAsia="宋体" w:cs="宋体"/>
          <w:b/>
          <w:bCs/>
          <w:color w:val="auto"/>
          <w:sz w:val="28"/>
          <w:szCs w:val="28"/>
          <w:lang w:val="en-US" w:eastAsia="zh-CN"/>
        </w:rPr>
        <w:t>费</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000000" w:themeColor="text1"/>
          <w:sz w:val="28"/>
          <w:szCs w:val="28"/>
          <w:highlight w:val="none"/>
        </w:rPr>
      </w:pPr>
      <w:r>
        <w:rPr>
          <w:rFonts w:hint="eastAsia" w:ascii="宋体" w:hAnsi="宋体" w:eastAsia="宋体" w:cs="宋体"/>
          <w:color w:val="000000" w:themeColor="text1"/>
          <w:sz w:val="28"/>
          <w:szCs w:val="28"/>
          <w:highlight w:val="none"/>
        </w:rPr>
        <w:t>竞价成交后，</w:t>
      </w:r>
      <w:r>
        <w:rPr>
          <w:rFonts w:hint="eastAsia" w:ascii="宋体" w:hAnsi="宋体" w:eastAsia="宋体" w:cs="宋体"/>
          <w:b/>
          <w:bCs/>
          <w:color w:val="000000" w:themeColor="text1"/>
          <w:sz w:val="28"/>
          <w:szCs w:val="28"/>
          <w:highlight w:val="none"/>
        </w:rPr>
        <w:t>本项目的</w:t>
      </w:r>
      <w:r>
        <w:rPr>
          <w:rFonts w:hint="eastAsia" w:ascii="宋体" w:hAnsi="宋体" w:eastAsia="宋体" w:cs="宋体"/>
          <w:b/>
          <w:bCs/>
          <w:color w:val="auto"/>
          <w:sz w:val="28"/>
          <w:szCs w:val="28"/>
          <w:highlight w:val="none"/>
          <w:shd w:val="clear"/>
          <w:lang w:val="en-US" w:eastAsia="zh-CN"/>
        </w:rPr>
        <w:t>招标代理</w:t>
      </w:r>
      <w:r>
        <w:rPr>
          <w:rFonts w:hint="eastAsia" w:ascii="宋体" w:hAnsi="宋体" w:eastAsia="宋体" w:cs="宋体"/>
          <w:b/>
          <w:bCs/>
          <w:color w:val="000000" w:themeColor="text1"/>
          <w:sz w:val="28"/>
          <w:szCs w:val="28"/>
          <w:highlight w:val="none"/>
        </w:rPr>
        <w:t>服务费按成交价×1.5%计费向成交</w:t>
      </w:r>
      <w:r>
        <w:rPr>
          <w:rFonts w:hint="eastAsia" w:ascii="宋体" w:hAnsi="宋体" w:eastAsia="宋体" w:cs="宋体"/>
          <w:b/>
          <w:bCs/>
          <w:color w:val="000000" w:themeColor="text1"/>
          <w:sz w:val="28"/>
          <w:szCs w:val="28"/>
          <w:highlight w:val="none"/>
          <w:lang w:val="en-US" w:eastAsia="zh-CN"/>
        </w:rPr>
        <w:t>人</w:t>
      </w:r>
      <w:r>
        <w:rPr>
          <w:rFonts w:hint="eastAsia" w:ascii="宋体" w:hAnsi="宋体" w:eastAsia="宋体" w:cs="宋体"/>
          <w:b/>
          <w:bCs/>
          <w:color w:val="000000" w:themeColor="text1"/>
          <w:sz w:val="28"/>
          <w:szCs w:val="28"/>
          <w:highlight w:val="none"/>
        </w:rPr>
        <w:t>收取</w:t>
      </w:r>
      <w:r>
        <w:rPr>
          <w:rFonts w:hint="eastAsia" w:ascii="宋体" w:hAnsi="宋体" w:eastAsia="宋体" w:cs="宋体"/>
          <w:color w:val="000000" w:themeColor="text1"/>
          <w:sz w:val="28"/>
          <w:szCs w:val="28"/>
          <w:highlight w:val="none"/>
        </w:rPr>
        <w:t>。当成交（或中标）金额低于3万元</w:t>
      </w:r>
      <w:r>
        <w:rPr>
          <w:rFonts w:hint="eastAsia" w:ascii="宋体" w:hAnsi="宋体" w:eastAsia="宋体" w:cs="宋体"/>
          <w:color w:val="000000" w:themeColor="text1"/>
          <w:sz w:val="28"/>
          <w:szCs w:val="28"/>
          <w:highlight w:val="none"/>
          <w:lang w:eastAsia="zh-CN"/>
        </w:rPr>
        <w:t>时</w:t>
      </w:r>
      <w:r>
        <w:rPr>
          <w:rFonts w:hint="eastAsia" w:ascii="宋体" w:hAnsi="宋体" w:eastAsia="宋体" w:cs="宋体"/>
          <w:color w:val="000000" w:themeColor="text1"/>
          <w:sz w:val="28"/>
          <w:szCs w:val="28"/>
          <w:highlight w:val="none"/>
        </w:rPr>
        <w:t>，代理费按实际金额计收；成交（或中标）金额大于等于3万元且代理费不足3000元</w:t>
      </w:r>
      <w:r>
        <w:rPr>
          <w:rFonts w:hint="eastAsia" w:ascii="宋体" w:hAnsi="宋体" w:eastAsia="宋体" w:cs="宋体"/>
          <w:color w:val="000000" w:themeColor="text1"/>
          <w:sz w:val="28"/>
          <w:szCs w:val="28"/>
          <w:highlight w:val="none"/>
          <w:lang w:eastAsia="zh-CN"/>
        </w:rPr>
        <w:t>时</w:t>
      </w:r>
      <w:r>
        <w:rPr>
          <w:rFonts w:hint="eastAsia" w:ascii="宋体" w:hAnsi="宋体" w:eastAsia="宋体" w:cs="宋体"/>
          <w:color w:val="000000" w:themeColor="text1"/>
          <w:sz w:val="28"/>
          <w:szCs w:val="28"/>
          <w:highlight w:val="none"/>
        </w:rPr>
        <w:t>，按3000元收取。</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lang w:val="en-US" w:eastAsia="zh-CN"/>
        </w:rPr>
        <w:t>招标代理服务费须在成交之日起</w:t>
      </w:r>
      <w:r>
        <w:rPr>
          <w:rFonts w:hint="eastAsia" w:ascii="宋体" w:hAnsi="宋体" w:cs="宋体"/>
          <w:color w:val="000000"/>
          <w:sz w:val="28"/>
          <w:szCs w:val="28"/>
          <w:highlight w:val="none"/>
          <w:lang w:val="en-US" w:eastAsia="zh-CN"/>
        </w:rPr>
        <w:t>7</w:t>
      </w:r>
      <w:r>
        <w:rPr>
          <w:rFonts w:hint="eastAsia" w:ascii="宋体" w:hAnsi="宋体" w:eastAsia="宋体" w:cs="宋体"/>
          <w:color w:val="000000"/>
          <w:sz w:val="28"/>
          <w:szCs w:val="28"/>
          <w:highlight w:val="none"/>
          <w:lang w:val="en-US" w:eastAsia="zh-CN"/>
        </w:rPr>
        <w:t>个工作日汇到本公司指定账户（户名：连城县国有资产产权交易服务有限公司，开户行：中国农业银行连城县支行，账号：1377 0101 0400 18263）。招标代理服务费未按期付清的，视成交人根本违约，竞价保证金不予退回。</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cs="宋体"/>
          <w:b/>
          <w:bCs/>
          <w:color w:val="auto"/>
          <w:sz w:val="28"/>
          <w:szCs w:val="28"/>
          <w:lang w:val="en-US" w:eastAsia="zh-CN"/>
        </w:rPr>
        <w:t>八</w:t>
      </w:r>
      <w:r>
        <w:rPr>
          <w:rFonts w:hint="eastAsia" w:ascii="宋体" w:hAnsi="宋体" w:eastAsia="宋体" w:cs="宋体"/>
          <w:b/>
          <w:bCs/>
          <w:color w:val="auto"/>
          <w:sz w:val="28"/>
          <w:szCs w:val="28"/>
          <w:lang w:val="en-US" w:eastAsia="zh-CN"/>
        </w:rPr>
        <w:t>、费用承担</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1.竞价人自行承担参加竞价会有关的全部费用（包括但不限于差旅费、邮寄费、资料费等）。</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成交价为包干价，包括但不限于税费、服务费、文印费、差旅费、交通费、住宿费等所有相关费用，竞价人应对本次供货内容应有充分认识，自行判断能够完成本项目所需的费用，风险费用应自行考虑计入投标报价，竞价人未考虑风险因素造成的损失由竞价人自行负责。</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cs="宋体"/>
          <w:b/>
          <w:bCs/>
          <w:color w:val="auto"/>
          <w:sz w:val="28"/>
          <w:szCs w:val="28"/>
          <w:lang w:val="en-US" w:eastAsia="zh-CN"/>
        </w:rPr>
        <w:t>九</w:t>
      </w:r>
      <w:r>
        <w:rPr>
          <w:rFonts w:hint="eastAsia" w:ascii="宋体" w:hAnsi="宋体" w:eastAsia="宋体" w:cs="宋体"/>
          <w:b/>
          <w:bCs/>
          <w:color w:val="auto"/>
          <w:sz w:val="28"/>
          <w:szCs w:val="28"/>
          <w:lang w:val="en-US" w:eastAsia="zh-CN"/>
        </w:rPr>
        <w:t>、违约责任</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成交人应价后反悔的，或不即时签订《竞价结果通知书》，或逾期未缴纳交易服务费，本公司按违约处理，保证金不予退回，同时《竞价结果通知书》自动失效，并视情对竞价标的再次竞价或处理，本公司将保留向该成交人提起赔偿诉讼的权利。</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十、注意事项</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1.因不可预见的原因导致上述竞价交易方式不能正常进行的，本公司有权中止交易或临时决定采用其它竞价方式和竞价交易规则，竞价人对此不得有异议。</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2.竞价人应妥善保管好用户名及密码，用户名为竞价人参加网络竞价的唯一合法身份，所有用户登录后的报价均视为竞价人本人真实意愿的表示。如用户名丢失或被他人盗用所造成的一切后果均由竞价人负责。</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3.成交后，成交人应当与委托人签订《</w:t>
      </w:r>
      <w:r>
        <w:rPr>
          <w:rFonts w:hint="eastAsia" w:ascii="宋体" w:hAnsi="宋体" w:cs="宋体"/>
          <w:b/>
          <w:bCs/>
          <w:color w:val="0000FF"/>
          <w:sz w:val="28"/>
          <w:szCs w:val="28"/>
          <w:lang w:val="en-US" w:eastAsia="zh-CN"/>
        </w:rPr>
        <w:t>采购合同</w:t>
      </w:r>
      <w:r>
        <w:rPr>
          <w:rFonts w:hint="eastAsia" w:ascii="宋体" w:hAnsi="宋体" w:eastAsia="宋体" w:cs="宋体"/>
          <w:color w:val="auto"/>
          <w:sz w:val="28"/>
          <w:szCs w:val="28"/>
          <w:lang w:val="en-US" w:eastAsia="zh-CN"/>
        </w:rPr>
        <w:t>》，并严格履行，双方的权利、义务以《</w:t>
      </w:r>
      <w:r>
        <w:rPr>
          <w:rFonts w:hint="eastAsia" w:ascii="宋体" w:hAnsi="宋体" w:cs="宋体"/>
          <w:b/>
          <w:bCs/>
          <w:color w:val="0000FF"/>
          <w:sz w:val="28"/>
          <w:szCs w:val="28"/>
          <w:lang w:val="en-US" w:eastAsia="zh-CN"/>
        </w:rPr>
        <w:t>采购合同</w:t>
      </w:r>
      <w:r>
        <w:rPr>
          <w:rFonts w:hint="eastAsia" w:ascii="宋体" w:hAnsi="宋体" w:eastAsia="宋体" w:cs="宋体"/>
          <w:color w:val="auto"/>
          <w:sz w:val="28"/>
          <w:szCs w:val="28"/>
          <w:lang w:val="en-US" w:eastAsia="zh-CN"/>
        </w:rPr>
        <w:t>》约定为准。</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4.因委托人、成交人的原因造成不能签订相应的合同或解除合同、合同无效的，我司不承担任何责任。签订《竞价结果通知书》视为我司对成交人的合同义务履行完毕。</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十</w:t>
      </w:r>
      <w:r>
        <w:rPr>
          <w:rFonts w:hint="eastAsia" w:ascii="宋体" w:hAnsi="宋体" w:cs="宋体"/>
          <w:b/>
          <w:bCs/>
          <w:color w:val="auto"/>
          <w:sz w:val="28"/>
          <w:szCs w:val="28"/>
          <w:lang w:val="en-US" w:eastAsia="zh-CN"/>
        </w:rPr>
        <w:t>一</w:t>
      </w:r>
      <w:r>
        <w:rPr>
          <w:rFonts w:hint="eastAsia" w:ascii="宋体" w:hAnsi="宋体" w:eastAsia="宋体" w:cs="宋体"/>
          <w:b/>
          <w:bCs/>
          <w:color w:val="auto"/>
          <w:sz w:val="28"/>
          <w:szCs w:val="28"/>
          <w:lang w:val="en-US" w:eastAsia="zh-CN"/>
        </w:rPr>
        <w:t>、特别提示</w:t>
      </w:r>
    </w:p>
    <w:tbl>
      <w:tblPr>
        <w:tblStyle w:val="14"/>
        <w:tblW w:w="9071" w:type="dxa"/>
        <w:jc w:val="center"/>
        <w:shd w:val="clear" w:color="auto" w:fill="FFFFFF"/>
        <w:tblLayout w:type="autofit"/>
        <w:tblCellMar>
          <w:top w:w="0" w:type="dxa"/>
          <w:left w:w="0" w:type="dxa"/>
          <w:bottom w:w="0" w:type="dxa"/>
          <w:right w:w="0" w:type="dxa"/>
        </w:tblCellMar>
      </w:tblPr>
      <w:tblGrid>
        <w:gridCol w:w="9071"/>
      </w:tblGrid>
      <w:tr>
        <w:tblPrEx>
          <w:shd w:val="clear" w:color="auto" w:fill="FFFFFF"/>
          <w:tblCellMar>
            <w:top w:w="0" w:type="dxa"/>
            <w:left w:w="0" w:type="dxa"/>
            <w:bottom w:w="0" w:type="dxa"/>
            <w:right w:w="0" w:type="dxa"/>
          </w:tblCellMar>
        </w:tblPrEx>
        <w:trPr>
          <w:jc w:val="center"/>
        </w:trPr>
        <w:tc>
          <w:tcPr>
            <w:tcW w:w="5000" w:type="pct"/>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tcPr>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1.申请人必须对本项目情况及竞价流程进行充分的咨询和了解，一旦参与竞价，视为无异议，并对项目存在或可能存在的瑕疵表示认可，自行承担由此造成的风险。</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2.竞价文件如有更正修改，公告将在</w:t>
            </w:r>
            <w:r>
              <w:rPr>
                <w:rFonts w:hint="eastAsia" w:ascii="宋体" w:hAnsi="宋体" w:eastAsia="宋体" w:cs="宋体"/>
                <w:b w:val="0"/>
                <w:bCs w:val="0"/>
                <w:color w:val="auto"/>
                <w:sz w:val="28"/>
                <w:szCs w:val="28"/>
                <w:lang w:val="en-US" w:eastAsia="zh-CN"/>
              </w:rPr>
              <w:t>连城产权交易网（网址：http://www.lcxcqjy.com/）、</w:t>
            </w:r>
            <w:r>
              <w:rPr>
                <w:rFonts w:hint="eastAsia" w:ascii="宋体" w:hAnsi="宋体" w:eastAsia="宋体" w:cs="宋体"/>
                <w:color w:val="auto"/>
                <w:sz w:val="28"/>
                <w:szCs w:val="28"/>
              </w:rPr>
              <w:t>连城县招标投标交易平台(</w:t>
            </w:r>
            <w:r>
              <w:rPr>
                <w:rFonts w:hint="eastAsia" w:ascii="宋体" w:hAnsi="宋体" w:eastAsia="宋体" w:cs="宋体"/>
                <w:b w:val="0"/>
                <w:bCs w:val="0"/>
                <w:color w:val="auto"/>
                <w:sz w:val="28"/>
                <w:szCs w:val="28"/>
              </w:rPr>
              <w:t>网址：</w:t>
            </w:r>
            <w:r>
              <w:rPr>
                <w:rFonts w:hint="eastAsia" w:ascii="宋体" w:hAnsi="宋体" w:eastAsia="宋体" w:cs="宋体"/>
                <w:color w:val="auto"/>
                <w:sz w:val="28"/>
                <w:szCs w:val="28"/>
              </w:rPr>
              <w:t>https://lcyjy.enjoy5191.com/home</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上发布，请潜在竞价人随时密切关注上述网站并下载相关信息，本公司不再另行通知（相同内容如有多次修改，以最后一次修改为准）。潜在竞价人未查看、下载修改内容的，后果自行承担。</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有需要通知事项时，本公司以竞价人报名时载明的联系电话、联系地址（未另外注明的以身份证为准）作为联系依据，通过邮件或语音、短信的方式通知竞价人，即使竞价人不签收或未收到通知，均视为竞价人已收到通知，由此造成的后果由竞价人自行负责。竞价人成为成交人参照此条款执行。</w:t>
            </w:r>
          </w:p>
        </w:tc>
      </w:tr>
    </w:tbl>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drawing>
          <wp:anchor distT="0" distB="0" distL="114300" distR="114300" simplePos="0" relativeHeight="251659264" behindDoc="1" locked="0" layoutInCell="1" allowOverlap="1">
            <wp:simplePos x="0" y="0"/>
            <wp:positionH relativeFrom="column">
              <wp:posOffset>406400</wp:posOffset>
            </wp:positionH>
            <wp:positionV relativeFrom="paragraph">
              <wp:posOffset>165100</wp:posOffset>
            </wp:positionV>
            <wp:extent cx="934085" cy="934085"/>
            <wp:effectExtent l="0" t="0" r="10795" b="10795"/>
            <wp:wrapNone/>
            <wp:docPr id="2" name="图片 2" descr="公司微信公众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公司微信公众号"/>
                    <pic:cNvPicPr>
                      <a:picLocks noChangeAspect="1"/>
                    </pic:cNvPicPr>
                  </pic:nvPicPr>
                  <pic:blipFill>
                    <a:blip r:embed="rId5"/>
                    <a:stretch>
                      <a:fillRect/>
                    </a:stretch>
                  </pic:blipFill>
                  <pic:spPr>
                    <a:xfrm>
                      <a:off x="0" y="0"/>
                      <a:ext cx="934085" cy="934085"/>
                    </a:xfrm>
                    <a:prstGeom prst="rect">
                      <a:avLst/>
                    </a:prstGeom>
                  </pic:spPr>
                </pic:pic>
              </a:graphicData>
            </a:graphic>
          </wp:anchor>
        </w:drawing>
      </w:r>
      <w:r>
        <w:rPr>
          <w:rFonts w:hint="eastAsia" w:ascii="宋体" w:hAnsi="宋体" w:eastAsia="宋体" w:cs="宋体"/>
          <w:color w:val="auto"/>
          <w:sz w:val="28"/>
          <w:szCs w:val="28"/>
          <w:lang w:val="en-US" w:eastAsia="zh-CN"/>
        </w:rPr>
        <w:t>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righ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连城县国有资产产权交易服务有限公司</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0000FF"/>
          <w:sz w:val="28"/>
          <w:szCs w:val="28"/>
          <w:lang w:val="en-US" w:eastAsia="zh-CN"/>
        </w:rPr>
      </w:pPr>
      <w:r>
        <w:rPr>
          <w:rFonts w:hint="eastAsia" w:ascii="宋体" w:hAnsi="宋体" w:eastAsia="宋体" w:cs="宋体"/>
          <w:color w:val="auto"/>
          <w:sz w:val="28"/>
          <w:szCs w:val="28"/>
          <w:lang w:val="en-US" w:eastAsia="zh-CN"/>
        </w:rPr>
        <w:t xml:space="preserve">                                         </w:t>
      </w:r>
      <w:r>
        <w:rPr>
          <w:rFonts w:hint="eastAsia" w:ascii="宋体" w:hAnsi="宋体" w:eastAsia="宋体" w:cs="宋体"/>
          <w:color w:val="0000FF"/>
          <w:sz w:val="28"/>
          <w:szCs w:val="28"/>
          <w:lang w:val="en-US" w:eastAsia="zh-CN"/>
        </w:rPr>
        <w:t>202</w:t>
      </w:r>
      <w:r>
        <w:rPr>
          <w:rFonts w:hint="eastAsia" w:ascii="宋体" w:hAnsi="宋体" w:cs="宋体"/>
          <w:color w:val="0000FF"/>
          <w:sz w:val="28"/>
          <w:szCs w:val="28"/>
          <w:lang w:val="en-US" w:eastAsia="zh-CN"/>
        </w:rPr>
        <w:t>6</w:t>
      </w:r>
      <w:r>
        <w:rPr>
          <w:rFonts w:hint="eastAsia" w:ascii="宋体" w:hAnsi="宋体" w:eastAsia="宋体" w:cs="宋体"/>
          <w:color w:val="0000FF"/>
          <w:sz w:val="28"/>
          <w:szCs w:val="28"/>
          <w:lang w:val="en-US" w:eastAsia="zh-CN"/>
        </w:rPr>
        <w:t>年</w:t>
      </w:r>
      <w:r>
        <w:rPr>
          <w:rFonts w:hint="eastAsia" w:ascii="宋体" w:hAnsi="宋体" w:cs="宋体"/>
          <w:color w:val="0000FF"/>
          <w:sz w:val="28"/>
          <w:szCs w:val="28"/>
          <w:lang w:val="en-US" w:eastAsia="zh-CN"/>
        </w:rPr>
        <w:t>9</w:t>
      </w:r>
      <w:r>
        <w:rPr>
          <w:rFonts w:hint="eastAsia" w:ascii="宋体" w:hAnsi="宋体" w:eastAsia="宋体" w:cs="宋体"/>
          <w:color w:val="0000FF"/>
          <w:sz w:val="28"/>
          <w:szCs w:val="28"/>
          <w:lang w:val="en-US" w:eastAsia="zh-CN"/>
        </w:rPr>
        <w:t>月</w:t>
      </w:r>
      <w:r>
        <w:rPr>
          <w:rFonts w:hint="eastAsia" w:ascii="宋体" w:hAnsi="宋体" w:cs="宋体"/>
          <w:color w:val="0000FF"/>
          <w:sz w:val="28"/>
          <w:szCs w:val="28"/>
          <w:lang w:val="en-US" w:eastAsia="zh-CN"/>
        </w:rPr>
        <w:t>16</w:t>
      </w:r>
      <w:r>
        <w:rPr>
          <w:rFonts w:hint="eastAsia" w:ascii="宋体" w:hAnsi="宋体" w:eastAsia="宋体" w:cs="宋体"/>
          <w:color w:val="0000FF"/>
          <w:sz w:val="28"/>
          <w:szCs w:val="28"/>
          <w:lang w:val="en-US" w:eastAsia="zh-CN"/>
        </w:rPr>
        <w:t>日</w:t>
      </w:r>
    </w:p>
    <w:p>
      <w:pPr>
        <w:keepNext w:val="0"/>
        <w:keepLines w:val="0"/>
        <w:pageBreakBefore w:val="0"/>
        <w:kinsoku/>
        <w:wordWrap/>
        <w:overflowPunct/>
        <w:topLinePunct w:val="0"/>
        <w:autoSpaceDE/>
        <w:autoSpaceDN/>
        <w:bidi w:val="0"/>
        <w:spacing w:line="480" w:lineRule="exact"/>
        <w:jc w:val="center"/>
        <w:rPr>
          <w:rFonts w:hint="eastAsia" w:ascii="宋体" w:hAnsi="宋体" w:eastAsia="宋体" w:cs="宋体"/>
          <w:b/>
          <w:color w:val="000000"/>
          <w:sz w:val="28"/>
          <w:szCs w:val="28"/>
        </w:rPr>
      </w:pPr>
    </w:p>
    <w:p>
      <w:pPr>
        <w:keepNext w:val="0"/>
        <w:keepLines w:val="0"/>
        <w:pageBreakBefore w:val="0"/>
        <w:kinsoku/>
        <w:wordWrap/>
        <w:overflowPunct/>
        <w:topLinePunct w:val="0"/>
        <w:autoSpaceDE/>
        <w:autoSpaceDN/>
        <w:bidi w:val="0"/>
        <w:spacing w:line="480" w:lineRule="exact"/>
        <w:jc w:val="left"/>
        <w:rPr>
          <w:rFonts w:hint="eastAsia" w:ascii="宋体" w:hAnsi="宋体" w:cs="宋体"/>
          <w:b/>
          <w:color w:val="000000"/>
          <w:sz w:val="28"/>
          <w:szCs w:val="28"/>
          <w:highlight w:val="none"/>
          <w:lang w:val="en-US" w:eastAsia="zh-CN"/>
        </w:rPr>
      </w:pPr>
    </w:p>
    <w:p>
      <w:pPr>
        <w:keepNext w:val="0"/>
        <w:keepLines w:val="0"/>
        <w:pageBreakBefore w:val="0"/>
        <w:kinsoku/>
        <w:wordWrap/>
        <w:overflowPunct/>
        <w:topLinePunct w:val="0"/>
        <w:autoSpaceDE/>
        <w:autoSpaceDN/>
        <w:bidi w:val="0"/>
        <w:spacing w:line="480" w:lineRule="exact"/>
        <w:jc w:val="left"/>
        <w:rPr>
          <w:rFonts w:hint="eastAsia" w:ascii="宋体" w:hAnsi="宋体" w:cs="宋体"/>
          <w:b/>
          <w:color w:val="000000"/>
          <w:sz w:val="28"/>
          <w:szCs w:val="28"/>
          <w:highlight w:val="none"/>
          <w:lang w:val="en-US" w:eastAsia="zh-CN"/>
        </w:rPr>
      </w:pPr>
    </w:p>
    <w:p>
      <w:pPr>
        <w:keepNext w:val="0"/>
        <w:keepLines w:val="0"/>
        <w:pageBreakBefore w:val="0"/>
        <w:kinsoku/>
        <w:wordWrap/>
        <w:overflowPunct/>
        <w:topLinePunct w:val="0"/>
        <w:autoSpaceDE/>
        <w:autoSpaceDN/>
        <w:bidi w:val="0"/>
        <w:spacing w:line="480" w:lineRule="exact"/>
        <w:jc w:val="left"/>
        <w:rPr>
          <w:rFonts w:hint="eastAsia" w:ascii="宋体" w:hAnsi="宋体" w:cs="宋体"/>
          <w:b/>
          <w:color w:val="000000"/>
          <w:sz w:val="28"/>
          <w:szCs w:val="28"/>
          <w:highlight w:val="none"/>
          <w:lang w:val="en-US" w:eastAsia="zh-CN"/>
        </w:rPr>
      </w:pPr>
    </w:p>
    <w:p>
      <w:pPr>
        <w:keepNext w:val="0"/>
        <w:keepLines w:val="0"/>
        <w:pageBreakBefore w:val="0"/>
        <w:kinsoku/>
        <w:wordWrap/>
        <w:overflowPunct/>
        <w:topLinePunct w:val="0"/>
        <w:autoSpaceDE/>
        <w:autoSpaceDN/>
        <w:bidi w:val="0"/>
        <w:spacing w:line="480" w:lineRule="exact"/>
        <w:jc w:val="left"/>
        <w:rPr>
          <w:rFonts w:hint="eastAsia" w:ascii="宋体" w:hAnsi="宋体" w:cs="宋体"/>
          <w:b/>
          <w:color w:val="000000"/>
          <w:sz w:val="28"/>
          <w:szCs w:val="28"/>
          <w:highlight w:val="none"/>
          <w:lang w:val="en-US" w:eastAsia="zh-CN"/>
        </w:rPr>
      </w:pPr>
    </w:p>
    <w:p>
      <w:pPr>
        <w:keepNext w:val="0"/>
        <w:keepLines w:val="0"/>
        <w:pageBreakBefore w:val="0"/>
        <w:kinsoku/>
        <w:wordWrap/>
        <w:overflowPunct/>
        <w:topLinePunct w:val="0"/>
        <w:autoSpaceDE/>
        <w:autoSpaceDN/>
        <w:bidi w:val="0"/>
        <w:spacing w:line="480" w:lineRule="exact"/>
        <w:jc w:val="left"/>
        <w:rPr>
          <w:rFonts w:hint="eastAsia" w:ascii="宋体" w:hAnsi="宋体" w:cs="宋体"/>
          <w:b/>
          <w:color w:val="000000"/>
          <w:sz w:val="28"/>
          <w:szCs w:val="28"/>
          <w:highlight w:val="none"/>
          <w:lang w:val="en-US" w:eastAsia="zh-CN"/>
        </w:rPr>
      </w:pPr>
    </w:p>
    <w:p>
      <w:pPr>
        <w:keepNext w:val="0"/>
        <w:keepLines w:val="0"/>
        <w:pageBreakBefore w:val="0"/>
        <w:kinsoku/>
        <w:wordWrap/>
        <w:overflowPunct/>
        <w:topLinePunct w:val="0"/>
        <w:autoSpaceDE/>
        <w:autoSpaceDN/>
        <w:bidi w:val="0"/>
        <w:spacing w:line="480" w:lineRule="exact"/>
        <w:jc w:val="left"/>
        <w:rPr>
          <w:rFonts w:hint="eastAsia" w:ascii="宋体" w:hAnsi="宋体" w:cs="宋体"/>
          <w:b/>
          <w:color w:val="000000"/>
          <w:sz w:val="28"/>
          <w:szCs w:val="28"/>
          <w:highlight w:val="none"/>
          <w:lang w:val="en-US" w:eastAsia="zh-CN"/>
        </w:rPr>
      </w:pPr>
    </w:p>
    <w:p>
      <w:pPr>
        <w:keepNext w:val="0"/>
        <w:keepLines w:val="0"/>
        <w:pageBreakBefore w:val="0"/>
        <w:kinsoku/>
        <w:wordWrap/>
        <w:overflowPunct/>
        <w:topLinePunct w:val="0"/>
        <w:autoSpaceDE/>
        <w:autoSpaceDN/>
        <w:bidi w:val="0"/>
        <w:spacing w:line="480" w:lineRule="exact"/>
        <w:jc w:val="left"/>
        <w:rPr>
          <w:rFonts w:hint="eastAsia" w:ascii="宋体" w:hAnsi="宋体" w:cs="宋体"/>
          <w:b/>
          <w:color w:val="000000"/>
          <w:sz w:val="28"/>
          <w:szCs w:val="28"/>
          <w:highlight w:val="none"/>
          <w:lang w:val="en-US" w:eastAsia="zh-CN"/>
        </w:rPr>
      </w:pPr>
    </w:p>
    <w:p>
      <w:pPr>
        <w:keepNext w:val="0"/>
        <w:keepLines w:val="0"/>
        <w:pageBreakBefore w:val="0"/>
        <w:kinsoku/>
        <w:wordWrap/>
        <w:overflowPunct/>
        <w:topLinePunct w:val="0"/>
        <w:autoSpaceDE/>
        <w:autoSpaceDN/>
        <w:bidi w:val="0"/>
        <w:spacing w:line="480" w:lineRule="exact"/>
        <w:jc w:val="left"/>
        <w:rPr>
          <w:rFonts w:hint="eastAsia" w:ascii="宋体" w:hAnsi="宋体" w:cs="宋体"/>
          <w:b/>
          <w:color w:val="000000"/>
          <w:sz w:val="28"/>
          <w:szCs w:val="28"/>
          <w:highlight w:val="none"/>
          <w:lang w:val="en-US" w:eastAsia="zh-CN"/>
        </w:rPr>
      </w:pPr>
    </w:p>
    <w:p>
      <w:pPr>
        <w:keepNext w:val="0"/>
        <w:keepLines w:val="0"/>
        <w:pageBreakBefore w:val="0"/>
        <w:kinsoku/>
        <w:wordWrap/>
        <w:overflowPunct/>
        <w:topLinePunct w:val="0"/>
        <w:autoSpaceDE/>
        <w:autoSpaceDN/>
        <w:bidi w:val="0"/>
        <w:spacing w:line="480" w:lineRule="exact"/>
        <w:jc w:val="left"/>
        <w:rPr>
          <w:rFonts w:hint="eastAsia" w:ascii="宋体" w:hAnsi="宋体" w:cs="宋体"/>
          <w:b/>
          <w:color w:val="000000"/>
          <w:sz w:val="28"/>
          <w:szCs w:val="28"/>
          <w:highlight w:val="none"/>
          <w:lang w:val="en-US" w:eastAsia="zh-CN"/>
        </w:rPr>
      </w:pPr>
    </w:p>
    <w:p>
      <w:pPr>
        <w:keepNext w:val="0"/>
        <w:keepLines w:val="0"/>
        <w:pageBreakBefore w:val="0"/>
        <w:kinsoku/>
        <w:wordWrap/>
        <w:overflowPunct/>
        <w:topLinePunct w:val="0"/>
        <w:autoSpaceDE/>
        <w:autoSpaceDN/>
        <w:bidi w:val="0"/>
        <w:spacing w:line="480" w:lineRule="exact"/>
        <w:jc w:val="left"/>
        <w:rPr>
          <w:rFonts w:hint="eastAsia" w:ascii="宋体" w:hAnsi="宋体" w:cs="宋体"/>
          <w:b/>
          <w:color w:val="000000"/>
          <w:sz w:val="28"/>
          <w:szCs w:val="28"/>
          <w:highlight w:val="none"/>
          <w:lang w:val="en-US" w:eastAsia="zh-CN"/>
        </w:rPr>
      </w:pPr>
    </w:p>
    <w:p>
      <w:pPr>
        <w:pStyle w:val="2"/>
        <w:rPr>
          <w:rFonts w:hint="eastAsia" w:ascii="宋体" w:hAnsi="宋体" w:cs="宋体"/>
          <w:b/>
          <w:color w:val="000000"/>
          <w:sz w:val="28"/>
          <w:szCs w:val="28"/>
          <w:highlight w:val="none"/>
          <w:lang w:val="en-US" w:eastAsia="zh-CN"/>
        </w:rPr>
      </w:pPr>
    </w:p>
    <w:p>
      <w:pPr>
        <w:rPr>
          <w:rFonts w:hint="eastAsia" w:ascii="宋体" w:hAnsi="宋体" w:cs="宋体"/>
          <w:b/>
          <w:color w:val="000000"/>
          <w:sz w:val="28"/>
          <w:szCs w:val="28"/>
          <w:highlight w:val="none"/>
          <w:lang w:val="en-US" w:eastAsia="zh-CN"/>
        </w:rPr>
      </w:pPr>
    </w:p>
    <w:p>
      <w:pPr>
        <w:pStyle w:val="2"/>
        <w:rPr>
          <w:rFonts w:hint="eastAsia" w:ascii="宋体" w:hAnsi="宋体" w:cs="宋体"/>
          <w:b/>
          <w:color w:val="000000"/>
          <w:sz w:val="28"/>
          <w:szCs w:val="28"/>
          <w:highlight w:val="none"/>
          <w:lang w:val="en-US" w:eastAsia="zh-CN"/>
        </w:rPr>
      </w:pPr>
    </w:p>
    <w:p>
      <w:pPr>
        <w:rPr>
          <w:rFonts w:hint="eastAsia" w:ascii="宋体" w:hAnsi="宋体" w:cs="宋体"/>
          <w:b/>
          <w:color w:val="000000"/>
          <w:sz w:val="28"/>
          <w:szCs w:val="28"/>
          <w:highlight w:val="none"/>
          <w:lang w:val="en-US" w:eastAsia="zh-CN"/>
        </w:rPr>
      </w:pPr>
    </w:p>
    <w:p>
      <w:pPr>
        <w:pStyle w:val="2"/>
        <w:rPr>
          <w:rFonts w:hint="eastAsia"/>
          <w:lang w:val="en-US" w:eastAsia="zh-CN"/>
        </w:rPr>
      </w:pPr>
    </w:p>
    <w:p>
      <w:pPr>
        <w:keepNext w:val="0"/>
        <w:keepLines w:val="0"/>
        <w:pageBreakBefore w:val="0"/>
        <w:kinsoku/>
        <w:wordWrap/>
        <w:overflowPunct/>
        <w:topLinePunct w:val="0"/>
        <w:autoSpaceDE/>
        <w:autoSpaceDN/>
        <w:bidi w:val="0"/>
        <w:spacing w:line="480" w:lineRule="exact"/>
        <w:jc w:val="left"/>
        <w:rPr>
          <w:rFonts w:hint="eastAsia" w:ascii="宋体" w:hAnsi="宋体" w:cs="宋体"/>
          <w:b/>
          <w:color w:val="000000"/>
          <w:sz w:val="28"/>
          <w:szCs w:val="28"/>
          <w:highlight w:val="none"/>
          <w:lang w:val="en-US" w:eastAsia="zh-CN"/>
        </w:rPr>
      </w:pPr>
    </w:p>
    <w:p>
      <w:pPr>
        <w:keepNext w:val="0"/>
        <w:keepLines w:val="0"/>
        <w:pageBreakBefore w:val="0"/>
        <w:kinsoku/>
        <w:wordWrap/>
        <w:overflowPunct/>
        <w:topLinePunct w:val="0"/>
        <w:autoSpaceDE/>
        <w:autoSpaceDN/>
        <w:bidi w:val="0"/>
        <w:spacing w:line="480" w:lineRule="exact"/>
        <w:jc w:val="left"/>
        <w:rPr>
          <w:rFonts w:hint="eastAsia" w:ascii="宋体" w:hAnsi="宋体" w:cs="宋体"/>
          <w:b/>
          <w:color w:val="000000"/>
          <w:sz w:val="28"/>
          <w:szCs w:val="28"/>
          <w:highlight w:val="none"/>
          <w:lang w:val="en-US" w:eastAsia="zh-CN"/>
        </w:rPr>
      </w:pPr>
    </w:p>
    <w:p>
      <w:pPr>
        <w:keepNext w:val="0"/>
        <w:keepLines w:val="0"/>
        <w:pageBreakBefore w:val="0"/>
        <w:kinsoku/>
        <w:wordWrap/>
        <w:overflowPunct/>
        <w:topLinePunct w:val="0"/>
        <w:autoSpaceDE/>
        <w:autoSpaceDN/>
        <w:bidi w:val="0"/>
        <w:spacing w:line="480" w:lineRule="exact"/>
        <w:jc w:val="left"/>
        <w:rPr>
          <w:rFonts w:hint="eastAsia" w:ascii="宋体" w:hAnsi="宋体" w:cs="宋体"/>
          <w:b/>
          <w:color w:val="000000"/>
          <w:sz w:val="28"/>
          <w:szCs w:val="28"/>
          <w:highlight w:val="none"/>
          <w:lang w:val="en-US" w:eastAsia="zh-CN"/>
        </w:rPr>
      </w:pPr>
    </w:p>
    <w:p>
      <w:pPr>
        <w:keepNext w:val="0"/>
        <w:keepLines w:val="0"/>
        <w:pageBreakBefore w:val="0"/>
        <w:kinsoku/>
        <w:wordWrap/>
        <w:overflowPunct/>
        <w:topLinePunct w:val="0"/>
        <w:autoSpaceDE/>
        <w:autoSpaceDN/>
        <w:bidi w:val="0"/>
        <w:spacing w:line="480" w:lineRule="exact"/>
        <w:jc w:val="left"/>
        <w:rPr>
          <w:rFonts w:hint="eastAsia" w:ascii="宋体" w:hAnsi="宋体" w:cs="宋体"/>
          <w:b/>
          <w:color w:val="000000"/>
          <w:sz w:val="28"/>
          <w:szCs w:val="28"/>
          <w:highlight w:val="none"/>
          <w:lang w:val="en-US" w:eastAsia="zh-CN"/>
        </w:rPr>
      </w:pPr>
    </w:p>
    <w:p>
      <w:pPr>
        <w:keepNext w:val="0"/>
        <w:keepLines w:val="0"/>
        <w:pageBreakBefore w:val="0"/>
        <w:kinsoku/>
        <w:wordWrap/>
        <w:overflowPunct/>
        <w:topLinePunct w:val="0"/>
        <w:autoSpaceDE/>
        <w:autoSpaceDN/>
        <w:bidi w:val="0"/>
        <w:spacing w:line="480" w:lineRule="exact"/>
        <w:jc w:val="left"/>
        <w:rPr>
          <w:rFonts w:hint="eastAsia" w:ascii="宋体" w:hAnsi="宋体" w:cs="宋体"/>
          <w:b/>
          <w:color w:val="000000"/>
          <w:sz w:val="28"/>
          <w:szCs w:val="28"/>
          <w:highlight w:val="none"/>
          <w:lang w:val="en-US" w:eastAsia="zh-CN"/>
        </w:rPr>
      </w:pPr>
    </w:p>
    <w:p>
      <w:pPr>
        <w:keepNext w:val="0"/>
        <w:keepLines w:val="0"/>
        <w:pageBreakBefore w:val="0"/>
        <w:kinsoku/>
        <w:wordWrap/>
        <w:overflowPunct/>
        <w:topLinePunct w:val="0"/>
        <w:autoSpaceDE/>
        <w:autoSpaceDN/>
        <w:bidi w:val="0"/>
        <w:spacing w:line="480" w:lineRule="exact"/>
        <w:jc w:val="left"/>
        <w:rPr>
          <w:rFonts w:hint="eastAsia" w:ascii="宋体" w:hAnsi="宋体" w:cs="宋体"/>
          <w:b/>
          <w:color w:val="000000"/>
          <w:sz w:val="28"/>
          <w:szCs w:val="28"/>
          <w:highlight w:val="none"/>
          <w:lang w:val="en-US" w:eastAsia="zh-CN"/>
        </w:rPr>
      </w:pPr>
    </w:p>
    <w:p>
      <w:pPr>
        <w:keepNext w:val="0"/>
        <w:keepLines w:val="0"/>
        <w:pageBreakBefore w:val="0"/>
        <w:kinsoku/>
        <w:wordWrap/>
        <w:overflowPunct/>
        <w:topLinePunct w:val="0"/>
        <w:autoSpaceDE/>
        <w:autoSpaceDN/>
        <w:bidi w:val="0"/>
        <w:spacing w:line="480" w:lineRule="exact"/>
        <w:jc w:val="left"/>
        <w:rPr>
          <w:rFonts w:hint="eastAsia" w:ascii="宋体" w:hAnsi="宋体" w:eastAsia="宋体" w:cs="宋体"/>
          <w:b/>
          <w:color w:val="000000"/>
          <w:sz w:val="28"/>
          <w:szCs w:val="28"/>
        </w:rPr>
      </w:pPr>
      <w:r>
        <w:rPr>
          <w:rFonts w:hint="eastAsia" w:ascii="宋体" w:hAnsi="宋体" w:cs="宋体"/>
          <w:b/>
          <w:color w:val="000000"/>
          <w:sz w:val="28"/>
          <w:szCs w:val="28"/>
          <w:highlight w:val="none"/>
          <w:lang w:val="en-US" w:eastAsia="zh-CN"/>
        </w:rPr>
        <w:t xml:space="preserve">附件2：                        </w:t>
      </w:r>
      <w:r>
        <w:rPr>
          <w:rFonts w:hint="eastAsia" w:ascii="宋体" w:hAnsi="宋体" w:eastAsia="宋体" w:cs="宋体"/>
          <w:b/>
          <w:color w:val="000000"/>
          <w:sz w:val="28"/>
          <w:szCs w:val="28"/>
        </w:rPr>
        <w:t>承 诺 书</w:t>
      </w:r>
    </w:p>
    <w:p>
      <w:pPr>
        <w:keepNext w:val="0"/>
        <w:keepLines w:val="0"/>
        <w:pageBreakBefore w:val="0"/>
        <w:kinsoku/>
        <w:wordWrap/>
        <w:overflowPunct/>
        <w:topLinePunct w:val="0"/>
        <w:autoSpaceDE/>
        <w:autoSpaceDN/>
        <w:bidi w:val="0"/>
        <w:spacing w:line="480" w:lineRule="exact"/>
        <w:ind w:firstLine="5880" w:firstLineChars="2100"/>
        <w:jc w:val="both"/>
        <w:rPr>
          <w:rFonts w:hint="eastAsia" w:ascii="宋体" w:hAnsi="宋体" w:eastAsia="宋体" w:cs="宋体"/>
          <w:color w:val="000000"/>
          <w:sz w:val="28"/>
          <w:szCs w:val="28"/>
        </w:rPr>
      </w:pPr>
    </w:p>
    <w:p>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eastAsia="宋体" w:cs="宋体"/>
          <w:color w:val="000000"/>
          <w:sz w:val="28"/>
          <w:szCs w:val="28"/>
          <w:u w:val="single"/>
        </w:rPr>
      </w:pPr>
      <w:r>
        <w:rPr>
          <w:rFonts w:hint="eastAsia" w:ascii="宋体" w:hAnsi="宋体" w:eastAsia="宋体" w:cs="宋体"/>
          <w:b/>
          <w:bCs/>
          <w:color w:val="000000"/>
          <w:sz w:val="28"/>
          <w:szCs w:val="28"/>
        </w:rPr>
        <w:t>连城县国有资产产权交易服务有限公司</w:t>
      </w:r>
      <w:r>
        <w:rPr>
          <w:rFonts w:hint="eastAsia" w:ascii="宋体" w:hAnsi="宋体" w:eastAsia="宋体" w:cs="宋体"/>
          <w:color w:val="000000"/>
          <w:sz w:val="28"/>
          <w:szCs w:val="28"/>
        </w:rPr>
        <w:t>：</w:t>
      </w:r>
    </w:p>
    <w:p>
      <w:pPr>
        <w:keepNext w:val="0"/>
        <w:keepLines w:val="0"/>
        <w:pageBreakBefore w:val="0"/>
        <w:widowControl w:val="0"/>
        <w:kinsoku/>
        <w:wordWrap/>
        <w:overflowPunct/>
        <w:topLinePunct w:val="0"/>
        <w:autoSpaceDE/>
        <w:autoSpaceDN/>
        <w:bidi w:val="0"/>
        <w:adjustRightInd/>
        <w:snapToGrid/>
        <w:spacing w:line="480" w:lineRule="exact"/>
        <w:ind w:firstLine="560"/>
        <w:jc w:val="both"/>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本人（公司）承诺提供的报名材料真实、合法、有效，自愿报名参加贵司于</w:t>
      </w:r>
      <w:r>
        <w:rPr>
          <w:rFonts w:hint="eastAsia" w:ascii="宋体" w:hAnsi="宋体" w:eastAsia="宋体" w:cs="宋体"/>
          <w:color w:val="0000FF"/>
          <w:sz w:val="28"/>
          <w:szCs w:val="28"/>
          <w:u w:val="single"/>
        </w:rPr>
        <w:t xml:space="preserve"> </w:t>
      </w:r>
      <w:r>
        <w:rPr>
          <w:rFonts w:hint="eastAsia" w:ascii="宋体" w:hAnsi="宋体" w:eastAsia="宋体" w:cs="宋体"/>
          <w:color w:val="0000FF"/>
          <w:sz w:val="28"/>
          <w:szCs w:val="28"/>
          <w:u w:val="single"/>
          <w:lang w:val="en-US" w:eastAsia="zh-CN"/>
        </w:rPr>
        <w:t>202</w:t>
      </w:r>
      <w:r>
        <w:rPr>
          <w:rFonts w:hint="eastAsia" w:ascii="宋体" w:hAnsi="宋体" w:cs="宋体"/>
          <w:color w:val="0000FF"/>
          <w:sz w:val="28"/>
          <w:szCs w:val="28"/>
          <w:u w:val="single"/>
          <w:lang w:val="en-US" w:eastAsia="zh-CN"/>
        </w:rPr>
        <w:t>6</w:t>
      </w:r>
      <w:r>
        <w:rPr>
          <w:rFonts w:hint="eastAsia" w:ascii="宋体" w:hAnsi="宋体" w:eastAsia="宋体" w:cs="宋体"/>
          <w:color w:val="0000FF"/>
          <w:sz w:val="28"/>
          <w:szCs w:val="28"/>
        </w:rPr>
        <w:t>年</w:t>
      </w:r>
      <w:r>
        <w:rPr>
          <w:rFonts w:hint="eastAsia" w:ascii="宋体" w:hAnsi="宋体" w:cs="宋体"/>
          <w:color w:val="0000FF"/>
          <w:sz w:val="28"/>
          <w:szCs w:val="28"/>
          <w:u w:val="single"/>
          <w:lang w:val="en-US" w:eastAsia="zh-CN"/>
        </w:rPr>
        <w:t>9</w:t>
      </w:r>
      <w:r>
        <w:rPr>
          <w:rFonts w:hint="eastAsia" w:ascii="宋体" w:hAnsi="宋体" w:eastAsia="宋体" w:cs="宋体"/>
          <w:color w:val="0000FF"/>
          <w:sz w:val="28"/>
          <w:szCs w:val="28"/>
        </w:rPr>
        <w:t>月</w:t>
      </w:r>
      <w:r>
        <w:rPr>
          <w:rFonts w:hint="eastAsia" w:ascii="宋体" w:hAnsi="宋体" w:cs="宋体"/>
          <w:color w:val="0000FF"/>
          <w:sz w:val="28"/>
          <w:szCs w:val="28"/>
          <w:u w:val="single"/>
          <w:lang w:val="en-US" w:eastAsia="zh-CN"/>
        </w:rPr>
        <w:t>21</w:t>
      </w:r>
      <w:r>
        <w:rPr>
          <w:rFonts w:hint="eastAsia" w:ascii="宋体" w:hAnsi="宋体" w:eastAsia="宋体" w:cs="宋体"/>
          <w:color w:val="0000FF"/>
          <w:sz w:val="28"/>
          <w:szCs w:val="28"/>
        </w:rPr>
        <w:t>日</w:t>
      </w:r>
      <w:r>
        <w:rPr>
          <w:rFonts w:hint="eastAsia" w:ascii="宋体" w:hAnsi="宋体" w:eastAsia="宋体" w:cs="宋体"/>
          <w:color w:val="000000"/>
          <w:sz w:val="28"/>
          <w:szCs w:val="28"/>
        </w:rPr>
        <w:t>上午举行的 “</w:t>
      </w:r>
      <w:r>
        <w:rPr>
          <w:rFonts w:hint="eastAsia" w:ascii="宋体" w:hAnsi="宋体" w:eastAsia="宋体" w:cs="宋体"/>
          <w:color w:val="auto"/>
          <w:sz w:val="28"/>
          <w:szCs w:val="28"/>
          <w:lang w:eastAsia="zh-CN"/>
        </w:rPr>
        <w:t>连城县招标投标交易平台</w:t>
      </w:r>
      <w:r>
        <w:rPr>
          <w:rFonts w:hint="eastAsia" w:ascii="宋体" w:hAnsi="宋体" w:cs="宋体"/>
          <w:color w:val="0000FF"/>
          <w:sz w:val="28"/>
          <w:szCs w:val="28"/>
          <w:lang w:val="en-US" w:eastAsia="zh-CN"/>
        </w:rPr>
        <w:t>反</w:t>
      </w:r>
      <w:r>
        <w:rPr>
          <w:rFonts w:hint="eastAsia" w:ascii="宋体" w:hAnsi="宋体" w:eastAsia="宋体" w:cs="宋体"/>
          <w:color w:val="0000FF"/>
          <w:sz w:val="28"/>
          <w:szCs w:val="28"/>
        </w:rPr>
        <w:t>向一次</w:t>
      </w:r>
      <w:r>
        <w:rPr>
          <w:rFonts w:hint="eastAsia" w:ascii="宋体" w:hAnsi="宋体" w:eastAsia="宋体" w:cs="宋体"/>
          <w:color w:val="000000"/>
          <w:sz w:val="28"/>
          <w:szCs w:val="28"/>
        </w:rPr>
        <w:t>报价”</w:t>
      </w:r>
      <w:r>
        <w:rPr>
          <w:rFonts w:hint="eastAsia" w:ascii="宋体" w:hAnsi="宋体" w:cs="宋体"/>
          <w:color w:val="000000"/>
          <w:sz w:val="28"/>
          <w:szCs w:val="28"/>
          <w:u w:val="single"/>
          <w:lang w:val="en-US" w:eastAsia="zh-CN"/>
        </w:rPr>
        <w:t>豸龙品味空间电器设备采购项目</w:t>
      </w:r>
      <w:r>
        <w:rPr>
          <w:rFonts w:hint="eastAsia" w:ascii="宋体" w:hAnsi="宋体" w:eastAsia="宋体" w:cs="宋体"/>
          <w:color w:val="000000"/>
          <w:sz w:val="28"/>
          <w:szCs w:val="28"/>
        </w:rPr>
        <w:t>竞价。收悉项目编号为</w:t>
      </w:r>
      <w:r>
        <w:rPr>
          <w:rFonts w:hint="eastAsia" w:ascii="宋体" w:hAnsi="宋体" w:cs="宋体"/>
          <w:color w:val="0000FF"/>
          <w:sz w:val="28"/>
          <w:szCs w:val="28"/>
          <w:u w:val="single"/>
          <w:lang w:eastAsia="zh-CN"/>
        </w:rPr>
        <w:t>LCCQJJ20260921</w:t>
      </w:r>
      <w:r>
        <w:rPr>
          <w:rFonts w:hint="eastAsia" w:ascii="宋体" w:hAnsi="宋体" w:eastAsia="宋体" w:cs="宋体"/>
          <w:color w:val="000000"/>
          <w:sz w:val="28"/>
          <w:szCs w:val="28"/>
        </w:rPr>
        <w:t>的《网络竞价须知》，并保证遵守和全面履行该次《网络竞价须知》中的各项条款。若有违反该次《网络竞价须知》条款的行为，申请人愿被取消竞价资格，已交保证金作为违约金归贵公司所有（不予退回），若造成贵公司损失的，由本承诺人承担赔偿责任。</w:t>
      </w:r>
    </w:p>
    <w:p>
      <w:pPr>
        <w:keepNext w:val="0"/>
        <w:keepLines w:val="0"/>
        <w:pageBreakBefore w:val="0"/>
        <w:widowControl w:val="0"/>
        <w:kinsoku/>
        <w:wordWrap/>
        <w:overflowPunct/>
        <w:topLinePunct w:val="0"/>
        <w:autoSpaceDE/>
        <w:autoSpaceDN/>
        <w:bidi w:val="0"/>
        <w:adjustRightInd/>
        <w:snapToGrid/>
        <w:spacing w:line="480" w:lineRule="exact"/>
        <w:ind w:firstLine="560"/>
        <w:jc w:val="both"/>
        <w:textAlignment w:val="auto"/>
        <w:rPr>
          <w:rFonts w:hint="eastAsia" w:ascii="宋体" w:hAnsi="宋体" w:eastAsia="宋体" w:cs="宋体"/>
          <w:color w:val="000000"/>
          <w:sz w:val="28"/>
          <w:szCs w:val="28"/>
          <w:lang w:eastAsia="zh-CN"/>
        </w:rPr>
      </w:pPr>
    </w:p>
    <w:p>
      <w:pPr>
        <w:keepNext w:val="0"/>
        <w:keepLines w:val="0"/>
        <w:pageBreakBefore w:val="0"/>
        <w:widowControl w:val="0"/>
        <w:kinsoku/>
        <w:wordWrap/>
        <w:overflowPunct/>
        <w:topLinePunct w:val="0"/>
        <w:autoSpaceDE/>
        <w:autoSpaceDN/>
        <w:bidi w:val="0"/>
        <w:adjustRightInd/>
        <w:snapToGrid/>
        <w:spacing w:line="480" w:lineRule="exact"/>
        <w:ind w:firstLine="3920" w:firstLineChars="1400"/>
        <w:jc w:val="both"/>
        <w:textAlignment w:val="auto"/>
        <w:rPr>
          <w:rFonts w:hint="eastAsia" w:ascii="宋体" w:hAnsi="宋体" w:eastAsia="宋体" w:cs="宋体"/>
          <w:color w:val="000000"/>
          <w:sz w:val="28"/>
          <w:szCs w:val="28"/>
        </w:rPr>
      </w:pPr>
    </w:p>
    <w:p>
      <w:pPr>
        <w:keepNext w:val="0"/>
        <w:keepLines w:val="0"/>
        <w:pageBreakBefore w:val="0"/>
        <w:widowControl w:val="0"/>
        <w:kinsoku/>
        <w:wordWrap/>
        <w:overflowPunct/>
        <w:topLinePunct w:val="0"/>
        <w:autoSpaceDE/>
        <w:autoSpaceDN/>
        <w:bidi w:val="0"/>
        <w:adjustRightInd/>
        <w:snapToGrid/>
        <w:spacing w:line="480" w:lineRule="exact"/>
        <w:ind w:firstLine="3920" w:firstLineChars="1400"/>
        <w:jc w:val="both"/>
        <w:textAlignment w:val="auto"/>
        <w:rPr>
          <w:rFonts w:hint="eastAsia" w:ascii="宋体" w:hAnsi="宋体" w:eastAsia="宋体" w:cs="宋体"/>
          <w:color w:val="000000"/>
          <w:sz w:val="28"/>
          <w:szCs w:val="28"/>
        </w:rPr>
      </w:pPr>
    </w:p>
    <w:p>
      <w:pPr>
        <w:pageBreakBefore w:val="0"/>
        <w:kinsoku/>
        <w:wordWrap/>
        <w:overflowPunct/>
        <w:topLinePunct w:val="0"/>
        <w:autoSpaceDE/>
        <w:autoSpaceDN/>
        <w:bidi w:val="0"/>
        <w:spacing w:line="500" w:lineRule="exact"/>
        <w:ind w:left="0" w:leftChars="0" w:firstLine="3920" w:firstLineChars="1400"/>
        <w:rPr>
          <w:rFonts w:ascii="宋体" w:hAnsi="宋体" w:cs="宋体"/>
          <w:color w:val="000000"/>
          <w:sz w:val="28"/>
          <w:szCs w:val="28"/>
          <w:highlight w:val="none"/>
        </w:rPr>
      </w:pPr>
      <w:r>
        <w:rPr>
          <w:rFonts w:hint="eastAsia" w:ascii="宋体" w:hAnsi="宋体" w:cs="宋体"/>
          <w:color w:val="000000"/>
          <w:sz w:val="28"/>
          <w:szCs w:val="28"/>
          <w:highlight w:val="none"/>
        </w:rPr>
        <w:t>承诺人（</w:t>
      </w:r>
      <w:r>
        <w:rPr>
          <w:rFonts w:hint="eastAsia" w:ascii="宋体" w:hAnsi="宋体" w:cs="宋体"/>
          <w:color w:val="000000"/>
          <w:sz w:val="28"/>
          <w:szCs w:val="28"/>
          <w:highlight w:val="none"/>
          <w:lang w:val="en-US" w:eastAsia="zh-CN"/>
        </w:rPr>
        <w:t>加盖公章</w:t>
      </w:r>
      <w:r>
        <w:rPr>
          <w:rFonts w:hint="eastAsia" w:ascii="宋体" w:hAnsi="宋体" w:cs="宋体"/>
          <w:color w:val="000000"/>
          <w:sz w:val="28"/>
          <w:szCs w:val="28"/>
          <w:highlight w:val="none"/>
        </w:rPr>
        <w:t>）：</w:t>
      </w:r>
    </w:p>
    <w:p>
      <w:pPr>
        <w:pageBreakBefore w:val="0"/>
        <w:kinsoku/>
        <w:wordWrap/>
        <w:overflowPunct/>
        <w:topLinePunct w:val="0"/>
        <w:autoSpaceDE/>
        <w:autoSpaceDN/>
        <w:bidi w:val="0"/>
        <w:spacing w:line="500" w:lineRule="exact"/>
        <w:ind w:left="0" w:leftChars="0" w:firstLine="1400" w:firstLineChars="500"/>
        <w:rPr>
          <w:rFonts w:ascii="宋体" w:hAnsi="宋体" w:cs="宋体"/>
          <w:color w:val="000000"/>
          <w:sz w:val="28"/>
          <w:szCs w:val="28"/>
          <w:highlight w:val="none"/>
        </w:rPr>
      </w:pPr>
      <w:r>
        <w:rPr>
          <w:rFonts w:hint="eastAsia" w:ascii="宋体" w:hAnsi="宋体" w:cs="宋体"/>
          <w:color w:val="000000"/>
          <w:sz w:val="28"/>
          <w:szCs w:val="28"/>
          <w:highlight w:val="none"/>
        </w:rPr>
        <w:t xml:space="preserve">                  法定代表人（</w:t>
      </w:r>
      <w:r>
        <w:rPr>
          <w:rFonts w:hint="eastAsia" w:ascii="宋体" w:hAnsi="宋体" w:cs="宋体"/>
          <w:color w:val="000000"/>
          <w:sz w:val="28"/>
          <w:szCs w:val="28"/>
          <w:highlight w:val="none"/>
          <w:lang w:val="en-US" w:eastAsia="zh-CN"/>
        </w:rPr>
        <w:t>签字或盖章</w:t>
      </w:r>
      <w:r>
        <w:rPr>
          <w:rFonts w:hint="eastAsia" w:ascii="宋体" w:hAnsi="宋体" w:cs="宋体"/>
          <w:color w:val="000000"/>
          <w:sz w:val="28"/>
          <w:szCs w:val="28"/>
          <w:highlight w:val="none"/>
        </w:rPr>
        <w:t xml:space="preserve">）： </w:t>
      </w:r>
    </w:p>
    <w:p>
      <w:pPr>
        <w:pageBreakBefore w:val="0"/>
        <w:kinsoku/>
        <w:wordWrap/>
        <w:overflowPunct/>
        <w:topLinePunct w:val="0"/>
        <w:autoSpaceDE/>
        <w:autoSpaceDN/>
        <w:bidi w:val="0"/>
        <w:spacing w:line="500" w:lineRule="exact"/>
        <w:ind w:left="0" w:leftChars="0" w:firstLine="3920" w:firstLineChars="1400"/>
        <w:rPr>
          <w:rFonts w:ascii="宋体" w:hAnsi="宋体" w:cs="宋体"/>
          <w:color w:val="000000"/>
          <w:sz w:val="28"/>
          <w:szCs w:val="28"/>
          <w:highlight w:val="none"/>
        </w:rPr>
      </w:pPr>
      <w:r>
        <w:rPr>
          <w:rFonts w:hint="eastAsia" w:ascii="宋体" w:hAnsi="宋体" w:cs="宋体"/>
          <w:color w:val="000000"/>
          <w:sz w:val="28"/>
          <w:szCs w:val="28"/>
          <w:highlight w:val="none"/>
        </w:rPr>
        <w:t>联系电话：</w:t>
      </w:r>
    </w:p>
    <w:p>
      <w:pPr>
        <w:pageBreakBefore w:val="0"/>
        <w:kinsoku/>
        <w:wordWrap/>
        <w:overflowPunct/>
        <w:topLinePunct w:val="0"/>
        <w:autoSpaceDE/>
        <w:autoSpaceDN/>
        <w:bidi w:val="0"/>
        <w:spacing w:line="500" w:lineRule="exact"/>
        <w:ind w:left="0" w:leftChars="0" w:firstLine="3920" w:firstLineChars="1400"/>
        <w:rPr>
          <w:rFonts w:ascii="宋体" w:hAnsi="宋体" w:cs="宋体"/>
          <w:color w:val="000000"/>
          <w:sz w:val="28"/>
          <w:szCs w:val="28"/>
          <w:highlight w:val="none"/>
        </w:rPr>
      </w:pPr>
      <w:r>
        <w:rPr>
          <w:rFonts w:hint="eastAsia" w:ascii="宋体" w:hAnsi="宋体" w:cs="宋体"/>
          <w:color w:val="000000"/>
          <w:sz w:val="28"/>
          <w:szCs w:val="28"/>
          <w:highlight w:val="none"/>
        </w:rPr>
        <w:t xml:space="preserve"> 年    月    日</w:t>
      </w:r>
    </w:p>
    <w:p>
      <w:pPr>
        <w:pStyle w:val="4"/>
        <w:pageBreakBefore w:val="0"/>
        <w:kinsoku/>
        <w:wordWrap/>
        <w:overflowPunct/>
        <w:topLinePunct w:val="0"/>
        <w:autoSpaceDE/>
        <w:autoSpaceDN/>
        <w:bidi w:val="0"/>
        <w:spacing w:before="0" w:after="0" w:line="500" w:lineRule="exact"/>
        <w:ind w:left="0" w:leftChars="0"/>
        <w:rPr>
          <w:rFonts w:ascii="宋体" w:hAnsi="宋体" w:eastAsia="宋体" w:cs="宋体"/>
          <w:color w:val="000000"/>
          <w:sz w:val="28"/>
          <w:szCs w:val="28"/>
          <w:highlight w:val="none"/>
        </w:rPr>
      </w:pPr>
    </w:p>
    <w:p>
      <w:pPr>
        <w:pStyle w:val="2"/>
        <w:keepNext w:val="0"/>
        <w:pageBreakBefore w:val="0"/>
        <w:overflowPunct/>
        <w:topLinePunct w:val="0"/>
        <w:bidi w:val="0"/>
        <w:spacing w:line="480" w:lineRule="exact"/>
        <w:rPr>
          <w:rFonts w:hint="eastAsia" w:ascii="宋体" w:hAnsi="宋体" w:eastAsia="宋体" w:cs="宋体"/>
          <w:color w:val="000000"/>
          <w:sz w:val="28"/>
          <w:szCs w:val="28"/>
        </w:rPr>
      </w:pPr>
    </w:p>
    <w:p>
      <w:pPr>
        <w:pStyle w:val="2"/>
        <w:keepNext w:val="0"/>
        <w:pageBreakBefore w:val="0"/>
        <w:overflowPunct/>
        <w:topLinePunct w:val="0"/>
        <w:bidi w:val="0"/>
        <w:spacing w:line="480" w:lineRule="exact"/>
        <w:rPr>
          <w:rFonts w:hint="eastAsia" w:ascii="宋体" w:hAnsi="宋体" w:eastAsia="宋体" w:cs="宋体"/>
          <w:color w:val="000000"/>
          <w:sz w:val="28"/>
          <w:szCs w:val="28"/>
        </w:rPr>
      </w:pPr>
    </w:p>
    <w:p>
      <w:pPr>
        <w:pStyle w:val="2"/>
        <w:keepNext w:val="0"/>
        <w:pageBreakBefore w:val="0"/>
        <w:overflowPunct/>
        <w:topLinePunct w:val="0"/>
        <w:bidi w:val="0"/>
        <w:spacing w:line="480" w:lineRule="exact"/>
        <w:rPr>
          <w:rFonts w:hint="eastAsia" w:ascii="宋体" w:hAnsi="宋体" w:eastAsia="宋体" w:cs="宋体"/>
          <w:color w:val="000000"/>
          <w:sz w:val="28"/>
          <w:szCs w:val="28"/>
        </w:rPr>
      </w:pPr>
    </w:p>
    <w:p>
      <w:pPr>
        <w:pStyle w:val="2"/>
        <w:keepNext w:val="0"/>
        <w:pageBreakBefore w:val="0"/>
        <w:overflowPunct/>
        <w:topLinePunct w:val="0"/>
        <w:bidi w:val="0"/>
        <w:spacing w:line="480" w:lineRule="exact"/>
        <w:rPr>
          <w:rFonts w:hint="eastAsia" w:ascii="宋体" w:hAnsi="宋体" w:eastAsia="宋体" w:cs="宋体"/>
          <w:color w:val="000000"/>
          <w:sz w:val="28"/>
          <w:szCs w:val="28"/>
        </w:rPr>
      </w:pPr>
    </w:p>
    <w:p>
      <w:pPr>
        <w:pStyle w:val="2"/>
        <w:keepNext w:val="0"/>
        <w:pageBreakBefore w:val="0"/>
        <w:overflowPunct/>
        <w:topLinePunct w:val="0"/>
        <w:bidi w:val="0"/>
        <w:spacing w:line="480" w:lineRule="exact"/>
        <w:rPr>
          <w:rFonts w:hint="eastAsia" w:ascii="宋体" w:hAnsi="宋体" w:eastAsia="宋体" w:cs="宋体"/>
          <w:color w:val="000000"/>
          <w:sz w:val="28"/>
          <w:szCs w:val="28"/>
        </w:rPr>
      </w:pPr>
    </w:p>
    <w:p>
      <w:pPr>
        <w:pStyle w:val="2"/>
        <w:keepNext w:val="0"/>
        <w:pageBreakBefore w:val="0"/>
        <w:overflowPunct/>
        <w:topLinePunct w:val="0"/>
        <w:bidi w:val="0"/>
        <w:spacing w:line="480" w:lineRule="exact"/>
        <w:rPr>
          <w:rFonts w:hint="eastAsia" w:ascii="宋体" w:hAnsi="宋体" w:eastAsia="宋体" w:cs="宋体"/>
          <w:color w:val="000000"/>
          <w:sz w:val="28"/>
          <w:szCs w:val="28"/>
        </w:rPr>
      </w:pPr>
    </w:p>
    <w:p>
      <w:pPr>
        <w:pStyle w:val="2"/>
        <w:keepNext w:val="0"/>
        <w:pageBreakBefore w:val="0"/>
        <w:overflowPunct/>
        <w:topLinePunct w:val="0"/>
        <w:bidi w:val="0"/>
        <w:spacing w:line="480" w:lineRule="exact"/>
        <w:rPr>
          <w:rFonts w:hint="eastAsia" w:ascii="宋体" w:hAnsi="宋体" w:eastAsia="宋体" w:cs="宋体"/>
          <w:color w:val="000000"/>
          <w:sz w:val="28"/>
          <w:szCs w:val="28"/>
        </w:rPr>
      </w:pPr>
    </w:p>
    <w:p>
      <w:pPr>
        <w:rPr>
          <w:rFonts w:hint="eastAsia" w:ascii="宋体" w:hAnsi="宋体" w:eastAsia="宋体" w:cs="宋体"/>
          <w:color w:val="000000"/>
          <w:sz w:val="28"/>
          <w:szCs w:val="28"/>
        </w:rPr>
      </w:pPr>
    </w:p>
    <w:p>
      <w:pPr>
        <w:pStyle w:val="2"/>
        <w:rPr>
          <w:rFonts w:hint="eastAsia" w:ascii="宋体" w:hAnsi="宋体" w:eastAsia="宋体" w:cs="宋体"/>
          <w:color w:val="000000"/>
          <w:sz w:val="28"/>
          <w:szCs w:val="28"/>
        </w:rPr>
      </w:pPr>
    </w:p>
    <w:p>
      <w:pPr>
        <w:rPr>
          <w:rFonts w:hint="eastAsia" w:ascii="宋体" w:hAnsi="宋体" w:eastAsia="宋体" w:cs="宋体"/>
          <w:color w:val="000000"/>
          <w:sz w:val="28"/>
          <w:szCs w:val="28"/>
        </w:rPr>
      </w:pPr>
    </w:p>
    <w:p>
      <w:pPr>
        <w:pStyle w:val="2"/>
        <w:rPr>
          <w:rFonts w:hint="eastAsia"/>
        </w:rPr>
      </w:pPr>
    </w:p>
    <w:p>
      <w:pPr>
        <w:pStyle w:val="2"/>
        <w:rPr>
          <w:rFonts w:hint="eastAsia" w:ascii="宋体" w:hAnsi="宋体" w:eastAsia="宋体" w:cs="宋体"/>
          <w:color w:val="000000"/>
          <w:sz w:val="28"/>
          <w:szCs w:val="28"/>
        </w:rPr>
      </w:pPr>
    </w:p>
    <w:p>
      <w:pPr>
        <w:pStyle w:val="2"/>
        <w:pageBreakBefore w:val="0"/>
        <w:kinsoku/>
        <w:wordWrap/>
        <w:overflowPunct/>
        <w:topLinePunct w:val="0"/>
        <w:autoSpaceDE/>
        <w:autoSpaceDN/>
        <w:bidi w:val="0"/>
        <w:spacing w:after="0" w:line="500" w:lineRule="exact"/>
        <w:ind w:left="0" w:leftChars="0" w:firstLine="0" w:firstLineChars="0"/>
        <w:rPr>
          <w:rFonts w:hint="eastAsia"/>
          <w:sz w:val="28"/>
          <w:szCs w:val="28"/>
          <w:highlight w:val="none"/>
        </w:rPr>
      </w:pPr>
      <w:r>
        <w:rPr>
          <w:rFonts w:hint="eastAsia" w:ascii="宋体" w:hAnsi="宋体" w:cs="宋体"/>
          <w:b/>
          <w:color w:val="000000"/>
          <w:sz w:val="28"/>
          <w:szCs w:val="28"/>
          <w:highlight w:val="none"/>
          <w:lang w:val="en-US" w:eastAsia="zh-CN"/>
        </w:rPr>
        <w:t xml:space="preserve">附件3：                  </w:t>
      </w:r>
      <w:r>
        <w:rPr>
          <w:rFonts w:hint="eastAsia"/>
          <w:b/>
          <w:bCs/>
          <w:sz w:val="28"/>
          <w:szCs w:val="28"/>
          <w:highlight w:val="none"/>
        </w:rPr>
        <w:t>无重大违法记录的书面声明</w:t>
      </w:r>
    </w:p>
    <w:p>
      <w:pPr>
        <w:keepNext w:val="0"/>
        <w:keepLines w:val="0"/>
        <w:pageBreakBefore w:val="0"/>
        <w:kinsoku/>
        <w:wordWrap/>
        <w:overflowPunct/>
        <w:topLinePunct w:val="0"/>
        <w:autoSpaceDE/>
        <w:autoSpaceDN/>
        <w:bidi w:val="0"/>
        <w:spacing w:line="500" w:lineRule="exact"/>
        <w:ind w:left="0" w:leftChars="0"/>
        <w:jc w:val="both"/>
        <w:rPr>
          <w:rFonts w:hint="eastAsia" w:ascii="宋体" w:hAnsi="宋体" w:eastAsia="宋体" w:cs="宋体"/>
          <w:b/>
          <w:color w:val="000000"/>
          <w:sz w:val="28"/>
          <w:szCs w:val="28"/>
          <w:highlight w:val="none"/>
        </w:rPr>
      </w:pPr>
    </w:p>
    <w:p>
      <w:pPr>
        <w:pStyle w:val="2"/>
        <w:keepNext w:val="0"/>
        <w:keepLines w:val="0"/>
        <w:pageBreakBefore w:val="0"/>
        <w:widowControl/>
        <w:kinsoku/>
        <w:wordWrap/>
        <w:overflowPunct/>
        <w:topLinePunct w:val="0"/>
        <w:autoSpaceDE/>
        <w:autoSpaceDN/>
        <w:bidi w:val="0"/>
        <w:adjustRightInd/>
        <w:snapToGrid/>
        <w:spacing w:after="0" w:line="500" w:lineRule="exact"/>
        <w:ind w:left="0" w:leftChars="0" w:firstLine="0" w:firstLineChars="0"/>
        <w:textAlignment w:val="auto"/>
        <w:rPr>
          <w:rFonts w:hint="default"/>
          <w:sz w:val="28"/>
          <w:szCs w:val="28"/>
          <w:highlight w:val="none"/>
          <w:lang w:val="en-US"/>
        </w:rPr>
      </w:pPr>
      <w:r>
        <w:rPr>
          <w:rFonts w:hint="eastAsia"/>
          <w:sz w:val="28"/>
          <w:szCs w:val="28"/>
          <w:highlight w:val="none"/>
        </w:rPr>
        <w:t>致:</w:t>
      </w:r>
      <w:r>
        <w:rPr>
          <w:rFonts w:hint="eastAsia"/>
          <w:sz w:val="28"/>
          <w:szCs w:val="28"/>
          <w:highlight w:val="none"/>
          <w:u w:val="single"/>
          <w:lang w:val="en-US" w:eastAsia="zh-CN"/>
        </w:rPr>
        <w:t>福建冠豸山现代农业发展有限公司</w:t>
      </w:r>
    </w:p>
    <w:p>
      <w:pPr>
        <w:pStyle w:val="2"/>
        <w:keepNext w:val="0"/>
        <w:keepLines w:val="0"/>
        <w:pageBreakBefore w:val="0"/>
        <w:widowControl/>
        <w:kinsoku/>
        <w:wordWrap/>
        <w:overflowPunct/>
        <w:topLinePunct w:val="0"/>
        <w:autoSpaceDE/>
        <w:autoSpaceDN/>
        <w:bidi w:val="0"/>
        <w:adjustRightInd/>
        <w:snapToGrid/>
        <w:spacing w:after="0" w:line="500" w:lineRule="exact"/>
        <w:ind w:left="0" w:leftChars="0" w:firstLine="560" w:firstLineChars="200"/>
        <w:textAlignment w:val="auto"/>
        <w:rPr>
          <w:rFonts w:hint="eastAsia" w:eastAsia="宋体"/>
          <w:sz w:val="28"/>
          <w:szCs w:val="28"/>
          <w:highlight w:val="none"/>
          <w:lang w:eastAsia="zh-CN"/>
        </w:rPr>
      </w:pPr>
      <w:r>
        <w:rPr>
          <w:rFonts w:hint="eastAsia"/>
          <w:sz w:val="28"/>
          <w:szCs w:val="28"/>
          <w:highlight w:val="none"/>
          <w:lang w:val="en-US" w:eastAsia="zh-CN"/>
        </w:rPr>
        <w:t>我司就</w:t>
      </w:r>
      <w:r>
        <w:rPr>
          <w:rFonts w:hint="eastAsia"/>
          <w:sz w:val="28"/>
          <w:szCs w:val="28"/>
          <w:highlight w:val="none"/>
        </w:rPr>
        <w:t>参与贵公司的</w:t>
      </w:r>
      <w:r>
        <w:rPr>
          <w:rFonts w:hint="eastAsia"/>
          <w:sz w:val="28"/>
          <w:szCs w:val="28"/>
          <w:highlight w:val="none"/>
          <w:u w:val="single"/>
          <w:lang w:eastAsia="zh-CN"/>
        </w:rPr>
        <w:t>豸龙品味空间电器设备采购项目</w:t>
      </w:r>
      <w:r>
        <w:rPr>
          <w:rFonts w:hint="eastAsia"/>
          <w:sz w:val="28"/>
          <w:szCs w:val="28"/>
          <w:highlight w:val="none"/>
        </w:rPr>
        <w:t>采购活动，特此作出以下书面声明</w:t>
      </w:r>
      <w:r>
        <w:rPr>
          <w:rFonts w:hint="eastAsia"/>
          <w:sz w:val="28"/>
          <w:szCs w:val="28"/>
          <w:highlight w:val="none"/>
          <w:lang w:eastAsia="zh-CN"/>
        </w:rPr>
        <w:t>：</w:t>
      </w:r>
    </w:p>
    <w:p>
      <w:pPr>
        <w:pStyle w:val="2"/>
        <w:keepNext w:val="0"/>
        <w:keepLines w:val="0"/>
        <w:pageBreakBefore w:val="0"/>
        <w:widowControl/>
        <w:kinsoku/>
        <w:wordWrap/>
        <w:overflowPunct/>
        <w:topLinePunct w:val="0"/>
        <w:autoSpaceDE/>
        <w:autoSpaceDN/>
        <w:bidi w:val="0"/>
        <w:adjustRightInd/>
        <w:snapToGrid/>
        <w:spacing w:after="0" w:line="500" w:lineRule="exact"/>
        <w:ind w:left="0" w:leftChars="0" w:firstLine="560" w:firstLineChars="200"/>
        <w:textAlignment w:val="auto"/>
        <w:rPr>
          <w:rFonts w:hint="eastAsia"/>
          <w:sz w:val="28"/>
          <w:szCs w:val="28"/>
          <w:highlight w:val="none"/>
          <w:lang w:eastAsia="zh-CN"/>
        </w:rPr>
      </w:pPr>
      <w:r>
        <w:rPr>
          <w:rFonts w:hint="eastAsia"/>
          <w:sz w:val="28"/>
          <w:szCs w:val="28"/>
          <w:highlight w:val="none"/>
        </w:rPr>
        <w:t>我公司明确声明，</w:t>
      </w:r>
      <w:r>
        <w:rPr>
          <w:rFonts w:hint="eastAsia"/>
          <w:sz w:val="28"/>
          <w:szCs w:val="28"/>
          <w:highlight w:val="none"/>
          <w:lang w:val="en-US" w:eastAsia="zh-CN"/>
        </w:rPr>
        <w:t>在参加本次采购活动前3年内在经营活动中没有重大违法记录。</w:t>
      </w:r>
      <w:r>
        <w:rPr>
          <w:rFonts w:hint="eastAsia"/>
          <w:sz w:val="28"/>
          <w:szCs w:val="28"/>
          <w:highlight w:val="none"/>
        </w:rPr>
        <w:t>我</w:t>
      </w:r>
      <w:r>
        <w:rPr>
          <w:rFonts w:hint="eastAsia"/>
          <w:sz w:val="28"/>
          <w:szCs w:val="28"/>
          <w:highlight w:val="none"/>
          <w:lang w:val="en-US" w:eastAsia="zh-CN"/>
        </w:rPr>
        <w:t>司</w:t>
      </w:r>
      <w:r>
        <w:rPr>
          <w:rFonts w:hint="eastAsia"/>
          <w:sz w:val="28"/>
          <w:szCs w:val="28"/>
          <w:highlight w:val="none"/>
        </w:rPr>
        <w:t>承诺，</w:t>
      </w:r>
      <w:r>
        <w:rPr>
          <w:rFonts w:hint="eastAsia"/>
          <w:sz w:val="28"/>
          <w:szCs w:val="28"/>
          <w:highlight w:val="none"/>
          <w:lang w:val="en-US" w:eastAsia="zh-CN"/>
        </w:rPr>
        <w:t>上述</w:t>
      </w:r>
      <w:r>
        <w:rPr>
          <w:rFonts w:hint="eastAsia"/>
          <w:sz w:val="28"/>
          <w:szCs w:val="28"/>
          <w:highlight w:val="none"/>
        </w:rPr>
        <w:t>声明完全真实，若有虚假，愿意根据相关法律法规承担责任，包括但不限于取消</w:t>
      </w:r>
      <w:r>
        <w:rPr>
          <w:rFonts w:hint="eastAsia"/>
          <w:sz w:val="28"/>
          <w:szCs w:val="28"/>
          <w:highlight w:val="none"/>
          <w:lang w:val="en-US" w:eastAsia="zh-CN"/>
        </w:rPr>
        <w:t>竞价</w:t>
      </w:r>
      <w:r>
        <w:rPr>
          <w:rFonts w:hint="eastAsia"/>
          <w:sz w:val="28"/>
          <w:szCs w:val="28"/>
          <w:highlight w:val="none"/>
        </w:rPr>
        <w:t>资格、没收</w:t>
      </w:r>
      <w:r>
        <w:rPr>
          <w:rFonts w:hint="eastAsia"/>
          <w:sz w:val="28"/>
          <w:szCs w:val="28"/>
          <w:highlight w:val="none"/>
          <w:lang w:val="en-US" w:eastAsia="zh-CN"/>
        </w:rPr>
        <w:t>竞价</w:t>
      </w:r>
      <w:r>
        <w:rPr>
          <w:rFonts w:hint="eastAsia"/>
          <w:sz w:val="28"/>
          <w:szCs w:val="28"/>
          <w:highlight w:val="none"/>
        </w:rPr>
        <w:t>保证金，并赔偿贵</w:t>
      </w:r>
      <w:r>
        <w:rPr>
          <w:rFonts w:hint="eastAsia"/>
          <w:sz w:val="28"/>
          <w:szCs w:val="28"/>
          <w:highlight w:val="none"/>
          <w:lang w:val="en-US" w:eastAsia="zh-CN"/>
        </w:rPr>
        <w:t>司</w:t>
      </w:r>
      <w:r>
        <w:rPr>
          <w:rFonts w:hint="eastAsia"/>
          <w:sz w:val="28"/>
          <w:szCs w:val="28"/>
          <w:highlight w:val="none"/>
        </w:rPr>
        <w:t>因此造成的一切损失</w:t>
      </w:r>
      <w:r>
        <w:rPr>
          <w:rFonts w:hint="eastAsia"/>
          <w:sz w:val="28"/>
          <w:szCs w:val="28"/>
          <w:highlight w:val="none"/>
          <w:lang w:eastAsia="zh-CN"/>
        </w:rPr>
        <w:t>。</w:t>
      </w:r>
    </w:p>
    <w:p>
      <w:pPr>
        <w:keepNext w:val="0"/>
        <w:keepLines w:val="0"/>
        <w:pageBreakBefore w:val="0"/>
        <w:kinsoku/>
        <w:wordWrap/>
        <w:overflowPunct/>
        <w:topLinePunct w:val="0"/>
        <w:autoSpaceDE/>
        <w:autoSpaceDN/>
        <w:bidi w:val="0"/>
        <w:adjustRightInd/>
        <w:snapToGrid/>
        <w:spacing w:line="500" w:lineRule="exact"/>
        <w:ind w:left="0" w:leftChars="0" w:firstLine="560" w:firstLineChars="200"/>
        <w:textAlignment w:val="auto"/>
        <w:rPr>
          <w:rFonts w:hint="eastAsia"/>
          <w:sz w:val="28"/>
          <w:szCs w:val="28"/>
          <w:highlight w:val="none"/>
          <w:lang w:val="en-US" w:eastAsia="zh-CN"/>
        </w:rPr>
      </w:pPr>
      <w:r>
        <w:rPr>
          <w:rFonts w:hint="eastAsia"/>
          <w:sz w:val="28"/>
          <w:szCs w:val="28"/>
          <w:highlight w:val="none"/>
          <w:lang w:val="en-US" w:eastAsia="zh-CN"/>
        </w:rPr>
        <w:t>特此声明！</w:t>
      </w:r>
    </w:p>
    <w:p>
      <w:pPr>
        <w:keepNext w:val="0"/>
        <w:keepLines w:val="0"/>
        <w:pageBreakBefore w:val="0"/>
        <w:widowControl w:val="0"/>
        <w:kinsoku/>
        <w:wordWrap/>
        <w:overflowPunct/>
        <w:topLinePunct w:val="0"/>
        <w:autoSpaceDE/>
        <w:autoSpaceDN/>
        <w:bidi w:val="0"/>
        <w:adjustRightInd/>
        <w:snapToGrid/>
        <w:spacing w:line="500" w:lineRule="exact"/>
        <w:ind w:left="0" w:leftChars="0" w:firstLine="3920" w:firstLineChars="1400"/>
        <w:jc w:val="both"/>
        <w:textAlignment w:val="auto"/>
        <w:rPr>
          <w:rFonts w:hint="eastAsia" w:ascii="宋体" w:hAnsi="宋体" w:eastAsia="宋体" w:cs="宋体"/>
          <w:color w:val="000000"/>
          <w:sz w:val="28"/>
          <w:szCs w:val="28"/>
          <w:highlight w:val="none"/>
        </w:rPr>
      </w:pPr>
    </w:p>
    <w:p>
      <w:pPr>
        <w:keepNext w:val="0"/>
        <w:keepLines w:val="0"/>
        <w:pageBreakBefore w:val="0"/>
        <w:widowControl w:val="0"/>
        <w:kinsoku/>
        <w:wordWrap/>
        <w:overflowPunct/>
        <w:topLinePunct w:val="0"/>
        <w:autoSpaceDE/>
        <w:autoSpaceDN/>
        <w:bidi w:val="0"/>
        <w:adjustRightInd/>
        <w:snapToGrid/>
        <w:spacing w:line="500" w:lineRule="exact"/>
        <w:ind w:left="0" w:leftChars="0" w:firstLine="3920" w:firstLineChars="1400"/>
        <w:jc w:val="both"/>
        <w:textAlignment w:val="auto"/>
        <w:rPr>
          <w:rFonts w:hint="eastAsia" w:ascii="宋体" w:hAnsi="宋体" w:eastAsia="宋体" w:cs="宋体"/>
          <w:color w:val="000000"/>
          <w:sz w:val="28"/>
          <w:szCs w:val="28"/>
          <w:highlight w:val="none"/>
        </w:rPr>
      </w:pPr>
    </w:p>
    <w:p>
      <w:pPr>
        <w:pageBreakBefore w:val="0"/>
        <w:kinsoku/>
        <w:wordWrap/>
        <w:overflowPunct/>
        <w:topLinePunct w:val="0"/>
        <w:autoSpaceDE/>
        <w:autoSpaceDN/>
        <w:bidi w:val="0"/>
        <w:spacing w:line="500" w:lineRule="exact"/>
        <w:ind w:left="0" w:leftChars="0" w:firstLine="3920" w:firstLineChars="1400"/>
        <w:rPr>
          <w:rFonts w:ascii="宋体" w:hAnsi="宋体" w:cs="宋体"/>
          <w:color w:val="000000"/>
          <w:sz w:val="28"/>
          <w:szCs w:val="28"/>
          <w:highlight w:val="none"/>
        </w:rPr>
      </w:pPr>
      <w:r>
        <w:rPr>
          <w:rFonts w:hint="eastAsia" w:ascii="宋体" w:hAnsi="宋体" w:cs="宋体"/>
          <w:color w:val="000000"/>
          <w:sz w:val="28"/>
          <w:szCs w:val="28"/>
          <w:highlight w:val="none"/>
        </w:rPr>
        <w:t>承诺人（</w:t>
      </w:r>
      <w:r>
        <w:rPr>
          <w:rFonts w:hint="eastAsia" w:ascii="宋体" w:hAnsi="宋体" w:cs="宋体"/>
          <w:color w:val="000000"/>
          <w:sz w:val="28"/>
          <w:szCs w:val="28"/>
          <w:highlight w:val="none"/>
          <w:lang w:val="en-US" w:eastAsia="zh-CN"/>
        </w:rPr>
        <w:t>加盖公章</w:t>
      </w:r>
      <w:r>
        <w:rPr>
          <w:rFonts w:hint="eastAsia" w:ascii="宋体" w:hAnsi="宋体" w:cs="宋体"/>
          <w:color w:val="000000"/>
          <w:sz w:val="28"/>
          <w:szCs w:val="28"/>
          <w:highlight w:val="none"/>
        </w:rPr>
        <w:t>）：</w:t>
      </w:r>
    </w:p>
    <w:p>
      <w:pPr>
        <w:keepNext w:val="0"/>
        <w:keepLines w:val="0"/>
        <w:pageBreakBefore w:val="0"/>
        <w:widowControl w:val="0"/>
        <w:kinsoku/>
        <w:wordWrap/>
        <w:overflowPunct/>
        <w:topLinePunct w:val="0"/>
        <w:autoSpaceDE/>
        <w:autoSpaceDN/>
        <w:bidi w:val="0"/>
        <w:adjustRightInd/>
        <w:snapToGrid/>
        <w:spacing w:line="500" w:lineRule="exact"/>
        <w:ind w:left="0" w:leftChars="0" w:firstLine="1400" w:firstLineChars="500"/>
        <w:jc w:val="both"/>
        <w:textAlignment w:val="auto"/>
        <w:rPr>
          <w:rFonts w:hint="eastAsia" w:ascii="宋体" w:hAnsi="宋体" w:eastAsia="宋体" w:cs="宋体"/>
          <w:color w:val="000000"/>
          <w:sz w:val="28"/>
          <w:szCs w:val="28"/>
          <w:highlight w:val="none"/>
          <w:lang w:val="en-US" w:eastAsia="zh-CN"/>
        </w:rPr>
      </w:pPr>
      <w:r>
        <w:rPr>
          <w:rFonts w:hint="eastAsia" w:ascii="宋体" w:hAnsi="宋体" w:cs="宋体"/>
          <w:color w:val="000000"/>
          <w:sz w:val="28"/>
          <w:szCs w:val="28"/>
          <w:highlight w:val="none"/>
        </w:rPr>
        <w:t xml:space="preserve">                  法定代表人（</w:t>
      </w:r>
      <w:r>
        <w:rPr>
          <w:rFonts w:hint="eastAsia" w:ascii="宋体" w:hAnsi="宋体" w:cs="宋体"/>
          <w:color w:val="000000"/>
          <w:sz w:val="28"/>
          <w:szCs w:val="28"/>
          <w:highlight w:val="none"/>
          <w:lang w:val="en-US" w:eastAsia="zh-CN"/>
        </w:rPr>
        <w:t>签字或盖章</w:t>
      </w:r>
      <w:r>
        <w:rPr>
          <w:rFonts w:hint="eastAsia" w:ascii="宋体" w:hAnsi="宋体" w:cs="宋体"/>
          <w:color w:val="000000"/>
          <w:sz w:val="28"/>
          <w:szCs w:val="28"/>
          <w:highlight w:val="none"/>
        </w:rPr>
        <w:t>）：</w:t>
      </w:r>
    </w:p>
    <w:p>
      <w:pPr>
        <w:pStyle w:val="2"/>
        <w:pageBreakBefore w:val="0"/>
        <w:kinsoku/>
        <w:wordWrap/>
        <w:overflowPunct/>
        <w:topLinePunct w:val="0"/>
        <w:autoSpaceDE/>
        <w:autoSpaceDN/>
        <w:bidi w:val="0"/>
        <w:spacing w:after="0" w:line="500" w:lineRule="exact"/>
        <w:ind w:left="0" w:leftChars="0" w:firstLine="4760" w:firstLineChars="1700"/>
        <w:rPr>
          <w:rFonts w:hint="eastAsia"/>
          <w:highlight w:val="none"/>
        </w:rPr>
      </w:pPr>
      <w:r>
        <w:rPr>
          <w:rFonts w:hint="eastAsia" w:ascii="宋体" w:hAnsi="宋体" w:eastAsia="宋体" w:cs="宋体"/>
          <w:color w:val="000000"/>
          <w:sz w:val="28"/>
          <w:szCs w:val="28"/>
          <w:highlight w:val="none"/>
        </w:rPr>
        <w:t>年    月    日</w:t>
      </w:r>
    </w:p>
    <w:p>
      <w:pPr>
        <w:rPr>
          <w:rFonts w:hint="eastAsia"/>
        </w:rPr>
      </w:pPr>
    </w:p>
    <w:p>
      <w:pPr>
        <w:pStyle w:val="24"/>
        <w:keepNext w:val="0"/>
        <w:pageBreakBefore w:val="0"/>
        <w:kinsoku/>
        <w:wordWrap/>
        <w:overflowPunct/>
        <w:topLinePunct w:val="0"/>
        <w:bidi w:val="0"/>
        <w:spacing w:line="480" w:lineRule="exact"/>
        <w:jc w:val="both"/>
        <w:textAlignment w:val="auto"/>
        <w:outlineLvl w:val="9"/>
        <w:rPr>
          <w:rStyle w:val="17"/>
          <w:rFonts w:hint="eastAsia" w:hAnsi="宋体" w:eastAsia="宋体" w:cs="宋体"/>
          <w:color w:val="000000" w:themeColor="text1"/>
          <w:spacing w:val="0"/>
          <w:sz w:val="32"/>
          <w:szCs w:val="32"/>
          <w:highlight w:val="none"/>
          <w:lang w:val="en-US" w:eastAsia="zh-CN"/>
        </w:rPr>
      </w:pPr>
    </w:p>
    <w:p>
      <w:pPr>
        <w:pStyle w:val="24"/>
        <w:keepNext w:val="0"/>
        <w:pageBreakBefore w:val="0"/>
        <w:kinsoku/>
        <w:wordWrap/>
        <w:overflowPunct/>
        <w:topLinePunct w:val="0"/>
        <w:bidi w:val="0"/>
        <w:spacing w:line="480" w:lineRule="exact"/>
        <w:jc w:val="both"/>
        <w:textAlignment w:val="auto"/>
        <w:outlineLvl w:val="9"/>
        <w:rPr>
          <w:rStyle w:val="17"/>
          <w:rFonts w:hint="eastAsia" w:hAnsi="宋体" w:eastAsia="宋体" w:cs="宋体"/>
          <w:color w:val="000000" w:themeColor="text1"/>
          <w:spacing w:val="0"/>
          <w:sz w:val="32"/>
          <w:szCs w:val="32"/>
          <w:highlight w:val="none"/>
          <w:lang w:val="en-US" w:eastAsia="zh-CN"/>
        </w:rPr>
      </w:pPr>
    </w:p>
    <w:p>
      <w:pPr>
        <w:pStyle w:val="24"/>
        <w:keepNext w:val="0"/>
        <w:pageBreakBefore w:val="0"/>
        <w:kinsoku/>
        <w:wordWrap/>
        <w:overflowPunct/>
        <w:topLinePunct w:val="0"/>
        <w:bidi w:val="0"/>
        <w:spacing w:line="480" w:lineRule="exact"/>
        <w:jc w:val="both"/>
        <w:textAlignment w:val="auto"/>
        <w:outlineLvl w:val="9"/>
        <w:rPr>
          <w:rStyle w:val="17"/>
          <w:rFonts w:hint="eastAsia" w:hAnsi="宋体" w:eastAsia="宋体" w:cs="宋体"/>
          <w:color w:val="000000" w:themeColor="text1"/>
          <w:spacing w:val="0"/>
          <w:sz w:val="32"/>
          <w:szCs w:val="32"/>
          <w:highlight w:val="none"/>
          <w:lang w:val="en-US" w:eastAsia="zh-CN"/>
        </w:rPr>
      </w:pPr>
    </w:p>
    <w:p>
      <w:pPr>
        <w:pStyle w:val="24"/>
        <w:keepNext w:val="0"/>
        <w:pageBreakBefore w:val="0"/>
        <w:kinsoku/>
        <w:wordWrap/>
        <w:overflowPunct/>
        <w:topLinePunct w:val="0"/>
        <w:bidi w:val="0"/>
        <w:spacing w:line="480" w:lineRule="exact"/>
        <w:jc w:val="both"/>
        <w:textAlignment w:val="auto"/>
        <w:outlineLvl w:val="9"/>
        <w:rPr>
          <w:rStyle w:val="17"/>
          <w:rFonts w:hint="eastAsia" w:hAnsi="宋体" w:eastAsia="宋体" w:cs="宋体"/>
          <w:color w:val="000000" w:themeColor="text1"/>
          <w:spacing w:val="0"/>
          <w:sz w:val="32"/>
          <w:szCs w:val="32"/>
          <w:highlight w:val="none"/>
          <w:lang w:val="en-US" w:eastAsia="zh-CN"/>
        </w:rPr>
      </w:pPr>
    </w:p>
    <w:p>
      <w:pPr>
        <w:pStyle w:val="24"/>
        <w:keepNext w:val="0"/>
        <w:pageBreakBefore w:val="0"/>
        <w:kinsoku/>
        <w:wordWrap/>
        <w:overflowPunct/>
        <w:topLinePunct w:val="0"/>
        <w:bidi w:val="0"/>
        <w:spacing w:line="480" w:lineRule="exact"/>
        <w:jc w:val="both"/>
        <w:textAlignment w:val="auto"/>
        <w:outlineLvl w:val="9"/>
        <w:rPr>
          <w:rStyle w:val="17"/>
          <w:rFonts w:hint="eastAsia" w:hAnsi="宋体" w:eastAsia="宋体" w:cs="宋体"/>
          <w:color w:val="000000" w:themeColor="text1"/>
          <w:spacing w:val="0"/>
          <w:sz w:val="32"/>
          <w:szCs w:val="32"/>
          <w:highlight w:val="none"/>
          <w:lang w:val="en-US" w:eastAsia="zh-CN"/>
        </w:rPr>
      </w:pPr>
    </w:p>
    <w:p>
      <w:pPr>
        <w:pStyle w:val="24"/>
        <w:keepNext w:val="0"/>
        <w:pageBreakBefore w:val="0"/>
        <w:kinsoku/>
        <w:wordWrap/>
        <w:overflowPunct/>
        <w:topLinePunct w:val="0"/>
        <w:bidi w:val="0"/>
        <w:spacing w:line="480" w:lineRule="exact"/>
        <w:jc w:val="both"/>
        <w:textAlignment w:val="auto"/>
        <w:outlineLvl w:val="9"/>
        <w:rPr>
          <w:rStyle w:val="17"/>
          <w:rFonts w:hint="eastAsia" w:hAnsi="宋体" w:eastAsia="宋体" w:cs="宋体"/>
          <w:color w:val="000000" w:themeColor="text1"/>
          <w:spacing w:val="0"/>
          <w:sz w:val="32"/>
          <w:szCs w:val="32"/>
          <w:highlight w:val="none"/>
          <w:lang w:val="en-US" w:eastAsia="zh-CN"/>
        </w:rPr>
      </w:pPr>
    </w:p>
    <w:p>
      <w:pPr>
        <w:pStyle w:val="24"/>
        <w:keepNext w:val="0"/>
        <w:pageBreakBefore w:val="0"/>
        <w:kinsoku/>
        <w:wordWrap/>
        <w:overflowPunct/>
        <w:topLinePunct w:val="0"/>
        <w:bidi w:val="0"/>
        <w:spacing w:line="480" w:lineRule="exact"/>
        <w:jc w:val="both"/>
        <w:textAlignment w:val="auto"/>
        <w:outlineLvl w:val="9"/>
        <w:rPr>
          <w:rStyle w:val="17"/>
          <w:rFonts w:hint="eastAsia" w:hAnsi="宋体" w:eastAsia="宋体" w:cs="宋体"/>
          <w:color w:val="000000" w:themeColor="text1"/>
          <w:spacing w:val="0"/>
          <w:sz w:val="32"/>
          <w:szCs w:val="32"/>
          <w:highlight w:val="none"/>
          <w:lang w:val="en-US" w:eastAsia="zh-CN"/>
        </w:rPr>
      </w:pPr>
    </w:p>
    <w:p>
      <w:pPr>
        <w:pStyle w:val="24"/>
        <w:keepNext w:val="0"/>
        <w:pageBreakBefore w:val="0"/>
        <w:kinsoku/>
        <w:wordWrap/>
        <w:overflowPunct/>
        <w:topLinePunct w:val="0"/>
        <w:bidi w:val="0"/>
        <w:spacing w:line="480" w:lineRule="exact"/>
        <w:jc w:val="both"/>
        <w:textAlignment w:val="auto"/>
        <w:outlineLvl w:val="9"/>
        <w:rPr>
          <w:rStyle w:val="17"/>
          <w:rFonts w:hint="eastAsia" w:hAnsi="宋体" w:eastAsia="宋体" w:cs="宋体"/>
          <w:color w:val="000000" w:themeColor="text1"/>
          <w:spacing w:val="0"/>
          <w:sz w:val="32"/>
          <w:szCs w:val="32"/>
          <w:highlight w:val="none"/>
          <w:lang w:val="en-US" w:eastAsia="zh-CN"/>
        </w:rPr>
      </w:pPr>
    </w:p>
    <w:p>
      <w:pPr>
        <w:pStyle w:val="24"/>
        <w:keepNext w:val="0"/>
        <w:pageBreakBefore w:val="0"/>
        <w:kinsoku/>
        <w:wordWrap/>
        <w:overflowPunct/>
        <w:topLinePunct w:val="0"/>
        <w:bidi w:val="0"/>
        <w:spacing w:line="480" w:lineRule="exact"/>
        <w:jc w:val="both"/>
        <w:textAlignment w:val="auto"/>
        <w:outlineLvl w:val="9"/>
        <w:rPr>
          <w:rStyle w:val="17"/>
          <w:rFonts w:hint="eastAsia" w:hAnsi="宋体" w:eastAsia="宋体" w:cs="宋体"/>
          <w:color w:val="000000" w:themeColor="text1"/>
          <w:spacing w:val="0"/>
          <w:sz w:val="32"/>
          <w:szCs w:val="32"/>
          <w:highlight w:val="none"/>
          <w:lang w:val="en-US" w:eastAsia="zh-CN"/>
        </w:rPr>
      </w:pPr>
    </w:p>
    <w:p>
      <w:pPr>
        <w:pStyle w:val="24"/>
        <w:keepNext w:val="0"/>
        <w:pageBreakBefore w:val="0"/>
        <w:kinsoku/>
        <w:wordWrap/>
        <w:overflowPunct/>
        <w:topLinePunct w:val="0"/>
        <w:bidi w:val="0"/>
        <w:spacing w:line="480" w:lineRule="exact"/>
        <w:jc w:val="both"/>
        <w:textAlignment w:val="auto"/>
        <w:outlineLvl w:val="9"/>
        <w:rPr>
          <w:rStyle w:val="17"/>
          <w:rFonts w:hint="eastAsia" w:hAnsi="宋体" w:eastAsia="宋体" w:cs="宋体"/>
          <w:color w:val="000000" w:themeColor="text1"/>
          <w:spacing w:val="0"/>
          <w:sz w:val="32"/>
          <w:szCs w:val="32"/>
          <w:highlight w:val="none"/>
          <w:lang w:val="en-US" w:eastAsia="zh-CN"/>
        </w:rPr>
      </w:pPr>
    </w:p>
    <w:p>
      <w:pPr>
        <w:pStyle w:val="24"/>
        <w:keepNext w:val="0"/>
        <w:pageBreakBefore w:val="0"/>
        <w:kinsoku/>
        <w:wordWrap/>
        <w:overflowPunct/>
        <w:topLinePunct w:val="0"/>
        <w:bidi w:val="0"/>
        <w:spacing w:line="480" w:lineRule="exact"/>
        <w:jc w:val="both"/>
        <w:textAlignment w:val="auto"/>
        <w:outlineLvl w:val="9"/>
        <w:rPr>
          <w:rStyle w:val="17"/>
          <w:rFonts w:hint="eastAsia" w:hAnsi="宋体" w:eastAsia="宋体" w:cs="宋体"/>
          <w:color w:val="000000" w:themeColor="text1"/>
          <w:spacing w:val="0"/>
          <w:sz w:val="32"/>
          <w:szCs w:val="32"/>
          <w:highlight w:val="none"/>
          <w:lang w:val="en-US" w:eastAsia="zh-CN"/>
        </w:rPr>
      </w:pPr>
    </w:p>
    <w:p>
      <w:pPr>
        <w:pStyle w:val="24"/>
        <w:keepNext w:val="0"/>
        <w:pageBreakBefore w:val="0"/>
        <w:kinsoku/>
        <w:wordWrap/>
        <w:overflowPunct/>
        <w:topLinePunct w:val="0"/>
        <w:bidi w:val="0"/>
        <w:spacing w:line="480" w:lineRule="exact"/>
        <w:jc w:val="both"/>
        <w:textAlignment w:val="auto"/>
        <w:outlineLvl w:val="9"/>
        <w:rPr>
          <w:rStyle w:val="17"/>
          <w:rFonts w:hint="eastAsia" w:hAnsi="宋体" w:eastAsia="宋体" w:cs="宋体"/>
          <w:color w:val="000000" w:themeColor="text1"/>
          <w:spacing w:val="0"/>
          <w:sz w:val="32"/>
          <w:szCs w:val="32"/>
          <w:highlight w:val="none"/>
          <w:lang w:val="en-US" w:eastAsia="zh-CN"/>
        </w:rPr>
      </w:pPr>
    </w:p>
    <w:p>
      <w:pPr>
        <w:pStyle w:val="24"/>
        <w:keepNext w:val="0"/>
        <w:pageBreakBefore w:val="0"/>
        <w:kinsoku/>
        <w:wordWrap/>
        <w:overflowPunct/>
        <w:topLinePunct w:val="0"/>
        <w:bidi w:val="0"/>
        <w:spacing w:line="480" w:lineRule="exact"/>
        <w:jc w:val="both"/>
        <w:textAlignment w:val="auto"/>
        <w:outlineLvl w:val="9"/>
        <w:rPr>
          <w:rStyle w:val="17"/>
          <w:rFonts w:hint="eastAsia" w:hAnsi="宋体" w:eastAsia="宋体" w:cs="宋体"/>
          <w:color w:val="000000" w:themeColor="text1"/>
          <w:spacing w:val="0"/>
          <w:sz w:val="32"/>
          <w:szCs w:val="32"/>
          <w:highlight w:val="none"/>
          <w:lang w:val="en-US" w:eastAsia="zh-CN"/>
        </w:rPr>
      </w:pPr>
      <w:r>
        <w:rPr>
          <w:rStyle w:val="17"/>
          <w:rFonts w:hint="eastAsia" w:hAnsi="宋体" w:eastAsia="宋体" w:cs="宋体"/>
          <w:color w:val="000000" w:themeColor="text1"/>
          <w:spacing w:val="0"/>
          <w:sz w:val="32"/>
          <w:szCs w:val="32"/>
          <w:highlight w:val="none"/>
          <w:lang w:val="en-US" w:eastAsia="zh-CN"/>
        </w:rPr>
        <w:t xml:space="preserve">             </w:t>
      </w:r>
    </w:p>
    <w:p>
      <w:pPr>
        <w:pStyle w:val="24"/>
        <w:keepNext w:val="0"/>
        <w:pageBreakBefore w:val="0"/>
        <w:kinsoku/>
        <w:wordWrap/>
        <w:overflowPunct/>
        <w:topLinePunct w:val="0"/>
        <w:bidi w:val="0"/>
        <w:spacing w:line="480" w:lineRule="exact"/>
        <w:jc w:val="center"/>
        <w:textAlignment w:val="auto"/>
        <w:outlineLvl w:val="9"/>
        <w:rPr>
          <w:rFonts w:hint="eastAsia" w:ascii="宋体" w:hAnsi="宋体" w:eastAsia="宋体" w:cs="宋体"/>
          <w:color w:val="000000" w:themeColor="text1"/>
          <w:sz w:val="24"/>
          <w:szCs w:val="24"/>
          <w:highlight w:val="none"/>
          <w:lang w:eastAsia="zh-CN"/>
        </w:rPr>
      </w:pPr>
      <w:r>
        <w:rPr>
          <w:rStyle w:val="17"/>
          <w:rFonts w:hint="eastAsia" w:hAnsi="宋体" w:cs="宋体"/>
          <w:color w:val="000000" w:themeColor="text1"/>
          <w:spacing w:val="0"/>
          <w:sz w:val="32"/>
          <w:szCs w:val="32"/>
          <w:highlight w:val="none"/>
          <w:lang w:val="en-US" w:eastAsia="zh-CN"/>
        </w:rPr>
        <w:t>采购</w:t>
      </w:r>
      <w:r>
        <w:rPr>
          <w:rStyle w:val="17"/>
          <w:rFonts w:hint="eastAsia" w:ascii="宋体" w:hAnsi="宋体" w:eastAsia="宋体" w:cs="宋体"/>
          <w:color w:val="000000" w:themeColor="text1"/>
          <w:spacing w:val="0"/>
          <w:sz w:val="32"/>
          <w:szCs w:val="32"/>
          <w:highlight w:val="none"/>
        </w:rPr>
        <w:t>合同</w:t>
      </w:r>
      <w:r>
        <w:rPr>
          <w:rStyle w:val="17"/>
          <w:rFonts w:hint="eastAsia" w:hAnsi="宋体" w:cs="宋体"/>
          <w:color w:val="000000" w:themeColor="text1"/>
          <w:spacing w:val="0"/>
          <w:sz w:val="32"/>
          <w:szCs w:val="32"/>
          <w:highlight w:val="none"/>
          <w:lang w:eastAsia="zh-CN"/>
        </w:rPr>
        <w:t>（</w:t>
      </w:r>
      <w:r>
        <w:rPr>
          <w:rStyle w:val="17"/>
          <w:rFonts w:hint="eastAsia" w:hAnsi="宋体" w:cs="宋体"/>
          <w:color w:val="000000" w:themeColor="text1"/>
          <w:spacing w:val="0"/>
          <w:sz w:val="32"/>
          <w:szCs w:val="32"/>
          <w:highlight w:val="none"/>
          <w:lang w:val="en-US" w:eastAsia="zh-CN"/>
        </w:rPr>
        <w:t>仅供参考</w:t>
      </w:r>
      <w:r>
        <w:rPr>
          <w:rStyle w:val="17"/>
          <w:rFonts w:hint="eastAsia" w:hAnsi="宋体" w:cs="宋体"/>
          <w:color w:val="000000" w:themeColor="text1"/>
          <w:spacing w:val="0"/>
          <w:sz w:val="32"/>
          <w:szCs w:val="32"/>
          <w:highlight w:val="none"/>
          <w:lang w:eastAsia="zh-CN"/>
        </w:rPr>
        <w:t>）</w:t>
      </w:r>
    </w:p>
    <w:p>
      <w:pPr>
        <w:keepNext w:val="0"/>
        <w:pageBreakBefore w:val="0"/>
        <w:overflowPunct/>
        <w:topLinePunct w:val="0"/>
        <w:bidi w:val="0"/>
        <w:spacing w:line="480" w:lineRule="exact"/>
        <w:jc w:val="center"/>
        <w:rPr>
          <w:sz w:val="24"/>
        </w:rPr>
      </w:pPr>
      <w:r>
        <w:rPr>
          <w:rFonts w:hint="eastAsia" w:cs="宋体"/>
          <w:sz w:val="24"/>
        </w:rPr>
        <w:t>（若合同内与以上述</w:t>
      </w:r>
      <w:r>
        <w:rPr>
          <w:rFonts w:hint="eastAsia" w:cs="宋体"/>
          <w:sz w:val="24"/>
          <w:lang w:eastAsia="zh-CN"/>
        </w:rPr>
        <w:t>竞价文件</w:t>
      </w:r>
      <w:r>
        <w:rPr>
          <w:rFonts w:hint="eastAsia" w:cs="宋体"/>
          <w:sz w:val="24"/>
        </w:rPr>
        <w:t>要求出现不一致的，以</w:t>
      </w:r>
      <w:r>
        <w:rPr>
          <w:rFonts w:hint="eastAsia" w:cs="宋体"/>
          <w:sz w:val="24"/>
          <w:lang w:eastAsia="zh-CN"/>
        </w:rPr>
        <w:t>竞价文件</w:t>
      </w:r>
      <w:r>
        <w:rPr>
          <w:rFonts w:hint="eastAsia" w:cs="宋体"/>
          <w:sz w:val="24"/>
        </w:rPr>
        <w:t>要求为准）</w:t>
      </w:r>
    </w:p>
    <w:p>
      <w:pPr>
        <w:pStyle w:val="24"/>
        <w:keepNext w:val="0"/>
        <w:pageBreakBefore w:val="0"/>
        <w:overflowPunct/>
        <w:topLinePunct w:val="0"/>
        <w:bidi w:val="0"/>
        <w:spacing w:line="480" w:lineRule="exact"/>
        <w:ind w:firstLine="482" w:firstLineChars="200"/>
        <w:outlineLvl w:val="9"/>
        <w:rPr>
          <w:rFonts w:hAnsi="宋体"/>
          <w:b/>
          <w:sz w:val="24"/>
        </w:rPr>
      </w:pPr>
    </w:p>
    <w:p>
      <w:pPr>
        <w:pStyle w:val="12"/>
        <w:keepNext w:val="0"/>
        <w:keepLines w:val="0"/>
        <w:pageBreakBefore w:val="0"/>
        <w:widowControl/>
        <w:kinsoku/>
        <w:wordWrap/>
        <w:overflowPunct/>
        <w:topLinePunct w:val="0"/>
        <w:autoSpaceDE/>
        <w:autoSpaceDN/>
        <w:bidi w:val="0"/>
        <w:adjustRightInd/>
        <w:snapToGrid/>
        <w:spacing w:before="0" w:beforeAutospacing="0" w:after="0" w:afterAutospacing="0" w:line="480" w:lineRule="exact"/>
        <w:textAlignment w:val="auto"/>
        <w:rPr>
          <w:rFonts w:asciiTheme="minorEastAsia" w:hAnsiTheme="minorEastAsia" w:eastAsiaTheme="minorEastAsia" w:cstheme="minorEastAsia"/>
          <w:b/>
          <w:bCs/>
          <w:szCs w:val="24"/>
        </w:rPr>
      </w:pPr>
      <w:r>
        <w:rPr>
          <w:rStyle w:val="17"/>
          <w:rFonts w:hint="eastAsia" w:asciiTheme="minorEastAsia" w:hAnsiTheme="minorEastAsia" w:eastAsiaTheme="minorEastAsia" w:cstheme="minorEastAsia"/>
          <w:b/>
          <w:bCs/>
          <w:sz w:val="24"/>
        </w:rPr>
        <w:t>1</w:t>
      </w:r>
      <w:r>
        <w:rPr>
          <w:rStyle w:val="17"/>
          <w:rFonts w:hint="eastAsia" w:asciiTheme="minorEastAsia" w:hAnsiTheme="minorEastAsia" w:eastAsiaTheme="minorEastAsia" w:cstheme="minorEastAsia"/>
          <w:b/>
          <w:bCs/>
          <w:sz w:val="24"/>
          <w:lang w:val="en-US" w:eastAsia="zh-CN"/>
        </w:rPr>
        <w:t>.</w:t>
      </w:r>
      <w:r>
        <w:rPr>
          <w:rStyle w:val="17"/>
          <w:rFonts w:hint="eastAsia" w:asciiTheme="minorEastAsia" w:hAnsiTheme="minorEastAsia" w:eastAsiaTheme="minorEastAsia" w:cstheme="minorEastAsia"/>
          <w:b/>
          <w:bCs/>
          <w:sz w:val="24"/>
        </w:rPr>
        <w:t>签订合同应遵守《中华人民共和国民法典》等法律法规。</w:t>
      </w:r>
    </w:p>
    <w:p>
      <w:pPr>
        <w:pStyle w:val="12"/>
        <w:keepNext w:val="0"/>
        <w:keepLines w:val="0"/>
        <w:pageBreakBefore w:val="0"/>
        <w:widowControl/>
        <w:kinsoku/>
        <w:wordWrap/>
        <w:overflowPunct/>
        <w:topLinePunct w:val="0"/>
        <w:autoSpaceDE/>
        <w:autoSpaceDN/>
        <w:bidi w:val="0"/>
        <w:adjustRightInd/>
        <w:snapToGrid/>
        <w:spacing w:before="0" w:beforeAutospacing="0" w:after="0" w:afterAutospacing="0" w:line="480" w:lineRule="exact"/>
        <w:textAlignment w:val="auto"/>
        <w:rPr>
          <w:rFonts w:asciiTheme="minorEastAsia" w:hAnsiTheme="minorEastAsia" w:eastAsiaTheme="minorEastAsia" w:cstheme="minorEastAsia"/>
          <w:b/>
          <w:bCs/>
          <w:szCs w:val="24"/>
        </w:rPr>
      </w:pPr>
      <w:r>
        <w:rPr>
          <w:rStyle w:val="17"/>
          <w:rFonts w:hint="eastAsia" w:asciiTheme="minorEastAsia" w:hAnsiTheme="minorEastAsia" w:eastAsiaTheme="minorEastAsia" w:cstheme="minorEastAsia"/>
          <w:b/>
          <w:bCs/>
          <w:sz w:val="24"/>
        </w:rPr>
        <w:t>2</w:t>
      </w:r>
      <w:r>
        <w:rPr>
          <w:rStyle w:val="17"/>
          <w:rFonts w:hint="eastAsia" w:asciiTheme="minorEastAsia" w:hAnsiTheme="minorEastAsia" w:eastAsiaTheme="minorEastAsia" w:cstheme="minorEastAsia"/>
          <w:b/>
          <w:bCs/>
          <w:sz w:val="24"/>
          <w:lang w:val="en-US" w:eastAsia="zh-CN"/>
        </w:rPr>
        <w:t>.</w:t>
      </w:r>
      <w:r>
        <w:rPr>
          <w:rStyle w:val="17"/>
          <w:rFonts w:hint="eastAsia" w:asciiTheme="minorEastAsia" w:hAnsiTheme="minorEastAsia" w:eastAsiaTheme="minorEastAsia" w:cstheme="minorEastAsia"/>
          <w:b/>
          <w:bCs/>
          <w:sz w:val="24"/>
        </w:rPr>
        <w:t>签订合同时，</w:t>
      </w:r>
      <w:r>
        <w:rPr>
          <w:rStyle w:val="17"/>
          <w:rFonts w:hint="eastAsia" w:asciiTheme="minorEastAsia" w:hAnsiTheme="minorEastAsia" w:eastAsiaTheme="minorEastAsia" w:cstheme="minorEastAsia"/>
          <w:b/>
          <w:bCs/>
          <w:sz w:val="24"/>
          <w:lang w:eastAsia="zh-CN"/>
        </w:rPr>
        <w:t>委托人</w:t>
      </w:r>
      <w:r>
        <w:rPr>
          <w:rStyle w:val="17"/>
          <w:rFonts w:hint="eastAsia" w:asciiTheme="minorEastAsia" w:hAnsiTheme="minorEastAsia" w:eastAsiaTheme="minorEastAsia" w:cstheme="minorEastAsia"/>
          <w:b/>
          <w:bCs/>
          <w:sz w:val="24"/>
        </w:rPr>
        <w:t>与</w:t>
      </w:r>
      <w:r>
        <w:rPr>
          <w:rStyle w:val="17"/>
          <w:rFonts w:hint="eastAsia" w:asciiTheme="minorEastAsia" w:hAnsiTheme="minorEastAsia" w:eastAsiaTheme="minorEastAsia" w:cstheme="minorEastAsia"/>
          <w:b/>
          <w:bCs/>
          <w:sz w:val="24"/>
          <w:lang w:val="en-US" w:eastAsia="zh-CN"/>
        </w:rPr>
        <w:t>成交人</w:t>
      </w:r>
      <w:r>
        <w:rPr>
          <w:rStyle w:val="17"/>
          <w:rFonts w:hint="eastAsia" w:asciiTheme="minorEastAsia" w:hAnsiTheme="minorEastAsia" w:eastAsiaTheme="minorEastAsia" w:cstheme="minorEastAsia"/>
          <w:b/>
          <w:bCs/>
          <w:sz w:val="24"/>
        </w:rPr>
        <w:t>应结合</w:t>
      </w:r>
      <w:r>
        <w:rPr>
          <w:rStyle w:val="17"/>
          <w:rFonts w:hint="eastAsia" w:asciiTheme="minorEastAsia" w:hAnsiTheme="minorEastAsia" w:eastAsiaTheme="minorEastAsia" w:cstheme="minorEastAsia"/>
          <w:b/>
          <w:bCs/>
          <w:sz w:val="24"/>
          <w:lang w:val="en-US" w:eastAsia="zh-CN"/>
        </w:rPr>
        <w:t>竞价文件相关</w:t>
      </w:r>
      <w:r>
        <w:rPr>
          <w:rStyle w:val="17"/>
          <w:rFonts w:hint="eastAsia" w:asciiTheme="minorEastAsia" w:hAnsiTheme="minorEastAsia" w:eastAsiaTheme="minorEastAsia" w:cstheme="minorEastAsia"/>
          <w:b/>
          <w:bCs/>
          <w:sz w:val="24"/>
        </w:rPr>
        <w:t>规定填列相应内容。</w:t>
      </w:r>
      <w:r>
        <w:rPr>
          <w:rStyle w:val="17"/>
          <w:rFonts w:hint="eastAsia" w:asciiTheme="minorEastAsia" w:hAnsiTheme="minorEastAsia" w:eastAsiaTheme="minorEastAsia" w:cstheme="minorEastAsia"/>
          <w:b/>
          <w:bCs/>
          <w:sz w:val="24"/>
          <w:lang w:val="en-US" w:eastAsia="zh-CN"/>
        </w:rPr>
        <w:t>竞价文件</w:t>
      </w:r>
      <w:r>
        <w:rPr>
          <w:rStyle w:val="17"/>
          <w:rFonts w:hint="eastAsia" w:asciiTheme="minorEastAsia" w:hAnsiTheme="minorEastAsia" w:eastAsiaTheme="minorEastAsia" w:cstheme="minorEastAsia"/>
          <w:b/>
          <w:bCs/>
          <w:sz w:val="24"/>
        </w:rPr>
        <w:t>已有规定的，双方均不得变更或调整；</w:t>
      </w:r>
      <w:r>
        <w:rPr>
          <w:rStyle w:val="17"/>
          <w:rFonts w:hint="eastAsia" w:asciiTheme="minorEastAsia" w:hAnsiTheme="minorEastAsia" w:eastAsiaTheme="minorEastAsia" w:cstheme="minorEastAsia"/>
          <w:b/>
          <w:bCs/>
          <w:sz w:val="24"/>
          <w:lang w:val="en-US" w:eastAsia="zh-CN"/>
        </w:rPr>
        <w:t>竞价文件</w:t>
      </w:r>
      <w:r>
        <w:rPr>
          <w:rStyle w:val="17"/>
          <w:rFonts w:hint="eastAsia" w:asciiTheme="minorEastAsia" w:hAnsiTheme="minorEastAsia" w:eastAsiaTheme="minorEastAsia" w:cstheme="minorEastAsia"/>
          <w:b/>
          <w:bCs/>
          <w:sz w:val="24"/>
        </w:rPr>
        <w:t>未作规定的，双方可通过友好协商进行约定。</w:t>
      </w:r>
    </w:p>
    <w:p>
      <w:pPr>
        <w:keepNext w:val="0"/>
        <w:keepLines w:val="0"/>
        <w:pageBreakBefore w:val="0"/>
        <w:widowControl/>
        <w:kinsoku/>
        <w:wordWrap/>
        <w:overflowPunct/>
        <w:topLinePunct w:val="0"/>
        <w:autoSpaceDE/>
        <w:autoSpaceDN/>
        <w:bidi w:val="0"/>
        <w:adjustRightInd/>
        <w:snapToGrid/>
        <w:spacing w:beforeAutospacing="0" w:afterAutospacing="0" w:line="480" w:lineRule="exact"/>
        <w:jc w:val="left"/>
        <w:textAlignment w:val="auto"/>
        <w:rPr>
          <w:rFonts w:ascii="宋体" w:hAnsi="宋体" w:eastAsia="宋体" w:cs="宋体"/>
          <w:b/>
          <w:bCs/>
          <w:color w:val="000000"/>
          <w:kern w:val="0"/>
          <w:sz w:val="24"/>
        </w:rPr>
      </w:pPr>
      <w:r>
        <w:rPr>
          <w:rStyle w:val="17"/>
          <w:rFonts w:hint="eastAsia" w:asciiTheme="minorEastAsia" w:hAnsiTheme="minorEastAsia" w:eastAsiaTheme="minorEastAsia" w:cstheme="minorEastAsia"/>
          <w:b/>
          <w:bCs/>
          <w:sz w:val="24"/>
        </w:rPr>
        <w:t>3</w:t>
      </w:r>
      <w:r>
        <w:rPr>
          <w:rStyle w:val="17"/>
          <w:rFonts w:hint="eastAsia" w:asciiTheme="minorEastAsia" w:hAnsiTheme="minorEastAsia" w:eastAsiaTheme="minorEastAsia" w:cstheme="minorEastAsia"/>
          <w:b/>
          <w:bCs/>
          <w:sz w:val="24"/>
          <w:lang w:val="en-US" w:eastAsia="zh-CN"/>
        </w:rPr>
        <w:t>.</w:t>
      </w:r>
      <w:r>
        <w:rPr>
          <w:rFonts w:hint="eastAsia" w:ascii="宋体" w:hAnsi="宋体" w:eastAsia="宋体" w:cs="宋体"/>
          <w:b/>
          <w:bCs/>
          <w:color w:val="000000"/>
          <w:kern w:val="0"/>
          <w:sz w:val="24"/>
        </w:rPr>
        <w:t>本章节所附的合同主要条款及格式为参考文本，如果因为项目实际特点不能适用，则可由甲乙</w:t>
      </w:r>
      <w:r>
        <w:rPr>
          <w:rFonts w:hint="eastAsia" w:ascii="宋体" w:hAnsi="宋体" w:eastAsia="宋体" w:cs="宋体"/>
          <w:b/>
          <w:bCs/>
          <w:color w:val="000000"/>
          <w:kern w:val="0"/>
          <w:sz w:val="24"/>
          <w:lang w:val="en-US" w:eastAsia="zh-CN"/>
        </w:rPr>
        <w:t>双</w:t>
      </w:r>
      <w:r>
        <w:rPr>
          <w:rFonts w:hint="eastAsia" w:ascii="宋体" w:hAnsi="宋体" w:eastAsia="宋体" w:cs="宋体"/>
          <w:b/>
          <w:bCs/>
          <w:color w:val="000000"/>
          <w:kern w:val="0"/>
          <w:sz w:val="24"/>
        </w:rPr>
        <w:t>方在合同签订阶段可通过友好协商进行约定。</w:t>
      </w:r>
    </w:p>
    <w:p>
      <w:pPr>
        <w:keepNext w:val="0"/>
        <w:pageBreakBefore w:val="0"/>
        <w:overflowPunct/>
        <w:topLinePunct w:val="0"/>
        <w:bidi w:val="0"/>
        <w:spacing w:line="480" w:lineRule="exact"/>
        <w:ind w:firstLine="590" w:firstLineChars="246"/>
        <w:rPr>
          <w:rFonts w:hint="eastAsia" w:ascii="宋体" w:hAnsi="宋体" w:eastAsia="宋体" w:cs="宋体"/>
          <w:b w:val="0"/>
          <w:bCs/>
          <w:sz w:val="24"/>
        </w:rPr>
      </w:pPr>
    </w:p>
    <w:p>
      <w:pPr>
        <w:spacing w:line="360" w:lineRule="auto"/>
        <w:rPr>
          <w:rFonts w:hint="eastAsia" w:ascii="Calibri" w:hAnsi="Calibri"/>
          <w:sz w:val="24"/>
        </w:rPr>
      </w:pPr>
      <w:r>
        <w:rPr>
          <w:rFonts w:hint="eastAsia" w:ascii="Calibri" w:hAnsi="Calibri"/>
          <w:sz w:val="24"/>
        </w:rPr>
        <w:t>甲方：</w:t>
      </w:r>
      <w:r>
        <w:rPr>
          <w:rFonts w:hint="eastAsia" w:ascii="Calibri" w:hAnsi="Calibri"/>
          <w:color w:val="0000FF"/>
          <w:sz w:val="24"/>
        </w:rPr>
        <w:t xml:space="preserve"> </w:t>
      </w:r>
    </w:p>
    <w:p>
      <w:pPr>
        <w:spacing w:line="360" w:lineRule="auto"/>
        <w:rPr>
          <w:rFonts w:hint="default" w:ascii="Calibri" w:hAnsi="Calibri"/>
          <w:sz w:val="24"/>
          <w:lang w:val="en-US" w:eastAsia="zh-CN"/>
        </w:rPr>
      </w:pPr>
      <w:r>
        <w:rPr>
          <w:rFonts w:hint="eastAsia" w:ascii="Calibri" w:hAnsi="Calibri"/>
          <w:sz w:val="24"/>
        </w:rPr>
        <w:t>乙方：</w:t>
      </w:r>
    </w:p>
    <w:p>
      <w:pPr>
        <w:widowControl/>
        <w:spacing w:line="360" w:lineRule="auto"/>
        <w:ind w:firstLine="480" w:firstLineChars="200"/>
        <w:jc w:val="left"/>
        <w:rPr>
          <w:rFonts w:hint="eastAsia" w:ascii="宋体" w:hAnsi="宋体" w:cs="宋体"/>
          <w:color w:val="000000"/>
          <w:sz w:val="24"/>
        </w:rPr>
      </w:pPr>
      <w:r>
        <w:rPr>
          <w:rFonts w:hint="eastAsia" w:ascii="宋体" w:hAnsi="宋体" w:eastAsia="宋体" w:cs="宋体"/>
          <w:color w:val="000000"/>
          <w:sz w:val="24"/>
        </w:rPr>
        <w:t>根据招标编号为</w:t>
      </w:r>
      <w:r>
        <w:rPr>
          <w:rFonts w:hint="eastAsia" w:ascii="宋体" w:hAnsi="宋体" w:cs="宋体"/>
          <w:color w:val="000000"/>
          <w:sz w:val="24"/>
          <w:u w:val="single"/>
          <w:lang w:val="en-US" w:eastAsia="zh-CN"/>
        </w:rPr>
        <w:t xml:space="preserve">     </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的（</w:t>
      </w:r>
      <w:r>
        <w:rPr>
          <w:rFonts w:hint="eastAsia" w:ascii="宋体" w:hAnsi="宋体" w:cs="宋体"/>
          <w:color w:val="0000FF"/>
          <w:sz w:val="24"/>
          <w:u w:val="single"/>
          <w:lang w:eastAsia="zh-CN"/>
        </w:rPr>
        <w:t>豸龙品味空间电器设备采购项目</w:t>
      </w:r>
      <w:r>
        <w:rPr>
          <w:rFonts w:hint="eastAsia" w:ascii="宋体" w:hAnsi="宋体" w:eastAsia="宋体" w:cs="宋体"/>
          <w:color w:val="000000"/>
          <w:sz w:val="24"/>
        </w:rPr>
        <w:t>）项目（以下简称：</w:t>
      </w:r>
      <w:r>
        <w:rPr>
          <w:rFonts w:hint="eastAsia" w:ascii="宋体" w:hAnsi="宋体" w:eastAsia="宋体" w:cs="宋体"/>
          <w:color w:val="000000"/>
          <w:sz w:val="24"/>
          <w:u w:val="single"/>
        </w:rPr>
        <w:t>“本项目”</w:t>
      </w:r>
      <w:r>
        <w:rPr>
          <w:rFonts w:hint="eastAsia" w:ascii="宋体" w:hAnsi="宋体" w:eastAsia="宋体" w:cs="宋体"/>
          <w:color w:val="000000"/>
          <w:sz w:val="24"/>
        </w:rPr>
        <w:t>）的招标结果，乙方为</w:t>
      </w:r>
      <w:r>
        <w:rPr>
          <w:rFonts w:hint="eastAsia" w:ascii="宋体" w:hAnsi="宋体" w:cs="宋体"/>
          <w:color w:val="000000"/>
          <w:sz w:val="24"/>
        </w:rPr>
        <w:t>成交投标人</w:t>
      </w:r>
      <w:r>
        <w:rPr>
          <w:rFonts w:hint="eastAsia" w:ascii="宋体" w:hAnsi="宋体" w:eastAsia="宋体" w:cs="宋体"/>
          <w:color w:val="000000"/>
          <w:sz w:val="24"/>
        </w:rPr>
        <w:t>。现经甲乙双方友好协商，就以下事项达成一致并签订本合同：</w:t>
      </w:r>
    </w:p>
    <w:p>
      <w:pPr>
        <w:widowControl/>
        <w:spacing w:line="360" w:lineRule="auto"/>
        <w:jc w:val="left"/>
        <w:rPr>
          <w:rFonts w:hint="eastAsia" w:ascii="宋体" w:hAnsi="宋体" w:cs="宋体"/>
          <w:color w:val="000000"/>
          <w:sz w:val="24"/>
        </w:rPr>
      </w:pPr>
      <w:r>
        <w:rPr>
          <w:rFonts w:hint="eastAsia" w:ascii="宋体" w:hAnsi="宋体" w:eastAsia="宋体" w:cs="宋体"/>
          <w:color w:val="000000"/>
          <w:sz w:val="24"/>
        </w:rPr>
        <w:t>1、下列合同文件是构成本合同不可分割的部分：</w:t>
      </w:r>
    </w:p>
    <w:p>
      <w:pPr>
        <w:widowControl/>
        <w:spacing w:line="360" w:lineRule="auto"/>
        <w:jc w:val="left"/>
        <w:outlineLvl w:val="0"/>
        <w:rPr>
          <w:rFonts w:hint="eastAsia" w:ascii="宋体" w:hAnsi="宋体" w:cs="宋体"/>
          <w:color w:val="000000"/>
          <w:sz w:val="24"/>
        </w:rPr>
      </w:pPr>
      <w:r>
        <w:rPr>
          <w:rFonts w:hint="eastAsia" w:ascii="宋体" w:hAnsi="宋体" w:eastAsia="宋体" w:cs="宋体"/>
          <w:color w:val="000000"/>
          <w:sz w:val="24"/>
        </w:rPr>
        <w:t>1.1 合同条款；</w:t>
      </w:r>
    </w:p>
    <w:p>
      <w:pPr>
        <w:widowControl/>
        <w:spacing w:line="360" w:lineRule="auto"/>
        <w:jc w:val="left"/>
        <w:outlineLvl w:val="0"/>
        <w:rPr>
          <w:rFonts w:hint="eastAsia" w:ascii="宋体" w:hAnsi="宋体" w:cs="宋体"/>
          <w:color w:val="000000"/>
          <w:sz w:val="24"/>
        </w:rPr>
      </w:pPr>
      <w:r>
        <w:rPr>
          <w:rFonts w:hint="eastAsia" w:ascii="宋体" w:hAnsi="宋体" w:eastAsia="宋体" w:cs="宋体"/>
          <w:color w:val="000000"/>
          <w:sz w:val="24"/>
        </w:rPr>
        <w:t>1.2 招标文件、乙方的投标文件；</w:t>
      </w:r>
    </w:p>
    <w:p>
      <w:pPr>
        <w:widowControl/>
        <w:spacing w:line="360" w:lineRule="auto"/>
        <w:jc w:val="left"/>
        <w:outlineLvl w:val="0"/>
        <w:rPr>
          <w:rFonts w:hint="eastAsia" w:ascii="宋体" w:hAnsi="宋体" w:cs="宋体"/>
          <w:color w:val="000000"/>
          <w:sz w:val="24"/>
        </w:rPr>
      </w:pPr>
      <w:r>
        <w:rPr>
          <w:rFonts w:hint="eastAsia" w:ascii="宋体" w:hAnsi="宋体" w:eastAsia="宋体" w:cs="宋体"/>
          <w:color w:val="000000"/>
          <w:sz w:val="24"/>
        </w:rPr>
        <w:t>1.3 其他文件或材料：</w:t>
      </w:r>
      <w:r>
        <w:rPr>
          <w:rFonts w:hint="eastAsia" w:ascii="宋体" w:hAnsi="宋体" w:eastAsia="宋体" w:cs="宋体"/>
          <w:color w:val="000000"/>
          <w:sz w:val="24"/>
          <w:lang w:eastAsia="zh-CN"/>
        </w:rPr>
        <w:t>☑</w:t>
      </w:r>
      <w:r>
        <w:rPr>
          <w:rFonts w:hint="eastAsia" w:ascii="宋体" w:hAnsi="宋体" w:eastAsia="宋体" w:cs="宋体"/>
          <w:color w:val="000000"/>
          <w:sz w:val="24"/>
        </w:rPr>
        <w:t>无。□。</w:t>
      </w:r>
    </w:p>
    <w:p>
      <w:pPr>
        <w:widowControl/>
        <w:spacing w:line="360" w:lineRule="auto"/>
        <w:jc w:val="left"/>
        <w:rPr>
          <w:rFonts w:hint="eastAsia" w:ascii="宋体" w:hAnsi="宋体" w:eastAsia="宋体" w:cs="宋体"/>
          <w:color w:val="000000"/>
          <w:sz w:val="24"/>
        </w:rPr>
      </w:pPr>
      <w:r>
        <w:rPr>
          <w:rFonts w:hint="eastAsia" w:ascii="宋体" w:hAnsi="宋体" w:eastAsia="宋体" w:cs="宋体"/>
          <w:color w:val="000000"/>
          <w:sz w:val="24"/>
        </w:rPr>
        <w:t xml:space="preserve"> 2、合同标的</w:t>
      </w:r>
    </w:p>
    <w:tbl>
      <w:tblPr>
        <w:tblStyle w:val="14"/>
        <w:tblW w:w="8576" w:type="dxa"/>
        <w:jc w:val="center"/>
        <w:tblLayout w:type="autofit"/>
        <w:tblCellMar>
          <w:top w:w="0" w:type="dxa"/>
          <w:left w:w="10" w:type="dxa"/>
          <w:bottom w:w="0" w:type="dxa"/>
          <w:right w:w="10" w:type="dxa"/>
        </w:tblCellMar>
      </w:tblPr>
      <w:tblGrid>
        <w:gridCol w:w="1277"/>
        <w:gridCol w:w="1404"/>
        <w:gridCol w:w="1575"/>
        <w:gridCol w:w="1440"/>
        <w:gridCol w:w="1440"/>
        <w:gridCol w:w="1440"/>
      </w:tblGrid>
      <w:tr>
        <w:tblPrEx>
          <w:tblCellMar>
            <w:top w:w="0" w:type="dxa"/>
            <w:left w:w="10" w:type="dxa"/>
            <w:bottom w:w="0" w:type="dxa"/>
            <w:right w:w="10" w:type="dxa"/>
          </w:tblCellMar>
        </w:tblPrEx>
        <w:trPr>
          <w:cantSplit/>
          <w:jc w:val="center"/>
        </w:trPr>
        <w:tc>
          <w:tcPr>
            <w:tcW w:w="127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hint="eastAsia" w:ascii="宋体" w:hAnsi="宋体" w:eastAsia="宋体" w:cs="宋体"/>
                <w:color w:val="0000FF"/>
                <w:sz w:val="24"/>
              </w:rPr>
            </w:pPr>
            <w:r>
              <w:rPr>
                <w:rFonts w:hint="eastAsia" w:ascii="宋体" w:hAnsi="宋体" w:eastAsia="宋体" w:cs="宋体"/>
                <w:color w:val="0000FF"/>
                <w:sz w:val="24"/>
              </w:rPr>
              <w:t>序号</w:t>
            </w:r>
          </w:p>
        </w:tc>
        <w:tc>
          <w:tcPr>
            <w:tcW w:w="140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hint="default" w:ascii="宋体" w:hAnsi="宋体" w:eastAsia="宋体" w:cs="宋体"/>
                <w:color w:val="0000FF"/>
                <w:lang w:val="en-US" w:eastAsia="zh-CN"/>
              </w:rPr>
            </w:pPr>
            <w:r>
              <w:rPr>
                <w:rFonts w:hint="eastAsia" w:ascii="宋体" w:hAnsi="宋体" w:cs="宋体"/>
                <w:color w:val="0000FF"/>
                <w:sz w:val="24"/>
                <w:lang w:val="en-US" w:eastAsia="zh-CN"/>
              </w:rPr>
              <w:t>货物名称</w:t>
            </w:r>
          </w:p>
        </w:tc>
        <w:tc>
          <w:tcPr>
            <w:tcW w:w="157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hint="default" w:ascii="宋体" w:hAnsi="宋体" w:eastAsia="宋体" w:cs="宋体"/>
                <w:color w:val="0000FF"/>
                <w:lang w:val="en-US" w:eastAsia="zh-CN"/>
              </w:rPr>
            </w:pPr>
            <w:r>
              <w:rPr>
                <w:rFonts w:hint="eastAsia" w:ascii="宋体" w:hAnsi="宋体" w:cs="宋体"/>
                <w:color w:val="0000FF"/>
                <w:sz w:val="24"/>
                <w:lang w:val="en-US" w:eastAsia="zh-CN"/>
              </w:rPr>
              <w:t>规格型号</w:t>
            </w:r>
          </w:p>
        </w:tc>
        <w:tc>
          <w:tcPr>
            <w:tcW w:w="14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hint="eastAsia" w:ascii="宋体" w:hAnsi="宋体" w:eastAsia="宋体" w:cs="宋体"/>
                <w:color w:val="0000FF"/>
                <w:sz w:val="24"/>
                <w:lang w:val="en-US" w:eastAsia="zh-CN"/>
              </w:rPr>
            </w:pPr>
            <w:r>
              <w:rPr>
                <w:rFonts w:hint="eastAsia" w:ascii="宋体" w:hAnsi="宋体" w:cs="宋体"/>
                <w:color w:val="0000FF"/>
                <w:sz w:val="24"/>
                <w:lang w:val="en-US" w:eastAsia="zh-CN"/>
              </w:rPr>
              <w:t>数量</w:t>
            </w:r>
          </w:p>
        </w:tc>
        <w:tc>
          <w:tcPr>
            <w:tcW w:w="14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hint="eastAsia" w:ascii="宋体" w:hAnsi="宋体" w:eastAsia="宋体" w:cs="宋体"/>
                <w:color w:val="0000FF"/>
                <w:sz w:val="24"/>
                <w:lang w:val="en-US" w:eastAsia="zh-CN"/>
              </w:rPr>
            </w:pPr>
            <w:r>
              <w:rPr>
                <w:rFonts w:hint="eastAsia" w:ascii="宋体" w:hAnsi="宋体" w:cs="宋体"/>
                <w:color w:val="0000FF"/>
                <w:sz w:val="24"/>
                <w:lang w:val="en-US" w:eastAsia="zh-CN"/>
              </w:rPr>
              <w:t>单价</w:t>
            </w:r>
          </w:p>
        </w:tc>
        <w:tc>
          <w:tcPr>
            <w:tcW w:w="14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hint="eastAsia" w:ascii="宋体" w:hAnsi="宋体" w:eastAsia="宋体" w:cs="宋体"/>
                <w:color w:val="0000FF"/>
                <w:sz w:val="24"/>
                <w:lang w:val="en-US" w:eastAsia="zh-CN"/>
              </w:rPr>
            </w:pPr>
            <w:r>
              <w:rPr>
                <w:rFonts w:hint="eastAsia" w:ascii="宋体" w:hAnsi="宋体" w:cs="宋体"/>
                <w:color w:val="0000FF"/>
                <w:sz w:val="24"/>
                <w:lang w:val="en-US" w:eastAsia="zh-CN"/>
              </w:rPr>
              <w:t>小计</w:t>
            </w:r>
          </w:p>
        </w:tc>
      </w:tr>
      <w:tr>
        <w:tblPrEx>
          <w:tblCellMar>
            <w:top w:w="0" w:type="dxa"/>
            <w:left w:w="10" w:type="dxa"/>
            <w:bottom w:w="0" w:type="dxa"/>
            <w:right w:w="10" w:type="dxa"/>
          </w:tblCellMar>
        </w:tblPrEx>
        <w:trPr>
          <w:jc w:val="center"/>
        </w:trPr>
        <w:tc>
          <w:tcPr>
            <w:tcW w:w="127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hint="eastAsia" w:ascii="宋体" w:hAnsi="宋体" w:eastAsia="宋体" w:cs="宋体"/>
                <w:color w:val="0000FF"/>
                <w:sz w:val="24"/>
              </w:rPr>
            </w:pPr>
            <w:r>
              <w:rPr>
                <w:rFonts w:hint="eastAsia" w:ascii="宋体" w:hAnsi="宋体" w:eastAsia="宋体" w:cs="宋体"/>
                <w:color w:val="0000FF"/>
                <w:sz w:val="24"/>
              </w:rPr>
              <w:t>1</w:t>
            </w:r>
          </w:p>
        </w:tc>
        <w:tc>
          <w:tcPr>
            <w:tcW w:w="140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hint="eastAsia" w:ascii="宋体" w:hAnsi="宋体" w:eastAsia="宋体" w:cs="宋体"/>
                <w:color w:val="0000FF"/>
                <w:sz w:val="24"/>
                <w:szCs w:val="24"/>
                <w:lang w:eastAsia="zh-CN"/>
              </w:rPr>
            </w:pPr>
          </w:p>
        </w:tc>
        <w:tc>
          <w:tcPr>
            <w:tcW w:w="157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hint="eastAsia" w:ascii="宋体" w:hAnsi="宋体" w:eastAsia="宋体" w:cs="宋体"/>
                <w:color w:val="0000FF"/>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hint="eastAsia" w:ascii="宋体" w:hAnsi="宋体" w:eastAsia="宋体" w:cs="宋体"/>
                <w:color w:val="0000FF"/>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hint="eastAsia" w:ascii="宋体" w:hAnsi="宋体" w:eastAsia="宋体" w:cs="宋体"/>
                <w:color w:val="0000FF"/>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hint="eastAsia" w:ascii="宋体" w:hAnsi="宋体" w:eastAsia="宋体" w:cs="宋体"/>
                <w:color w:val="0000FF"/>
                <w:sz w:val="24"/>
                <w:szCs w:val="24"/>
              </w:rPr>
            </w:pPr>
          </w:p>
        </w:tc>
      </w:tr>
      <w:tr>
        <w:tblPrEx>
          <w:tblCellMar>
            <w:top w:w="0" w:type="dxa"/>
            <w:left w:w="10" w:type="dxa"/>
            <w:bottom w:w="0" w:type="dxa"/>
            <w:right w:w="10" w:type="dxa"/>
          </w:tblCellMar>
        </w:tblPrEx>
        <w:trPr>
          <w:jc w:val="center"/>
        </w:trPr>
        <w:tc>
          <w:tcPr>
            <w:tcW w:w="127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hint="default" w:ascii="宋体" w:hAnsi="宋体" w:eastAsia="宋体" w:cs="宋体"/>
                <w:color w:val="0000FF"/>
                <w:sz w:val="24"/>
                <w:lang w:val="en-US" w:eastAsia="zh-CN"/>
              </w:rPr>
            </w:pPr>
            <w:r>
              <w:rPr>
                <w:rFonts w:hint="eastAsia" w:ascii="宋体" w:hAnsi="宋体" w:cs="宋体"/>
                <w:color w:val="0000FF"/>
                <w:sz w:val="24"/>
                <w:lang w:val="en-US" w:eastAsia="zh-CN"/>
              </w:rPr>
              <w:t>...</w:t>
            </w:r>
          </w:p>
        </w:tc>
        <w:tc>
          <w:tcPr>
            <w:tcW w:w="140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hint="eastAsia" w:ascii="宋体" w:hAnsi="宋体" w:eastAsia="宋体" w:cs="宋体"/>
                <w:color w:val="0000FF"/>
                <w:sz w:val="24"/>
                <w:szCs w:val="24"/>
                <w:lang w:eastAsia="zh-CN"/>
              </w:rPr>
            </w:pPr>
          </w:p>
        </w:tc>
        <w:tc>
          <w:tcPr>
            <w:tcW w:w="157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hint="eastAsia" w:ascii="宋体" w:hAnsi="宋体" w:eastAsia="宋体" w:cs="宋体"/>
                <w:color w:val="0000FF"/>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hint="eastAsia" w:ascii="宋体" w:hAnsi="宋体" w:eastAsia="宋体" w:cs="宋体"/>
                <w:color w:val="0000FF"/>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hint="eastAsia" w:ascii="宋体" w:hAnsi="宋体" w:eastAsia="宋体" w:cs="宋体"/>
                <w:color w:val="0000FF"/>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hint="eastAsia" w:ascii="宋体" w:hAnsi="宋体" w:eastAsia="宋体" w:cs="宋体"/>
                <w:color w:val="0000FF"/>
                <w:sz w:val="24"/>
                <w:szCs w:val="24"/>
              </w:rPr>
            </w:pPr>
          </w:p>
        </w:tc>
      </w:tr>
    </w:tbl>
    <w:p>
      <w:pPr>
        <w:widowControl/>
        <w:spacing w:line="360" w:lineRule="auto"/>
        <w:jc w:val="left"/>
        <w:rPr>
          <w:rFonts w:hint="eastAsia" w:ascii="宋体" w:hAnsi="宋体" w:cs="宋体"/>
          <w:color w:val="000000"/>
          <w:sz w:val="24"/>
        </w:rPr>
      </w:pPr>
      <w:r>
        <w:rPr>
          <w:rFonts w:hint="eastAsia" w:ascii="宋体" w:hAnsi="宋体" w:eastAsia="宋体" w:cs="宋体"/>
          <w:color w:val="000000"/>
          <w:sz w:val="24"/>
        </w:rPr>
        <w:t xml:space="preserve"> 3、合同总金额</w:t>
      </w:r>
    </w:p>
    <w:p>
      <w:pPr>
        <w:widowControl/>
        <w:spacing w:line="360" w:lineRule="auto"/>
        <w:jc w:val="left"/>
        <w:outlineLvl w:val="0"/>
        <w:rPr>
          <w:rFonts w:hint="eastAsia" w:ascii="宋体" w:hAnsi="宋体" w:cs="宋体"/>
          <w:color w:val="000000"/>
          <w:sz w:val="24"/>
        </w:rPr>
      </w:pPr>
      <w:r>
        <w:rPr>
          <w:rFonts w:hint="eastAsia" w:ascii="宋体" w:hAnsi="宋体" w:eastAsia="宋体" w:cs="宋体"/>
          <w:color w:val="000000"/>
          <w:sz w:val="24"/>
        </w:rPr>
        <w:t>3.1 合同总金额为人民币大写：</w:t>
      </w:r>
      <w:r>
        <w:rPr>
          <w:rFonts w:hint="eastAsia" w:ascii="宋体" w:hAnsi="宋体" w:eastAsia="宋体" w:cs="宋体"/>
          <w:color w:val="0000FF"/>
          <w:sz w:val="24"/>
          <w:u w:val="single"/>
          <w:lang w:val="en-US" w:eastAsia="zh-CN"/>
        </w:rPr>
        <w:t xml:space="preserve">                       </w:t>
      </w:r>
      <w:r>
        <w:rPr>
          <w:rFonts w:hint="eastAsia" w:ascii="宋体" w:hAnsi="宋体" w:eastAsia="宋体" w:cs="宋体"/>
          <w:color w:val="000000"/>
          <w:sz w:val="24"/>
          <w:u w:val="single"/>
        </w:rPr>
        <w:t>（</w:t>
      </w:r>
      <w:r>
        <w:rPr>
          <w:rFonts w:hint="eastAsia" w:ascii="宋体" w:hAnsi="宋体" w:eastAsia="宋体" w:cs="宋体"/>
          <w:color w:val="000000"/>
          <w:sz w:val="24"/>
          <w:u w:val="single"/>
          <w:lang w:val="en-US" w:eastAsia="zh-CN"/>
        </w:rPr>
        <w:t xml:space="preserve">小写： </w:t>
      </w:r>
      <w:r>
        <w:rPr>
          <w:rFonts w:hint="eastAsia" w:ascii="宋体" w:hAnsi="宋体" w:eastAsia="宋体" w:cs="宋体"/>
          <w:color w:val="0000FF"/>
          <w:sz w:val="24"/>
          <w:u w:val="single"/>
          <w:lang w:val="en-US" w:eastAsia="zh-CN"/>
        </w:rPr>
        <w:t xml:space="preserve">         </w:t>
      </w:r>
      <w:r>
        <w:rPr>
          <w:rFonts w:hint="eastAsia" w:ascii="宋体" w:hAnsi="宋体" w:eastAsia="宋体" w:cs="宋体"/>
          <w:color w:val="0000FF"/>
          <w:sz w:val="24"/>
          <w:u w:val="single"/>
        </w:rPr>
        <w:t xml:space="preserve"> </w:t>
      </w:r>
      <w:r>
        <w:rPr>
          <w:rFonts w:hint="eastAsia" w:ascii="宋体" w:hAnsi="宋体" w:eastAsia="宋体" w:cs="宋体"/>
          <w:color w:val="000000"/>
          <w:sz w:val="24"/>
        </w:rPr>
        <w:t>）。</w:t>
      </w:r>
    </w:p>
    <w:p>
      <w:pPr>
        <w:widowControl/>
        <w:spacing w:line="360" w:lineRule="auto"/>
        <w:jc w:val="left"/>
        <w:rPr>
          <w:rFonts w:hint="eastAsia" w:ascii="宋体" w:hAnsi="宋体" w:cs="宋体"/>
          <w:color w:val="000000"/>
          <w:sz w:val="24"/>
        </w:rPr>
      </w:pPr>
      <w:r>
        <w:rPr>
          <w:rFonts w:hint="eastAsia" w:ascii="宋体" w:hAnsi="宋体" w:eastAsia="宋体" w:cs="宋体"/>
          <w:color w:val="000000"/>
          <w:sz w:val="24"/>
        </w:rPr>
        <w:t>4、合同标的交付时间、地点和条件</w:t>
      </w:r>
    </w:p>
    <w:p>
      <w:pPr>
        <w:widowControl/>
        <w:spacing w:line="360" w:lineRule="auto"/>
        <w:jc w:val="left"/>
        <w:rPr>
          <w:rFonts w:hint="eastAsia" w:ascii="宋体" w:hAnsi="宋体" w:cs="宋体"/>
          <w:color w:val="000000"/>
          <w:sz w:val="24"/>
        </w:rPr>
      </w:pPr>
      <w:r>
        <w:rPr>
          <w:rFonts w:hint="eastAsia" w:ascii="宋体" w:hAnsi="宋体" w:eastAsia="宋体" w:cs="宋体"/>
          <w:color w:val="000000"/>
          <w:sz w:val="24"/>
        </w:rPr>
        <w:t>4.1 交付时间：</w:t>
      </w:r>
      <w:r>
        <w:rPr>
          <w:rFonts w:hint="eastAsia" w:ascii="宋体" w:hAnsi="宋体" w:eastAsia="宋体" w:cs="宋体"/>
          <w:color w:val="000000"/>
          <w:sz w:val="24"/>
          <w:u w:val="single"/>
        </w:rPr>
        <w:t xml:space="preserve">  </w:t>
      </w:r>
      <w:r>
        <w:rPr>
          <w:rFonts w:hint="eastAsia" w:ascii="宋体" w:hAnsi="宋体" w:eastAsia="宋体" w:cs="宋体"/>
          <w:color w:val="000000"/>
          <w:sz w:val="24"/>
          <w:u w:val="single"/>
          <w:lang w:val="en-US" w:eastAsia="zh-CN"/>
        </w:rPr>
        <w:t>合同签订后20日内完成供货、安装、调试并经委托人验收合格（若因委托人原因造成安装及验收延期的，安装及验收期限做相应顺延）。成交人应免费送货上门、并搬运至委托人指定地点</w:t>
      </w:r>
      <w:r>
        <w:rPr>
          <w:rFonts w:hint="eastAsia" w:ascii="宋体" w:hAnsi="宋体" w:eastAsia="宋体" w:cs="宋体"/>
          <w:color w:val="000000"/>
          <w:sz w:val="24"/>
          <w:u w:val="single"/>
        </w:rPr>
        <w:t>；</w:t>
      </w:r>
    </w:p>
    <w:p>
      <w:pPr>
        <w:widowControl/>
        <w:spacing w:line="360" w:lineRule="auto"/>
        <w:jc w:val="left"/>
        <w:rPr>
          <w:rFonts w:hint="eastAsia" w:ascii="宋体" w:hAnsi="宋体" w:cs="宋体"/>
          <w:color w:val="000000"/>
          <w:sz w:val="24"/>
        </w:rPr>
      </w:pPr>
      <w:r>
        <w:rPr>
          <w:rFonts w:hint="eastAsia" w:ascii="宋体" w:hAnsi="宋体" w:eastAsia="宋体" w:cs="宋体"/>
          <w:color w:val="000000"/>
          <w:sz w:val="24"/>
        </w:rPr>
        <w:t>4.2 交付地点：</w:t>
      </w:r>
      <w:r>
        <w:rPr>
          <w:rFonts w:hint="eastAsia" w:ascii="宋体" w:hAnsi="宋体" w:eastAsia="宋体" w:cs="宋体"/>
          <w:color w:val="000000"/>
          <w:sz w:val="24"/>
          <w:u w:val="single"/>
        </w:rPr>
        <w:t xml:space="preserve"> 甲方指定的地点 </w:t>
      </w:r>
      <w:r>
        <w:rPr>
          <w:rFonts w:hint="eastAsia" w:ascii="宋体" w:hAnsi="宋体" w:eastAsia="宋体" w:cs="宋体"/>
          <w:color w:val="000000"/>
          <w:sz w:val="24"/>
        </w:rPr>
        <w:t>；</w:t>
      </w:r>
    </w:p>
    <w:p>
      <w:pPr>
        <w:widowControl/>
        <w:spacing w:line="360" w:lineRule="auto"/>
        <w:jc w:val="left"/>
        <w:rPr>
          <w:rFonts w:hint="eastAsia" w:ascii="宋体" w:hAnsi="宋体" w:cs="宋体"/>
          <w:color w:val="000000"/>
          <w:sz w:val="24"/>
        </w:rPr>
      </w:pPr>
      <w:r>
        <w:rPr>
          <w:rFonts w:hint="eastAsia" w:ascii="宋体" w:hAnsi="宋体" w:eastAsia="宋体" w:cs="宋体"/>
          <w:color w:val="000000"/>
          <w:sz w:val="24"/>
        </w:rPr>
        <w:t>4.3 交付条件：</w:t>
      </w:r>
      <w:r>
        <w:rPr>
          <w:rFonts w:hint="eastAsia" w:ascii="宋体" w:hAnsi="宋体" w:eastAsia="宋体" w:cs="宋体"/>
          <w:color w:val="000000"/>
          <w:sz w:val="24"/>
          <w:u w:val="single"/>
        </w:rPr>
        <w:t xml:space="preserve">  </w:t>
      </w:r>
      <w:r>
        <w:rPr>
          <w:rFonts w:hint="eastAsia" w:ascii="宋体" w:hAnsi="宋体" w:eastAsia="宋体" w:cs="宋体"/>
          <w:color w:val="0000FF"/>
          <w:sz w:val="24"/>
          <w:u w:val="single"/>
        </w:rPr>
        <w:t xml:space="preserve"> 验收合格</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 xml:space="preserve">。 </w:t>
      </w:r>
    </w:p>
    <w:p>
      <w:pPr>
        <w:widowControl/>
        <w:spacing w:line="360" w:lineRule="auto"/>
        <w:jc w:val="left"/>
        <w:rPr>
          <w:rFonts w:hint="eastAsia" w:ascii="宋体" w:hAnsi="宋体" w:cs="宋体"/>
          <w:color w:val="000000"/>
          <w:sz w:val="24"/>
        </w:rPr>
      </w:pPr>
      <w:r>
        <w:rPr>
          <w:rFonts w:hint="eastAsia" w:ascii="宋体" w:hAnsi="宋体" w:eastAsia="宋体" w:cs="宋体"/>
          <w:color w:val="000000"/>
          <w:sz w:val="24"/>
        </w:rPr>
        <w:t>5、合同标的应符合</w:t>
      </w:r>
      <w:r>
        <w:rPr>
          <w:rFonts w:hint="eastAsia" w:ascii="宋体" w:hAnsi="宋体" w:cs="宋体"/>
          <w:color w:val="000000"/>
          <w:sz w:val="24"/>
          <w:lang w:val="en-US" w:eastAsia="zh-CN"/>
        </w:rPr>
        <w:t>竞价</w:t>
      </w:r>
      <w:r>
        <w:rPr>
          <w:rFonts w:hint="eastAsia" w:ascii="宋体" w:hAnsi="宋体" w:eastAsia="宋体" w:cs="宋体"/>
          <w:color w:val="000000"/>
          <w:sz w:val="24"/>
        </w:rPr>
        <w:t>文件、乙方</w:t>
      </w:r>
      <w:r>
        <w:rPr>
          <w:rFonts w:hint="eastAsia" w:ascii="宋体" w:hAnsi="宋体" w:cs="宋体"/>
          <w:color w:val="000000"/>
          <w:sz w:val="24"/>
          <w:lang w:val="en-US" w:eastAsia="zh-CN"/>
        </w:rPr>
        <w:t>响应</w:t>
      </w:r>
      <w:r>
        <w:rPr>
          <w:rFonts w:hint="eastAsia" w:ascii="宋体" w:hAnsi="宋体" w:eastAsia="宋体" w:cs="宋体"/>
          <w:color w:val="000000"/>
          <w:sz w:val="24"/>
        </w:rPr>
        <w:t>文件的规定或约定，具体如下：</w:t>
      </w:r>
      <w:r>
        <w:rPr>
          <w:rFonts w:hint="eastAsia" w:ascii="宋体" w:hAnsi="宋体" w:cs="宋体"/>
          <w:color w:val="0000FF"/>
          <w:sz w:val="24"/>
          <w:u w:val="single"/>
        </w:rPr>
        <w:t>详见</w:t>
      </w:r>
      <w:r>
        <w:rPr>
          <w:rFonts w:hint="eastAsia" w:ascii="宋体" w:hAnsi="宋体" w:cs="宋体"/>
          <w:color w:val="0000FF"/>
          <w:sz w:val="24"/>
          <w:u w:val="single"/>
          <w:lang w:val="en-US" w:eastAsia="zh-CN"/>
        </w:rPr>
        <w:t>竞价</w:t>
      </w:r>
      <w:r>
        <w:rPr>
          <w:rFonts w:hint="eastAsia" w:ascii="宋体" w:hAnsi="宋体" w:cs="宋体"/>
          <w:color w:val="0000FF"/>
          <w:sz w:val="24"/>
          <w:u w:val="single"/>
        </w:rPr>
        <w:t>文件</w:t>
      </w:r>
      <w:r>
        <w:rPr>
          <w:rFonts w:hint="eastAsia" w:ascii="宋体" w:hAnsi="宋体" w:cs="宋体"/>
          <w:color w:val="0000FF"/>
          <w:sz w:val="24"/>
          <w:u w:val="single"/>
          <w:lang w:eastAsia="zh-CN"/>
        </w:rPr>
        <w:t>。</w:t>
      </w:r>
    </w:p>
    <w:p>
      <w:pPr>
        <w:widowControl/>
        <w:spacing w:line="360" w:lineRule="auto"/>
        <w:jc w:val="left"/>
        <w:rPr>
          <w:rFonts w:hint="eastAsia" w:ascii="宋体" w:hAnsi="宋体" w:cs="宋体"/>
          <w:color w:val="000000"/>
          <w:sz w:val="24"/>
        </w:rPr>
      </w:pPr>
      <w:r>
        <w:rPr>
          <w:rFonts w:hint="eastAsia" w:ascii="宋体" w:hAnsi="宋体" w:eastAsia="宋体" w:cs="宋体"/>
          <w:color w:val="000000"/>
          <w:sz w:val="24"/>
        </w:rPr>
        <w:t>6、验收</w:t>
      </w:r>
    </w:p>
    <w:p>
      <w:pPr>
        <w:widowControl/>
        <w:spacing w:line="360" w:lineRule="auto"/>
        <w:jc w:val="left"/>
        <w:outlineLvl w:val="0"/>
        <w:rPr>
          <w:rFonts w:hint="eastAsia" w:ascii="宋体" w:hAnsi="宋体" w:cs="宋体"/>
          <w:color w:val="000000"/>
          <w:sz w:val="24"/>
        </w:rPr>
      </w:pPr>
      <w:r>
        <w:rPr>
          <w:rFonts w:hint="eastAsia" w:ascii="宋体" w:hAnsi="宋体" w:eastAsia="宋体" w:cs="宋体"/>
          <w:color w:val="000000"/>
          <w:sz w:val="24"/>
        </w:rPr>
        <w:t>6.1 验收应按照招标文件、乙方投标文件的规定或约定进行，具体如下：</w:t>
      </w:r>
    </w:p>
    <w:p>
      <w:pPr>
        <w:widowControl/>
        <w:spacing w:line="360" w:lineRule="auto"/>
        <w:jc w:val="left"/>
        <w:rPr>
          <w:rFonts w:hint="eastAsia" w:ascii="宋体" w:hAnsi="宋体" w:cs="宋体"/>
          <w:color w:val="000000"/>
          <w:sz w:val="24"/>
        </w:rPr>
      </w:pPr>
      <w:r>
        <w:rPr>
          <w:rFonts w:hint="eastAsia" w:ascii="宋体" w:hAnsi="宋体" w:eastAsia="宋体" w:cs="宋体"/>
          <w:color w:val="000000"/>
          <w:sz w:val="24"/>
        </w:rPr>
        <w:t>验收标准：最终成果需符合国家、省及行业现行规范要求及相关部门的检查要求。</w:t>
      </w:r>
    </w:p>
    <w:p>
      <w:pPr>
        <w:widowControl/>
        <w:spacing w:line="360" w:lineRule="auto"/>
        <w:jc w:val="left"/>
        <w:outlineLvl w:val="0"/>
        <w:rPr>
          <w:rFonts w:hint="eastAsia" w:ascii="宋体" w:hAnsi="宋体" w:cs="宋体"/>
          <w:color w:val="000000"/>
          <w:sz w:val="24"/>
        </w:rPr>
      </w:pPr>
      <w:r>
        <w:rPr>
          <w:rFonts w:hint="eastAsia" w:ascii="宋体" w:hAnsi="宋体" w:eastAsia="宋体" w:cs="宋体"/>
          <w:color w:val="000000"/>
          <w:sz w:val="24"/>
        </w:rPr>
        <w:t>6.2 本项目是否邀请其他投标人参与验收：</w:t>
      </w:r>
    </w:p>
    <w:p>
      <w:pPr>
        <w:widowControl/>
        <w:spacing w:line="360" w:lineRule="auto"/>
        <w:jc w:val="left"/>
        <w:rPr>
          <w:rFonts w:hint="eastAsia" w:ascii="宋体" w:hAnsi="宋体" w:eastAsia="宋体" w:cs="宋体"/>
          <w:color w:val="000000"/>
          <w:sz w:val="24"/>
        </w:rPr>
      </w:pPr>
      <w:r>
        <w:rPr>
          <w:rFonts w:hint="eastAsia" w:ascii="宋体" w:hAnsi="宋体" w:eastAsia="宋体" w:cs="宋体"/>
          <w:color w:val="000000"/>
          <w:sz w:val="24"/>
        </w:rPr>
        <w:t>☑不邀请。□邀请，具体如下：。</w:t>
      </w:r>
    </w:p>
    <w:p>
      <w:pPr>
        <w:pStyle w:val="2"/>
        <w:ind w:left="0" w:leftChars="0" w:firstLine="0" w:firstLineChars="0"/>
        <w:outlineLvl w:val="0"/>
        <w:rPr>
          <w:rFonts w:hint="eastAsia" w:hAnsi="宋体" w:eastAsia="宋体" w:cs="宋体"/>
          <w:color w:val="0000FF"/>
          <w:sz w:val="24"/>
          <w:lang w:val="en-US" w:eastAsia="zh-CN"/>
        </w:rPr>
      </w:pPr>
      <w:r>
        <w:rPr>
          <w:rFonts w:hint="eastAsia" w:hAnsi="宋体" w:eastAsia="宋体" w:cs="宋体"/>
          <w:color w:val="0000FF"/>
          <w:sz w:val="24"/>
          <w:lang w:val="en-US" w:eastAsia="zh-CN"/>
        </w:rPr>
        <w:t>6.3验收说明</w:t>
      </w:r>
    </w:p>
    <w:p>
      <w:pPr>
        <w:spacing w:line="360" w:lineRule="auto"/>
        <w:rPr>
          <w:rFonts w:hint="eastAsia" w:ascii="宋体" w:hAnsi="宋体" w:eastAsia="宋体" w:cs="宋体"/>
          <w:color w:val="0000FF"/>
          <w:spacing w:val="-1"/>
          <w:sz w:val="24"/>
          <w:szCs w:val="24"/>
        </w:rPr>
      </w:pPr>
      <w:r>
        <w:rPr>
          <w:rFonts w:hint="eastAsia" w:ascii="宋体" w:hAnsi="宋体" w:eastAsia="宋体" w:cs="宋体"/>
          <w:color w:val="0000FF"/>
          <w:spacing w:val="-1"/>
          <w:sz w:val="24"/>
          <w:szCs w:val="24"/>
          <w:lang w:val="en-US" w:eastAsia="zh-CN"/>
        </w:rPr>
        <w:t>6.3.1</w:t>
      </w:r>
      <w:r>
        <w:rPr>
          <w:rFonts w:hint="eastAsia" w:ascii="宋体" w:hAnsi="宋体" w:eastAsia="宋体" w:cs="宋体"/>
          <w:color w:val="0000FF"/>
          <w:spacing w:val="-1"/>
          <w:sz w:val="24"/>
          <w:szCs w:val="24"/>
        </w:rPr>
        <w:t>货物到货验收时</w:t>
      </w:r>
      <w:r>
        <w:rPr>
          <w:rFonts w:hint="eastAsia" w:ascii="宋体" w:hAnsi="宋体" w:eastAsia="宋体" w:cs="宋体"/>
          <w:color w:val="0000FF"/>
          <w:spacing w:val="-1"/>
          <w:sz w:val="24"/>
          <w:szCs w:val="24"/>
          <w:lang w:val="en-US" w:eastAsia="zh-CN"/>
        </w:rPr>
        <w:t>乙方</w:t>
      </w:r>
      <w:r>
        <w:rPr>
          <w:rFonts w:hint="eastAsia" w:ascii="宋体" w:hAnsi="宋体" w:eastAsia="宋体" w:cs="宋体"/>
          <w:color w:val="0000FF"/>
          <w:spacing w:val="-1"/>
          <w:sz w:val="24"/>
          <w:szCs w:val="24"/>
        </w:rPr>
        <w:t>代表必须在场，并提供产品合格证、质量保证文件等相关证明材料。</w:t>
      </w:r>
    </w:p>
    <w:p>
      <w:pPr>
        <w:pStyle w:val="2"/>
        <w:ind w:left="0" w:leftChars="0" w:firstLine="0" w:firstLineChars="0"/>
        <w:rPr>
          <w:rFonts w:hint="eastAsia" w:hAnsi="宋体" w:eastAsia="宋体" w:cs="宋体"/>
          <w:color w:val="0000FF"/>
          <w:sz w:val="24"/>
          <w:lang w:val="en-US" w:eastAsia="zh-CN"/>
        </w:rPr>
      </w:pPr>
      <w:r>
        <w:rPr>
          <w:rFonts w:hint="eastAsia" w:ascii="宋体" w:hAnsi="宋体" w:eastAsia="宋体" w:cs="宋体"/>
          <w:color w:val="0000FF"/>
          <w:spacing w:val="-1"/>
          <w:sz w:val="24"/>
          <w:szCs w:val="24"/>
          <w:lang w:val="en-US" w:eastAsia="zh-CN"/>
        </w:rPr>
        <w:t>6.3.2</w:t>
      </w:r>
      <w:r>
        <w:rPr>
          <w:rFonts w:hint="eastAsia" w:ascii="宋体" w:hAnsi="宋体" w:eastAsia="宋体" w:cs="宋体"/>
          <w:color w:val="0000FF"/>
          <w:spacing w:val="-1"/>
          <w:sz w:val="24"/>
          <w:szCs w:val="24"/>
        </w:rPr>
        <w:t>设备到场后，所有部件</w:t>
      </w:r>
      <w:r>
        <w:rPr>
          <w:rFonts w:hint="eastAsia" w:hAnsi="宋体" w:eastAsia="宋体" w:cs="宋体"/>
          <w:color w:val="0000FF"/>
          <w:spacing w:val="-1"/>
          <w:sz w:val="24"/>
          <w:szCs w:val="24"/>
          <w:lang w:val="en-US" w:eastAsia="zh-CN"/>
        </w:rPr>
        <w:t>乙方</w:t>
      </w:r>
      <w:r>
        <w:rPr>
          <w:rFonts w:hint="eastAsia" w:ascii="宋体" w:hAnsi="宋体" w:eastAsia="宋体" w:cs="宋体"/>
          <w:color w:val="0000FF"/>
          <w:spacing w:val="-1"/>
          <w:sz w:val="24"/>
          <w:szCs w:val="24"/>
        </w:rPr>
        <w:t>都不得私自开箱(或拆封)，必须先经过</w:t>
      </w:r>
      <w:r>
        <w:rPr>
          <w:rFonts w:hint="eastAsia" w:hAnsi="宋体" w:eastAsia="宋体" w:cs="宋体"/>
          <w:color w:val="0000FF"/>
          <w:spacing w:val="-1"/>
          <w:sz w:val="24"/>
          <w:szCs w:val="24"/>
          <w:lang w:val="en-US" w:eastAsia="zh-CN"/>
        </w:rPr>
        <w:t>甲方</w:t>
      </w:r>
      <w:r>
        <w:rPr>
          <w:rFonts w:hint="eastAsia" w:ascii="宋体" w:hAnsi="宋体" w:eastAsia="宋体" w:cs="宋体"/>
          <w:color w:val="0000FF"/>
          <w:spacing w:val="-1"/>
          <w:sz w:val="24"/>
          <w:szCs w:val="24"/>
        </w:rPr>
        <w:t>单位有关人员检验后方可开箱进行安装，否则</w:t>
      </w:r>
      <w:r>
        <w:rPr>
          <w:rFonts w:hint="eastAsia" w:hAnsi="宋体" w:eastAsia="宋体" w:cs="宋体"/>
          <w:color w:val="0000FF"/>
          <w:spacing w:val="-1"/>
          <w:sz w:val="24"/>
          <w:szCs w:val="24"/>
          <w:lang w:val="en-US" w:eastAsia="zh-CN"/>
        </w:rPr>
        <w:t>甲方</w:t>
      </w:r>
      <w:r>
        <w:rPr>
          <w:rFonts w:hint="eastAsia" w:ascii="宋体" w:hAnsi="宋体" w:eastAsia="宋体" w:cs="宋体"/>
          <w:color w:val="0000FF"/>
          <w:spacing w:val="-1"/>
          <w:sz w:val="24"/>
          <w:szCs w:val="24"/>
        </w:rPr>
        <w:t>有权拒绝安装和验收。</w:t>
      </w:r>
    </w:p>
    <w:p>
      <w:pPr>
        <w:spacing w:line="360" w:lineRule="auto"/>
        <w:rPr>
          <w:rFonts w:hint="eastAsia" w:ascii="宋体" w:hAnsi="宋体" w:eastAsia="宋体" w:cs="宋体"/>
          <w:color w:val="0000FF"/>
          <w:spacing w:val="-1"/>
          <w:sz w:val="24"/>
          <w:szCs w:val="24"/>
        </w:rPr>
      </w:pPr>
      <w:r>
        <w:rPr>
          <w:rFonts w:hint="eastAsia" w:ascii="宋体" w:hAnsi="宋体" w:eastAsia="宋体" w:cs="宋体"/>
          <w:color w:val="0000FF"/>
          <w:spacing w:val="-1"/>
          <w:sz w:val="24"/>
          <w:szCs w:val="24"/>
          <w:lang w:val="en-US" w:eastAsia="zh-CN"/>
        </w:rPr>
        <w:t>6.3.3</w:t>
      </w:r>
      <w:r>
        <w:rPr>
          <w:rFonts w:hint="eastAsia" w:ascii="宋体" w:hAnsi="宋体" w:eastAsia="宋体" w:cs="宋体"/>
          <w:color w:val="0000FF"/>
          <w:spacing w:val="-1"/>
          <w:sz w:val="24"/>
          <w:szCs w:val="24"/>
        </w:rPr>
        <w:t>在本项目建设全部完成后进行</w:t>
      </w:r>
      <w:r>
        <w:rPr>
          <w:rFonts w:hint="eastAsia" w:ascii="宋体" w:hAnsi="宋体" w:eastAsia="宋体" w:cs="宋体"/>
          <w:color w:val="0000FF"/>
          <w:spacing w:val="-1"/>
          <w:sz w:val="24"/>
          <w:szCs w:val="24"/>
          <w:lang w:val="en-US" w:eastAsia="zh-CN"/>
        </w:rPr>
        <w:t>验收</w:t>
      </w:r>
      <w:r>
        <w:rPr>
          <w:rFonts w:hint="eastAsia" w:ascii="宋体" w:hAnsi="宋体" w:eastAsia="宋体" w:cs="宋体"/>
          <w:color w:val="0000FF"/>
          <w:spacing w:val="-1"/>
          <w:sz w:val="24"/>
          <w:szCs w:val="24"/>
        </w:rPr>
        <w:t>，标的中的所有软硬件产品都已安装调试到位时，由</w:t>
      </w:r>
      <w:r>
        <w:rPr>
          <w:rFonts w:hint="eastAsia" w:ascii="宋体" w:hAnsi="宋体" w:eastAsia="宋体" w:cs="宋体"/>
          <w:color w:val="0000FF"/>
          <w:spacing w:val="-1"/>
          <w:sz w:val="24"/>
          <w:szCs w:val="24"/>
          <w:lang w:val="en-US" w:eastAsia="zh-CN"/>
        </w:rPr>
        <w:t>乙方</w:t>
      </w:r>
      <w:r>
        <w:rPr>
          <w:rFonts w:hint="eastAsia" w:ascii="宋体" w:hAnsi="宋体" w:eastAsia="宋体" w:cs="宋体"/>
          <w:color w:val="0000FF"/>
          <w:spacing w:val="-1"/>
          <w:sz w:val="24"/>
          <w:szCs w:val="24"/>
        </w:rPr>
        <w:t>向</w:t>
      </w:r>
      <w:r>
        <w:rPr>
          <w:rFonts w:hint="eastAsia" w:ascii="宋体" w:hAnsi="宋体" w:eastAsia="宋体" w:cs="宋体"/>
          <w:color w:val="0000FF"/>
          <w:spacing w:val="-1"/>
          <w:sz w:val="24"/>
          <w:szCs w:val="24"/>
          <w:lang w:val="en-US" w:eastAsia="zh-CN"/>
        </w:rPr>
        <w:t>甲方</w:t>
      </w:r>
      <w:r>
        <w:rPr>
          <w:rFonts w:hint="eastAsia" w:ascii="宋体" w:hAnsi="宋体" w:eastAsia="宋体" w:cs="宋体"/>
          <w:color w:val="0000FF"/>
          <w:spacing w:val="-1"/>
          <w:sz w:val="24"/>
          <w:szCs w:val="24"/>
        </w:rPr>
        <w:t>发出</w:t>
      </w:r>
      <w:r>
        <w:rPr>
          <w:rFonts w:hint="eastAsia" w:ascii="宋体" w:hAnsi="宋体" w:eastAsia="宋体" w:cs="宋体"/>
          <w:color w:val="0000FF"/>
          <w:spacing w:val="-1"/>
          <w:sz w:val="24"/>
          <w:szCs w:val="24"/>
          <w:lang w:val="en-US" w:eastAsia="zh-CN"/>
        </w:rPr>
        <w:t>验收</w:t>
      </w:r>
      <w:r>
        <w:rPr>
          <w:rFonts w:hint="eastAsia" w:ascii="宋体" w:hAnsi="宋体" w:eastAsia="宋体" w:cs="宋体"/>
          <w:color w:val="0000FF"/>
          <w:spacing w:val="-1"/>
          <w:sz w:val="24"/>
          <w:szCs w:val="24"/>
        </w:rPr>
        <w:t>申请，并由</w:t>
      </w:r>
      <w:r>
        <w:rPr>
          <w:rFonts w:hint="eastAsia" w:ascii="宋体" w:hAnsi="宋体" w:eastAsia="宋体" w:cs="宋体"/>
          <w:color w:val="0000FF"/>
          <w:spacing w:val="-1"/>
          <w:sz w:val="24"/>
          <w:szCs w:val="24"/>
          <w:lang w:val="en-US" w:eastAsia="zh-CN"/>
        </w:rPr>
        <w:t>甲方</w:t>
      </w:r>
      <w:r>
        <w:rPr>
          <w:rFonts w:hint="eastAsia" w:ascii="宋体" w:hAnsi="宋体" w:eastAsia="宋体" w:cs="宋体"/>
          <w:color w:val="0000FF"/>
          <w:spacing w:val="-1"/>
          <w:sz w:val="24"/>
          <w:szCs w:val="24"/>
        </w:rPr>
        <w:t>根据合同规定和相关的国家标准对项目的实施结果进行验收，并对有异议和疑义项提出书面说明，如果无异议双方签署《</w:t>
      </w:r>
      <w:r>
        <w:rPr>
          <w:rFonts w:hint="eastAsia" w:ascii="宋体" w:hAnsi="宋体" w:eastAsia="宋体" w:cs="宋体"/>
          <w:color w:val="0000FF"/>
          <w:spacing w:val="-1"/>
          <w:sz w:val="24"/>
          <w:szCs w:val="24"/>
          <w:lang w:val="en-US" w:eastAsia="zh-CN"/>
        </w:rPr>
        <w:t>验收</w:t>
      </w:r>
      <w:r>
        <w:rPr>
          <w:rFonts w:hint="eastAsia" w:ascii="宋体" w:hAnsi="宋体" w:eastAsia="宋体" w:cs="宋体"/>
          <w:color w:val="0000FF"/>
          <w:spacing w:val="-1"/>
          <w:sz w:val="24"/>
          <w:szCs w:val="24"/>
        </w:rPr>
        <w:t>合格报告》。</w:t>
      </w:r>
    </w:p>
    <w:p>
      <w:pPr>
        <w:numPr>
          <w:ilvl w:val="0"/>
          <w:numId w:val="0"/>
        </w:numPr>
        <w:spacing w:line="360" w:lineRule="auto"/>
        <w:rPr>
          <w:rFonts w:hint="eastAsia" w:ascii="宋体" w:hAnsi="宋体" w:eastAsia="宋体" w:cs="宋体"/>
          <w:color w:val="0000FF"/>
          <w:spacing w:val="-1"/>
          <w:sz w:val="24"/>
          <w:szCs w:val="24"/>
        </w:rPr>
      </w:pPr>
      <w:r>
        <w:rPr>
          <w:rFonts w:hint="eastAsia" w:ascii="宋体" w:hAnsi="宋体" w:eastAsia="宋体" w:cs="宋体"/>
          <w:color w:val="0000FF"/>
          <w:spacing w:val="-1"/>
          <w:sz w:val="24"/>
          <w:szCs w:val="24"/>
          <w:lang w:val="en-US" w:eastAsia="zh-CN"/>
        </w:rPr>
        <w:t>6.3.4</w:t>
      </w:r>
      <w:r>
        <w:rPr>
          <w:rFonts w:hint="eastAsia" w:ascii="宋体" w:hAnsi="宋体" w:eastAsia="宋体" w:cs="宋体"/>
          <w:color w:val="0000FF"/>
          <w:spacing w:val="-1"/>
          <w:sz w:val="24"/>
          <w:szCs w:val="24"/>
        </w:rPr>
        <w:t>验收过程所发生的一切费用由</w:t>
      </w:r>
      <w:r>
        <w:rPr>
          <w:rFonts w:hint="eastAsia" w:ascii="宋体" w:hAnsi="宋体" w:eastAsia="宋体" w:cs="宋体"/>
          <w:color w:val="0000FF"/>
          <w:spacing w:val="-1"/>
          <w:sz w:val="24"/>
          <w:szCs w:val="24"/>
          <w:lang w:val="en-US" w:eastAsia="zh-CN"/>
        </w:rPr>
        <w:t>乙方</w:t>
      </w:r>
      <w:r>
        <w:rPr>
          <w:rFonts w:hint="eastAsia" w:ascii="宋体" w:hAnsi="宋体" w:eastAsia="宋体" w:cs="宋体"/>
          <w:color w:val="0000FF"/>
          <w:spacing w:val="-1"/>
          <w:sz w:val="24"/>
          <w:szCs w:val="24"/>
        </w:rPr>
        <w:t>承担。</w:t>
      </w:r>
    </w:p>
    <w:p>
      <w:pPr>
        <w:widowControl/>
        <w:spacing w:line="360" w:lineRule="auto"/>
        <w:jc w:val="left"/>
        <w:rPr>
          <w:rFonts w:hint="eastAsia" w:ascii="宋体" w:hAnsi="宋体" w:eastAsia="宋体" w:cs="宋体"/>
          <w:color w:val="000000"/>
          <w:sz w:val="24"/>
        </w:rPr>
      </w:pPr>
      <w:r>
        <w:rPr>
          <w:rFonts w:hint="eastAsia" w:ascii="宋体" w:hAnsi="宋体" w:eastAsia="宋体" w:cs="宋体"/>
          <w:color w:val="000000"/>
          <w:sz w:val="24"/>
          <w:lang w:val="en-US" w:eastAsia="zh-CN"/>
        </w:rPr>
        <w:t>7</w:t>
      </w:r>
      <w:r>
        <w:rPr>
          <w:rFonts w:hint="eastAsia" w:ascii="宋体" w:hAnsi="宋体" w:eastAsia="宋体" w:cs="宋体"/>
          <w:color w:val="000000"/>
          <w:sz w:val="24"/>
        </w:rPr>
        <w:t>、售后要求</w:t>
      </w:r>
    </w:p>
    <w:p>
      <w:pPr>
        <w:numPr>
          <w:ilvl w:val="0"/>
          <w:numId w:val="2"/>
        </w:numPr>
        <w:spacing w:line="360" w:lineRule="auto"/>
        <w:ind w:left="0" w:leftChars="0" w:firstLine="0" w:firstLineChars="0"/>
        <w:rPr>
          <w:rFonts w:hint="eastAsia" w:ascii="宋体" w:hAnsi="宋体" w:eastAsia="宋体" w:cs="宋体"/>
          <w:color w:val="0000FF"/>
          <w:sz w:val="24"/>
          <w:szCs w:val="24"/>
        </w:rPr>
      </w:pPr>
      <w:r>
        <w:rPr>
          <w:rFonts w:hint="eastAsia" w:ascii="宋体" w:hAnsi="宋体" w:eastAsia="宋体" w:cs="宋体"/>
          <w:color w:val="0000FF"/>
          <w:spacing w:val="-1"/>
          <w:sz w:val="24"/>
          <w:szCs w:val="24"/>
          <w:lang w:val="en-US" w:eastAsia="zh-CN"/>
        </w:rPr>
        <w:t>自验收合格之日起，所有货物免费保修期不少于贰年（易耗品除外）。质保期内，</w:t>
      </w:r>
      <w:r>
        <w:rPr>
          <w:rFonts w:hint="eastAsia" w:ascii="宋体" w:hAnsi="宋体" w:cs="宋体"/>
          <w:color w:val="0000FF"/>
          <w:spacing w:val="-1"/>
          <w:sz w:val="24"/>
          <w:szCs w:val="24"/>
          <w:lang w:val="en-US" w:eastAsia="zh-CN"/>
        </w:rPr>
        <w:t>乙方</w:t>
      </w:r>
      <w:r>
        <w:rPr>
          <w:rFonts w:hint="eastAsia" w:ascii="宋体" w:hAnsi="宋体" w:eastAsia="宋体" w:cs="宋体"/>
          <w:color w:val="0000FF"/>
          <w:spacing w:val="-1"/>
          <w:sz w:val="24"/>
          <w:szCs w:val="24"/>
          <w:lang w:val="en-US" w:eastAsia="zh-CN"/>
        </w:rPr>
        <w:t>须按合同条款提供免费服务。免费保修期满前1个月内</w:t>
      </w:r>
      <w:r>
        <w:rPr>
          <w:rFonts w:hint="eastAsia" w:ascii="宋体" w:hAnsi="宋体" w:cs="宋体"/>
          <w:color w:val="0000FF"/>
          <w:spacing w:val="-1"/>
          <w:sz w:val="24"/>
          <w:szCs w:val="24"/>
          <w:lang w:val="en-US" w:eastAsia="zh-CN"/>
        </w:rPr>
        <w:t>乙方</w:t>
      </w:r>
      <w:r>
        <w:rPr>
          <w:rFonts w:hint="eastAsia" w:ascii="宋体" w:hAnsi="宋体" w:eastAsia="宋体" w:cs="宋体"/>
          <w:color w:val="0000FF"/>
          <w:spacing w:val="-1"/>
          <w:sz w:val="24"/>
          <w:szCs w:val="24"/>
          <w:lang w:val="en-US" w:eastAsia="zh-CN"/>
        </w:rPr>
        <w:t>应负责对所有货物及配件进行一次免费全面检查，如发现潜在问题，应负责排除，保证货物正常运行</w:t>
      </w:r>
      <w:r>
        <w:rPr>
          <w:rFonts w:hint="eastAsia" w:ascii="宋体" w:hAnsi="宋体" w:eastAsia="宋体" w:cs="宋体"/>
          <w:color w:val="0000FF"/>
          <w:spacing w:val="-1"/>
          <w:sz w:val="24"/>
          <w:szCs w:val="24"/>
        </w:rPr>
        <w:t>。</w:t>
      </w:r>
    </w:p>
    <w:p>
      <w:pPr>
        <w:numPr>
          <w:ilvl w:val="0"/>
          <w:numId w:val="2"/>
        </w:numPr>
        <w:spacing w:line="360" w:lineRule="auto"/>
        <w:ind w:left="0" w:leftChars="0" w:firstLine="0" w:firstLineChars="0"/>
        <w:rPr>
          <w:rFonts w:hint="eastAsia" w:ascii="宋体" w:hAnsi="宋体" w:eastAsia="宋体" w:cs="宋体"/>
          <w:color w:val="0000FF"/>
          <w:spacing w:val="-1"/>
          <w:sz w:val="24"/>
          <w:szCs w:val="24"/>
        </w:rPr>
      </w:pPr>
      <w:r>
        <w:rPr>
          <w:rFonts w:hint="eastAsia" w:ascii="宋体" w:hAnsi="宋体" w:eastAsia="宋体" w:cs="宋体"/>
          <w:color w:val="0000FF"/>
          <w:spacing w:val="-1"/>
          <w:sz w:val="24"/>
          <w:szCs w:val="24"/>
        </w:rPr>
        <w:t>维保期满前1个月内</w:t>
      </w:r>
      <w:r>
        <w:rPr>
          <w:rFonts w:hint="eastAsia" w:ascii="宋体" w:hAnsi="宋体" w:eastAsia="宋体" w:cs="宋体"/>
          <w:color w:val="0000FF"/>
          <w:spacing w:val="-1"/>
          <w:sz w:val="24"/>
          <w:szCs w:val="24"/>
          <w:lang w:val="en-US" w:eastAsia="zh-CN"/>
        </w:rPr>
        <w:t>乙方</w:t>
      </w:r>
      <w:r>
        <w:rPr>
          <w:rFonts w:hint="eastAsia" w:ascii="宋体" w:hAnsi="宋体" w:eastAsia="宋体" w:cs="宋体"/>
          <w:color w:val="0000FF"/>
          <w:spacing w:val="-1"/>
          <w:sz w:val="24"/>
          <w:szCs w:val="24"/>
        </w:rPr>
        <w:t>应负责对所有货物进行一次免费全面检查，如发现潜在问题，应负责排除，保证货物正常运行。</w:t>
      </w:r>
    </w:p>
    <w:p>
      <w:pPr>
        <w:numPr>
          <w:ilvl w:val="0"/>
          <w:numId w:val="2"/>
        </w:numPr>
        <w:spacing w:line="360" w:lineRule="auto"/>
        <w:ind w:left="0" w:leftChars="0" w:firstLine="0" w:firstLineChars="0"/>
        <w:rPr>
          <w:rFonts w:hint="eastAsia" w:ascii="宋体" w:hAnsi="宋体" w:eastAsia="宋体" w:cs="宋体"/>
          <w:color w:val="0000FF"/>
          <w:spacing w:val="-1"/>
          <w:sz w:val="24"/>
          <w:szCs w:val="24"/>
        </w:rPr>
      </w:pPr>
      <w:r>
        <w:rPr>
          <w:rFonts w:hint="eastAsia" w:ascii="宋体" w:hAnsi="宋体" w:eastAsia="宋体" w:cs="宋体"/>
          <w:color w:val="0000FF"/>
          <w:spacing w:val="-1"/>
          <w:sz w:val="24"/>
          <w:szCs w:val="24"/>
          <w:lang w:val="en-US" w:eastAsia="zh-CN"/>
        </w:rPr>
        <w:t>乙方</w:t>
      </w:r>
      <w:r>
        <w:rPr>
          <w:rFonts w:hint="eastAsia" w:ascii="宋体" w:hAnsi="宋体" w:eastAsia="宋体" w:cs="宋体"/>
          <w:color w:val="0000FF"/>
          <w:spacing w:val="-1"/>
          <w:sz w:val="24"/>
          <w:szCs w:val="24"/>
        </w:rPr>
        <w:t>应根据</w:t>
      </w:r>
      <w:r>
        <w:rPr>
          <w:rFonts w:hint="eastAsia" w:ascii="宋体" w:hAnsi="宋体" w:eastAsia="宋体" w:cs="宋体"/>
          <w:color w:val="0000FF"/>
          <w:spacing w:val="-1"/>
          <w:sz w:val="24"/>
          <w:szCs w:val="24"/>
          <w:lang w:val="en-US" w:eastAsia="zh-CN"/>
        </w:rPr>
        <w:t>甲方</w:t>
      </w:r>
      <w:r>
        <w:rPr>
          <w:rFonts w:hint="eastAsia" w:ascii="宋体" w:hAnsi="宋体" w:eastAsia="宋体" w:cs="宋体"/>
          <w:color w:val="0000FF"/>
          <w:spacing w:val="-1"/>
          <w:sz w:val="24"/>
          <w:szCs w:val="24"/>
        </w:rPr>
        <w:t>指定的地点免费提供所有设备的送货、安装、调试服务。</w:t>
      </w:r>
    </w:p>
    <w:p>
      <w:pPr>
        <w:numPr>
          <w:ilvl w:val="0"/>
          <w:numId w:val="2"/>
        </w:numPr>
        <w:spacing w:line="360" w:lineRule="auto"/>
        <w:ind w:left="0" w:leftChars="0" w:firstLine="0" w:firstLineChars="0"/>
        <w:rPr>
          <w:rFonts w:hint="eastAsia" w:ascii="宋体" w:hAnsi="宋体" w:eastAsia="宋体" w:cs="宋体"/>
          <w:color w:val="0000FF"/>
          <w:spacing w:val="-1"/>
          <w:sz w:val="24"/>
          <w:szCs w:val="24"/>
        </w:rPr>
      </w:pPr>
      <w:r>
        <w:rPr>
          <w:rFonts w:hint="eastAsia" w:ascii="宋体" w:hAnsi="宋体" w:eastAsia="宋体" w:cs="宋体"/>
          <w:color w:val="0000FF"/>
          <w:spacing w:val="-1"/>
          <w:sz w:val="24"/>
          <w:szCs w:val="24"/>
        </w:rPr>
        <w:t>在维保期间出现故障，</w:t>
      </w:r>
      <w:r>
        <w:rPr>
          <w:rFonts w:hint="eastAsia" w:ascii="宋体" w:hAnsi="宋体" w:eastAsia="宋体" w:cs="宋体"/>
          <w:color w:val="0000FF"/>
          <w:spacing w:val="-1"/>
          <w:sz w:val="24"/>
          <w:szCs w:val="24"/>
          <w:lang w:val="en-US" w:eastAsia="zh-CN"/>
        </w:rPr>
        <w:t>乙方</w:t>
      </w:r>
      <w:r>
        <w:rPr>
          <w:rFonts w:hint="eastAsia" w:ascii="宋体" w:hAnsi="宋体" w:eastAsia="宋体" w:cs="宋体"/>
          <w:color w:val="0000FF"/>
          <w:spacing w:val="-1"/>
          <w:sz w:val="24"/>
          <w:szCs w:val="24"/>
        </w:rPr>
        <w:t>应在接到</w:t>
      </w:r>
      <w:r>
        <w:rPr>
          <w:rFonts w:hint="eastAsia" w:ascii="宋体" w:hAnsi="宋体" w:eastAsia="宋体" w:cs="宋体"/>
          <w:color w:val="0000FF"/>
          <w:spacing w:val="-1"/>
          <w:sz w:val="24"/>
          <w:szCs w:val="24"/>
          <w:lang w:val="en-US" w:eastAsia="zh-CN"/>
        </w:rPr>
        <w:t>甲方</w:t>
      </w:r>
      <w:r>
        <w:rPr>
          <w:rFonts w:hint="eastAsia" w:ascii="宋体" w:hAnsi="宋体" w:eastAsia="宋体" w:cs="宋体"/>
          <w:color w:val="0000FF"/>
          <w:spacing w:val="-1"/>
          <w:sz w:val="24"/>
          <w:szCs w:val="24"/>
        </w:rPr>
        <w:t>通知后1小时以内响应，5小时内维修人员到场</w:t>
      </w:r>
      <w:r>
        <w:rPr>
          <w:rFonts w:hint="eastAsia" w:ascii="宋体" w:hAnsi="宋体" w:eastAsia="宋体" w:cs="宋体"/>
          <w:color w:val="0000FF"/>
          <w:sz w:val="24"/>
          <w:szCs w:val="24"/>
        </w:rPr>
        <w:t>解决</w:t>
      </w:r>
      <w:r>
        <w:rPr>
          <w:rFonts w:hint="eastAsia" w:ascii="宋体" w:hAnsi="宋体" w:eastAsia="宋体" w:cs="宋体"/>
          <w:color w:val="0000FF"/>
          <w:spacing w:val="-1"/>
          <w:sz w:val="24"/>
          <w:szCs w:val="24"/>
        </w:rPr>
        <w:t>，若24小时内无法排除故障的，应在1个日历日内提供代用设备或提出经</w:t>
      </w:r>
      <w:r>
        <w:rPr>
          <w:rFonts w:hint="eastAsia" w:ascii="宋体" w:hAnsi="宋体" w:eastAsia="宋体" w:cs="宋体"/>
          <w:color w:val="0000FF"/>
          <w:spacing w:val="-1"/>
          <w:sz w:val="24"/>
          <w:szCs w:val="24"/>
          <w:lang w:val="en-US" w:eastAsia="zh-CN"/>
        </w:rPr>
        <w:t>甲方</w:t>
      </w:r>
      <w:r>
        <w:rPr>
          <w:rFonts w:hint="eastAsia" w:ascii="宋体" w:hAnsi="宋体" w:eastAsia="宋体" w:cs="宋体"/>
          <w:color w:val="0000FF"/>
          <w:spacing w:val="-1"/>
          <w:sz w:val="24"/>
          <w:szCs w:val="24"/>
        </w:rPr>
        <w:t>同意的解决方案。</w:t>
      </w:r>
    </w:p>
    <w:p>
      <w:pPr>
        <w:numPr>
          <w:ilvl w:val="0"/>
          <w:numId w:val="2"/>
        </w:numPr>
        <w:spacing w:line="360" w:lineRule="auto"/>
        <w:ind w:left="0" w:leftChars="0" w:firstLine="0" w:firstLineChars="0"/>
        <w:rPr>
          <w:rFonts w:hint="eastAsia" w:ascii="宋体" w:hAnsi="宋体" w:eastAsia="宋体" w:cs="宋体"/>
          <w:color w:val="0000FF"/>
          <w:spacing w:val="-1"/>
          <w:sz w:val="24"/>
          <w:szCs w:val="24"/>
          <w:lang w:val="en-US" w:eastAsia="zh-CN"/>
        </w:rPr>
      </w:pPr>
      <w:r>
        <w:rPr>
          <w:rFonts w:hint="eastAsia" w:ascii="宋体" w:hAnsi="宋体" w:eastAsia="宋体" w:cs="宋体"/>
          <w:color w:val="0000FF"/>
          <w:spacing w:val="-1"/>
          <w:sz w:val="24"/>
          <w:szCs w:val="24"/>
          <w:lang w:val="en-US" w:eastAsia="zh-CN"/>
        </w:rPr>
        <w:t>此次采购的设备应按国家有关规定进行保修，国家无规定的，按厂家标准或与采购单位协商结果保修。保修期内非因操作不当造成需要更换的零配件及设备由成交供应商负责包修、包换，到达现场不超过8小时。</w:t>
      </w:r>
    </w:p>
    <w:p>
      <w:pPr>
        <w:widowControl/>
        <w:spacing w:line="360" w:lineRule="auto"/>
        <w:jc w:val="left"/>
        <w:rPr>
          <w:rFonts w:hint="eastAsia" w:ascii="宋体" w:hAnsi="宋体" w:cs="宋体"/>
          <w:sz w:val="24"/>
        </w:rPr>
      </w:pPr>
      <w:r>
        <w:rPr>
          <w:rFonts w:hint="eastAsia" w:ascii="宋体" w:hAnsi="宋体" w:eastAsia="宋体" w:cs="宋体"/>
          <w:color w:val="000000"/>
          <w:sz w:val="24"/>
        </w:rPr>
        <w:t xml:space="preserve"> </w:t>
      </w:r>
      <w:r>
        <w:rPr>
          <w:rFonts w:hint="eastAsia" w:ascii="宋体" w:hAnsi="宋体" w:eastAsia="宋体" w:cs="宋体"/>
          <w:color w:val="000000"/>
          <w:sz w:val="24"/>
          <w:lang w:val="en-US" w:eastAsia="zh-CN"/>
        </w:rPr>
        <w:t>8</w:t>
      </w:r>
      <w:r>
        <w:rPr>
          <w:rFonts w:hint="eastAsia" w:ascii="宋体" w:hAnsi="宋体" w:eastAsia="宋体" w:cs="宋体"/>
          <w:color w:val="000000"/>
          <w:sz w:val="24"/>
        </w:rPr>
        <w:t>、合同款项的支付应按照招标文件的规定进行，具体如下：</w:t>
      </w:r>
    </w:p>
    <w:tbl>
      <w:tblPr>
        <w:tblStyle w:val="14"/>
        <w:tblW w:w="4760" w:type="pct"/>
        <w:jc w:val="center"/>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autofit"/>
        <w:tblCellMar>
          <w:top w:w="0" w:type="dxa"/>
          <w:left w:w="0" w:type="dxa"/>
          <w:bottom w:w="0" w:type="dxa"/>
          <w:right w:w="0" w:type="dxa"/>
        </w:tblCellMar>
      </w:tblPr>
      <w:tblGrid>
        <w:gridCol w:w="1159"/>
        <w:gridCol w:w="2281"/>
        <w:gridCol w:w="5962"/>
      </w:tblGrid>
      <w:tr>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rPr>
          <w:tblHeader/>
          <w:jc w:val="center"/>
        </w:trPr>
        <w:tc>
          <w:tcPr>
            <w:tcW w:w="616" w:type="pct"/>
            <w:tcBorders>
              <w:top w:val="single" w:color="666666" w:sz="6" w:space="0"/>
              <w:left w:val="single" w:color="666666" w:sz="6" w:space="0"/>
              <w:bottom w:val="single" w:color="666666" w:sz="6" w:space="0"/>
              <w:right w:val="single" w:color="666666" w:sz="6" w:space="0"/>
            </w:tcBorders>
            <w:shd w:val="clear" w:color="auto" w:fill="FFFFFF"/>
            <w:vAlign w:val="center"/>
          </w:tcPr>
          <w:p>
            <w:pPr>
              <w:widowControl/>
              <w:spacing w:line="360" w:lineRule="auto"/>
              <w:jc w:val="center"/>
              <w:rPr>
                <w:color w:val="000000"/>
              </w:rPr>
            </w:pPr>
            <w:r>
              <w:rPr>
                <w:rFonts w:ascii="宋体" w:hAnsi="宋体" w:cs="宋体"/>
                <w:color w:val="000000"/>
                <w:sz w:val="24"/>
              </w:rPr>
              <w:t>支付期次</w:t>
            </w:r>
          </w:p>
        </w:tc>
        <w:tc>
          <w:tcPr>
            <w:tcW w:w="1213" w:type="pct"/>
            <w:tcBorders>
              <w:top w:val="single" w:color="666666" w:sz="6" w:space="0"/>
              <w:left w:val="single" w:color="666666" w:sz="6" w:space="0"/>
              <w:bottom w:val="single" w:color="666666" w:sz="6" w:space="0"/>
              <w:right w:val="single" w:color="666666" w:sz="6" w:space="0"/>
            </w:tcBorders>
            <w:shd w:val="clear" w:color="auto" w:fill="FFFFFF"/>
            <w:vAlign w:val="center"/>
          </w:tcPr>
          <w:p>
            <w:pPr>
              <w:widowControl/>
              <w:spacing w:line="360" w:lineRule="auto"/>
              <w:jc w:val="center"/>
              <w:rPr>
                <w:rFonts w:hint="eastAsia" w:eastAsiaTheme="minorEastAsia"/>
                <w:color w:val="000000"/>
                <w:lang w:val="en-US" w:eastAsia="zh-CN"/>
              </w:rPr>
            </w:pPr>
            <w:r>
              <w:rPr>
                <w:rFonts w:ascii="宋体" w:hAnsi="宋体" w:cs="宋体"/>
                <w:color w:val="000000"/>
                <w:sz w:val="24"/>
              </w:rPr>
              <w:t>支付</w:t>
            </w:r>
            <w:r>
              <w:rPr>
                <w:rFonts w:hint="eastAsia" w:ascii="宋体" w:hAnsi="宋体" w:cs="宋体"/>
                <w:color w:val="000000"/>
                <w:sz w:val="24"/>
                <w:lang w:val="en-US" w:eastAsia="zh-CN"/>
              </w:rPr>
              <w:t>内容</w:t>
            </w:r>
          </w:p>
        </w:tc>
        <w:tc>
          <w:tcPr>
            <w:tcW w:w="3170" w:type="pct"/>
            <w:tcBorders>
              <w:top w:val="single" w:color="666666" w:sz="6" w:space="0"/>
              <w:left w:val="single" w:color="666666" w:sz="6" w:space="0"/>
              <w:bottom w:val="single" w:color="666666" w:sz="6" w:space="0"/>
              <w:right w:val="single" w:color="666666" w:sz="6" w:space="0"/>
            </w:tcBorders>
            <w:shd w:val="clear" w:color="auto" w:fill="FFFFFF"/>
            <w:vAlign w:val="center"/>
          </w:tcPr>
          <w:p>
            <w:pPr>
              <w:widowControl/>
              <w:spacing w:line="360" w:lineRule="auto"/>
              <w:jc w:val="center"/>
              <w:rPr>
                <w:color w:val="000000"/>
              </w:rPr>
            </w:pPr>
            <w:r>
              <w:rPr>
                <w:rFonts w:ascii="宋体" w:hAnsi="宋体" w:cs="宋体"/>
                <w:color w:val="000000"/>
                <w:sz w:val="24"/>
              </w:rPr>
              <w:t>支付期次说明</w:t>
            </w:r>
          </w:p>
        </w:tc>
      </w:tr>
      <w:tr>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rPr>
          <w:tblHeader/>
          <w:jc w:val="center"/>
        </w:trPr>
        <w:tc>
          <w:tcPr>
            <w:tcW w:w="616" w:type="pct"/>
            <w:tcBorders>
              <w:top w:val="single" w:color="666666" w:sz="6" w:space="0"/>
              <w:left w:val="single" w:color="666666" w:sz="6" w:space="0"/>
              <w:bottom w:val="single" w:color="666666" w:sz="6" w:space="0"/>
              <w:right w:val="single" w:color="666666" w:sz="6" w:space="0"/>
            </w:tcBorders>
            <w:shd w:val="clear" w:color="auto" w:fill="FFFFFF"/>
            <w:vAlign w:val="center"/>
          </w:tcPr>
          <w:p>
            <w:pPr>
              <w:widowControl/>
              <w:spacing w:line="360" w:lineRule="auto"/>
              <w:jc w:val="center"/>
              <w:rPr>
                <w:rFonts w:hint="eastAsia" w:ascii="宋体" w:hAnsi="宋体" w:eastAsia="宋体"/>
                <w:sz w:val="24"/>
                <w:lang w:eastAsia="zh-CN"/>
              </w:rPr>
            </w:pPr>
            <w:r>
              <w:rPr>
                <w:rFonts w:hint="eastAsia" w:ascii="宋体" w:hAnsi="宋体" w:cs="宋体"/>
                <w:sz w:val="24"/>
                <w:lang w:val="en-US" w:eastAsia="zh-CN"/>
              </w:rPr>
              <w:t>1</w:t>
            </w:r>
          </w:p>
        </w:tc>
        <w:tc>
          <w:tcPr>
            <w:tcW w:w="2256" w:type="dxa"/>
            <w:tcBorders>
              <w:top w:val="single" w:color="666666" w:sz="6" w:space="0"/>
              <w:left w:val="single" w:color="666666" w:sz="6" w:space="0"/>
              <w:bottom w:val="single" w:color="666666" w:sz="6" w:space="0"/>
              <w:right w:val="single" w:color="666666" w:sz="6" w:space="0"/>
            </w:tcBorders>
            <w:shd w:val="clear" w:color="auto" w:fill="FFFFFF"/>
            <w:vAlign w:val="center"/>
          </w:tcPr>
          <w:p>
            <w:pPr>
              <w:widowControl/>
              <w:spacing w:line="360" w:lineRule="auto"/>
              <w:jc w:val="center"/>
              <w:rPr>
                <w:rFonts w:hint="default" w:ascii="宋体" w:hAnsi="宋体" w:eastAsia="宋体" w:cs="宋体"/>
                <w:color w:val="000000"/>
                <w:sz w:val="24"/>
                <w:lang w:val="en-US" w:eastAsia="zh-CN"/>
              </w:rPr>
            </w:pPr>
            <w:r>
              <w:rPr>
                <w:rFonts w:hint="eastAsia" w:ascii="宋体" w:hAnsi="宋体" w:eastAsia="宋体" w:cs="宋体"/>
                <w:color w:val="000000"/>
                <w:sz w:val="24"/>
                <w:lang w:val="en-US" w:eastAsia="zh-CN"/>
              </w:rPr>
              <w:t>97</w:t>
            </w:r>
          </w:p>
        </w:tc>
        <w:tc>
          <w:tcPr>
            <w:tcW w:w="5897" w:type="dxa"/>
            <w:tcBorders>
              <w:top w:val="single" w:color="666666" w:sz="6" w:space="0"/>
              <w:left w:val="single" w:color="666666" w:sz="6" w:space="0"/>
              <w:bottom w:val="single" w:color="666666" w:sz="6" w:space="0"/>
              <w:right w:val="single" w:color="666666" w:sz="6" w:space="0"/>
            </w:tcBorders>
            <w:shd w:val="clear" w:color="auto" w:fill="FFFFFF"/>
            <w:vAlign w:val="center"/>
          </w:tcPr>
          <w:p>
            <w:pPr>
              <w:widowControl/>
              <w:spacing w:line="360" w:lineRule="auto"/>
              <w:jc w:val="left"/>
              <w:rPr>
                <w:rFonts w:hint="default" w:ascii="宋体" w:hAnsi="宋体" w:eastAsia="宋体" w:cs="宋体"/>
                <w:color w:val="000000"/>
                <w:sz w:val="24"/>
                <w:lang w:val="en-US"/>
              </w:rPr>
            </w:pPr>
            <w:bookmarkStart w:id="0" w:name="_GoBack"/>
            <w:bookmarkEnd w:id="0"/>
            <w:r>
              <w:rPr>
                <w:rFonts w:hint="eastAsia" w:ascii="宋体" w:hAnsi="宋体" w:eastAsia="宋体" w:cs="宋体"/>
                <w:color w:val="000000"/>
                <w:sz w:val="24"/>
                <w:lang w:val="en-US" w:eastAsia="zh-CN"/>
              </w:rPr>
              <w:t>所有货物验收合格且乙方提供相关票据的，20天内支付合同价款的97%。</w:t>
            </w:r>
          </w:p>
        </w:tc>
      </w:tr>
      <w:tr>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rPr>
          <w:tblHeader/>
          <w:jc w:val="center"/>
        </w:trPr>
        <w:tc>
          <w:tcPr>
            <w:tcW w:w="616" w:type="pct"/>
            <w:tcBorders>
              <w:top w:val="single" w:color="666666" w:sz="6" w:space="0"/>
              <w:left w:val="single" w:color="666666" w:sz="6" w:space="0"/>
              <w:bottom w:val="single" w:color="666666" w:sz="6" w:space="0"/>
              <w:right w:val="single" w:color="666666" w:sz="6" w:space="0"/>
            </w:tcBorders>
            <w:shd w:val="clear" w:color="auto" w:fill="FFFFFF"/>
            <w:vAlign w:val="center"/>
          </w:tcPr>
          <w:p>
            <w:pPr>
              <w:widowControl/>
              <w:spacing w:line="360" w:lineRule="auto"/>
              <w:jc w:val="center"/>
              <w:rPr>
                <w:rFonts w:hint="eastAsia" w:ascii="宋体" w:hAnsi="宋体" w:eastAsia="宋体" w:cs="宋体"/>
                <w:sz w:val="24"/>
                <w:lang w:val="en-US" w:eastAsia="zh-CN"/>
              </w:rPr>
            </w:pPr>
            <w:r>
              <w:rPr>
                <w:rFonts w:hint="eastAsia" w:ascii="宋体" w:hAnsi="宋体" w:cs="宋体"/>
                <w:sz w:val="24"/>
                <w:lang w:val="en-US" w:eastAsia="zh-CN"/>
              </w:rPr>
              <w:t>2</w:t>
            </w:r>
          </w:p>
        </w:tc>
        <w:tc>
          <w:tcPr>
            <w:tcW w:w="2256" w:type="dxa"/>
            <w:tcBorders>
              <w:top w:val="single" w:color="666666" w:sz="6" w:space="0"/>
              <w:left w:val="single" w:color="666666" w:sz="6" w:space="0"/>
              <w:bottom w:val="single" w:color="666666" w:sz="6" w:space="0"/>
              <w:right w:val="single" w:color="666666" w:sz="6" w:space="0"/>
            </w:tcBorders>
            <w:shd w:val="clear" w:color="auto" w:fill="FFFFFF"/>
            <w:vAlign w:val="center"/>
          </w:tcPr>
          <w:p>
            <w:pPr>
              <w:widowControl/>
              <w:spacing w:line="360" w:lineRule="auto"/>
              <w:jc w:val="center"/>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3</w:t>
            </w:r>
          </w:p>
        </w:tc>
        <w:tc>
          <w:tcPr>
            <w:tcW w:w="5897" w:type="dxa"/>
            <w:tcBorders>
              <w:top w:val="single" w:color="666666" w:sz="6" w:space="0"/>
              <w:left w:val="single" w:color="666666" w:sz="6" w:space="0"/>
              <w:bottom w:val="single" w:color="666666" w:sz="6" w:space="0"/>
              <w:right w:val="single" w:color="666666" w:sz="6" w:space="0"/>
            </w:tcBorders>
            <w:shd w:val="clear" w:color="auto" w:fill="FFFFFF"/>
            <w:vAlign w:val="center"/>
          </w:tcPr>
          <w:p>
            <w:pPr>
              <w:widowControl/>
              <w:spacing w:line="360" w:lineRule="auto"/>
              <w:jc w:val="left"/>
              <w:rPr>
                <w:rFonts w:hint="default" w:ascii="宋体" w:hAnsi="宋体" w:eastAsia="宋体" w:cs="宋体"/>
                <w:color w:val="000000"/>
                <w:sz w:val="24"/>
                <w:lang w:val="en-US" w:eastAsia="zh-CN"/>
              </w:rPr>
            </w:pPr>
            <w:r>
              <w:rPr>
                <w:rFonts w:hint="eastAsia" w:ascii="宋体" w:hAnsi="宋体" w:eastAsia="宋体" w:cs="宋体"/>
                <w:color w:val="000000"/>
                <w:sz w:val="24"/>
                <w:lang w:val="en-US" w:eastAsia="zh-CN"/>
              </w:rPr>
              <w:t>免费保修期到期后且提供相关票据的，20日内支付剩余实际价款（如乙方未能按相关约定按时做好保修而使甲方不得不自行组织返修或请第三方进行维修的，则发生费用应在此次支付费用中扣除，剩余款项再由甲方支付给乙方）。</w:t>
            </w:r>
          </w:p>
        </w:tc>
      </w:tr>
    </w:tbl>
    <w:p>
      <w:pPr>
        <w:widowControl/>
        <w:spacing w:line="360" w:lineRule="auto"/>
        <w:jc w:val="left"/>
        <w:rPr>
          <w:rFonts w:hint="eastAsia" w:ascii="宋体" w:hAnsi="宋体" w:cs="宋体"/>
          <w:sz w:val="24"/>
        </w:rPr>
      </w:pPr>
      <w:r>
        <w:rPr>
          <w:rFonts w:hint="eastAsia" w:ascii="宋体" w:hAnsi="宋体" w:eastAsia="宋体" w:cs="宋体"/>
          <w:sz w:val="24"/>
        </w:rPr>
        <w:t>甲方付款前乙方应提供与支付期次等额的法定发票，乙方未提供发票的，甲方有权延迟付款时间。</w:t>
      </w:r>
    </w:p>
    <w:p>
      <w:pPr>
        <w:widowControl/>
        <w:spacing w:line="360" w:lineRule="auto"/>
        <w:jc w:val="left"/>
        <w:rPr>
          <w:rFonts w:hint="eastAsia" w:ascii="宋体" w:hAnsi="宋体" w:cs="宋体"/>
          <w:sz w:val="24"/>
        </w:rPr>
      </w:pPr>
      <w:r>
        <w:rPr>
          <w:rFonts w:hint="eastAsia" w:ascii="宋体" w:hAnsi="宋体" w:eastAsia="宋体" w:cs="宋体"/>
          <w:color w:val="000000"/>
          <w:sz w:val="24"/>
          <w:lang w:val="en-US" w:eastAsia="zh-CN"/>
        </w:rPr>
        <w:t>9</w:t>
      </w:r>
      <w:r>
        <w:rPr>
          <w:rFonts w:hint="eastAsia" w:ascii="宋体" w:hAnsi="宋体" w:eastAsia="宋体" w:cs="宋体"/>
          <w:color w:val="000000"/>
          <w:sz w:val="24"/>
        </w:rPr>
        <w:t xml:space="preserve">、履约保证金 </w:t>
      </w:r>
    </w:p>
    <w:p>
      <w:pPr>
        <w:spacing w:line="360" w:lineRule="auto"/>
        <w:rPr>
          <w:rFonts w:hint="eastAsia" w:ascii="宋体" w:hAnsi="宋体" w:eastAsia="宋体" w:cs="宋体"/>
          <w:color w:val="000000"/>
          <w:sz w:val="24"/>
          <w:lang w:val="en-US" w:eastAsia="zh-CN"/>
        </w:rPr>
      </w:pPr>
      <w:r>
        <w:rPr>
          <w:rFonts w:hint="eastAsia" w:ascii="宋体" w:hAnsi="宋体" w:cs="宋体"/>
          <w:color w:val="000000"/>
          <w:sz w:val="24"/>
          <w:lang w:eastAsia="zh-CN"/>
        </w:rPr>
        <w:t>☑</w:t>
      </w:r>
      <w:r>
        <w:rPr>
          <w:rFonts w:hint="eastAsia" w:ascii="宋体" w:hAnsi="宋体" w:eastAsia="宋体" w:cs="宋体"/>
          <w:color w:val="000000"/>
          <w:sz w:val="24"/>
        </w:rPr>
        <w:t>无。</w:t>
      </w:r>
      <w:r>
        <w:rPr>
          <w:rFonts w:hint="eastAsia" w:ascii="宋体" w:hAnsi="宋体" w:cs="宋体"/>
          <w:color w:val="000000"/>
          <w:sz w:val="24"/>
          <w:lang w:eastAsia="zh-CN"/>
        </w:rPr>
        <w:t>□</w:t>
      </w:r>
      <w:r>
        <w:rPr>
          <w:rFonts w:hint="eastAsia" w:ascii="宋体" w:hAnsi="宋体" w:eastAsia="宋体" w:cs="宋体"/>
          <w:color w:val="000000"/>
          <w:sz w:val="24"/>
        </w:rPr>
        <w:t>有</w:t>
      </w:r>
      <w:r>
        <w:rPr>
          <w:rFonts w:hint="eastAsia" w:ascii="宋体" w:hAnsi="宋体" w:cs="宋体"/>
          <w:color w:val="000000"/>
          <w:sz w:val="24"/>
          <w:lang w:val="en-US" w:eastAsia="zh-CN"/>
        </w:rPr>
        <w:t>：</w:t>
      </w:r>
      <w:r>
        <w:rPr>
          <w:rFonts w:hint="eastAsia" w:ascii="宋体" w:hAnsi="宋体" w:eastAsia="宋体" w:cs="宋体"/>
          <w:color w:val="000000"/>
          <w:sz w:val="24"/>
          <w:lang w:val="en-US" w:eastAsia="zh-CN"/>
        </w:rPr>
        <w:t>。</w:t>
      </w:r>
    </w:p>
    <w:p>
      <w:pPr>
        <w:widowControl/>
        <w:spacing w:line="360" w:lineRule="auto"/>
        <w:jc w:val="left"/>
        <w:rPr>
          <w:rFonts w:hint="eastAsia" w:ascii="宋体" w:hAnsi="宋体" w:cs="宋体"/>
          <w:sz w:val="24"/>
        </w:rPr>
      </w:pPr>
      <w:r>
        <w:rPr>
          <w:rFonts w:hint="eastAsia" w:ascii="宋体" w:hAnsi="宋体" w:eastAsia="宋体" w:cs="宋体"/>
          <w:color w:val="000000"/>
          <w:sz w:val="24"/>
          <w:lang w:val="en-US" w:eastAsia="zh-CN"/>
        </w:rPr>
        <w:t>10</w:t>
      </w:r>
      <w:r>
        <w:rPr>
          <w:rFonts w:hint="eastAsia" w:ascii="宋体" w:hAnsi="宋体" w:eastAsia="宋体" w:cs="宋体"/>
          <w:color w:val="000000"/>
          <w:sz w:val="24"/>
        </w:rPr>
        <w:t xml:space="preserve">、合同有效期 </w:t>
      </w:r>
    </w:p>
    <w:p>
      <w:pPr>
        <w:widowControl/>
        <w:spacing w:line="360" w:lineRule="auto"/>
        <w:jc w:val="left"/>
        <w:rPr>
          <w:rFonts w:hint="eastAsia" w:ascii="宋体" w:hAnsi="宋体" w:cs="宋体"/>
          <w:sz w:val="24"/>
        </w:rPr>
      </w:pPr>
      <w:r>
        <w:rPr>
          <w:rFonts w:hint="eastAsia" w:ascii="宋体" w:hAnsi="宋体" w:eastAsia="宋体" w:cs="宋体"/>
          <w:color w:val="000000"/>
          <w:sz w:val="24"/>
          <w:u w:val="single"/>
        </w:rPr>
        <w:t>从合同签订之日起至该项目</w:t>
      </w:r>
      <w:r>
        <w:rPr>
          <w:rFonts w:hint="eastAsia" w:ascii="宋体" w:hAnsi="宋体" w:eastAsia="宋体" w:cs="宋体"/>
          <w:color w:val="0000FF"/>
          <w:sz w:val="24"/>
          <w:u w:val="single"/>
          <w:lang w:val="en-US" w:eastAsia="zh-CN"/>
        </w:rPr>
        <w:t>履约</w:t>
      </w:r>
      <w:r>
        <w:rPr>
          <w:rFonts w:hint="eastAsia" w:ascii="宋体" w:hAnsi="宋体" w:eastAsia="宋体" w:cs="宋体"/>
          <w:color w:val="000000"/>
          <w:sz w:val="24"/>
          <w:u w:val="single"/>
        </w:rPr>
        <w:t>结束为止。</w:t>
      </w:r>
      <w:r>
        <w:rPr>
          <w:rFonts w:hint="eastAsia" w:ascii="宋体" w:hAnsi="宋体" w:eastAsia="宋体" w:cs="宋体"/>
          <w:color w:val="000000"/>
          <w:sz w:val="24"/>
        </w:rPr>
        <w:t xml:space="preserve"> </w:t>
      </w:r>
    </w:p>
    <w:p>
      <w:pPr>
        <w:widowControl/>
        <w:spacing w:line="360" w:lineRule="auto"/>
        <w:jc w:val="left"/>
        <w:rPr>
          <w:rFonts w:hint="eastAsia" w:ascii="宋体" w:hAnsi="宋体" w:cs="宋体"/>
          <w:sz w:val="24"/>
        </w:rPr>
      </w:pPr>
      <w:r>
        <w:rPr>
          <w:rFonts w:hint="eastAsia" w:ascii="宋体" w:hAnsi="宋体" w:eastAsia="宋体" w:cs="宋体"/>
          <w:color w:val="000000"/>
          <w:sz w:val="24"/>
          <w:lang w:val="en-US" w:eastAsia="zh-CN"/>
        </w:rPr>
        <w:t>11</w:t>
      </w:r>
      <w:r>
        <w:rPr>
          <w:rFonts w:hint="eastAsia" w:ascii="宋体" w:hAnsi="宋体" w:eastAsia="宋体" w:cs="宋体"/>
          <w:color w:val="000000"/>
          <w:sz w:val="24"/>
        </w:rPr>
        <w:t xml:space="preserve">、违约责任 </w:t>
      </w:r>
    </w:p>
    <w:p>
      <w:pPr>
        <w:spacing w:line="360" w:lineRule="auto"/>
        <w:ind w:left="0" w:leftChars="0" w:firstLine="0" w:firstLineChars="0"/>
        <w:jc w:val="both"/>
        <w:rPr>
          <w:rFonts w:hint="eastAsia" w:ascii="宋体" w:hAnsi="宋体" w:eastAsia="宋体" w:cs="宋体"/>
          <w:spacing w:val="-1"/>
          <w:sz w:val="24"/>
          <w:szCs w:val="24"/>
        </w:rPr>
      </w:pPr>
      <w:r>
        <w:rPr>
          <w:rFonts w:hint="eastAsia" w:ascii="宋体" w:hAnsi="宋体" w:eastAsia="宋体" w:cs="宋体"/>
          <w:spacing w:val="-1"/>
          <w:sz w:val="24"/>
          <w:szCs w:val="24"/>
        </w:rPr>
        <w:t>（1）乙方未按本采购文件约定的时间完成项目建设任务的，每逾期30天，乙方应向甲方支付逾期交付违约金伍仟元整。逾期交付违约金从履约保证金中予以扣除，若履约保证金全部扣完，则从剩余合同总额中扣除。若逾期交付达180天（含180天）以上的，甲方有权单方解除双方合同，造成的一切损失由乙方承担。</w:t>
      </w:r>
    </w:p>
    <w:p>
      <w:pPr>
        <w:spacing w:line="360" w:lineRule="auto"/>
        <w:ind w:left="0" w:leftChars="0" w:firstLine="0" w:firstLineChars="0"/>
        <w:jc w:val="both"/>
        <w:rPr>
          <w:rFonts w:hint="eastAsia" w:ascii="宋体" w:hAnsi="宋体" w:eastAsia="宋体" w:cs="宋体"/>
          <w:spacing w:val="-1"/>
          <w:sz w:val="24"/>
          <w:szCs w:val="24"/>
        </w:rPr>
      </w:pPr>
      <w:r>
        <w:rPr>
          <w:rFonts w:hint="eastAsia" w:ascii="宋体" w:hAnsi="宋体" w:eastAsia="宋体" w:cs="宋体"/>
          <w:spacing w:val="-1"/>
          <w:sz w:val="24"/>
          <w:szCs w:val="24"/>
        </w:rPr>
        <w:t>（2）因不可抗力造成逾期违约的，应及时向甲方通报不能履行或不能完全履行的理由，并在随后取得有关主管机关证明后的5日内向甲方提供不可抗力发生以及持续期间的充分证据。基于以上行为，可以适当延期相应施工期。</w:t>
      </w:r>
    </w:p>
    <w:p>
      <w:pPr>
        <w:spacing w:line="360" w:lineRule="auto"/>
        <w:ind w:left="0" w:leftChars="0" w:firstLine="0" w:firstLineChars="0"/>
        <w:jc w:val="both"/>
        <w:rPr>
          <w:rFonts w:hint="eastAsia" w:ascii="宋体" w:hAnsi="宋体" w:eastAsia="宋体" w:cs="宋体"/>
          <w:spacing w:val="-1"/>
          <w:sz w:val="24"/>
          <w:szCs w:val="24"/>
        </w:rPr>
      </w:pPr>
      <w:r>
        <w:rPr>
          <w:rFonts w:hint="eastAsia" w:ascii="宋体" w:hAnsi="宋体" w:eastAsia="宋体" w:cs="宋体"/>
          <w:spacing w:val="-1"/>
          <w:sz w:val="24"/>
          <w:szCs w:val="24"/>
        </w:rPr>
        <w:t>（3）在质保期间出现故障，乙方应在接到甲方通知后1小时以内响应，5小时内维修人员到场解决，若24小时内无法排除故障的，应在1个日历日内提供代用设备或提出经甲方同意的解决方案，否则将处以1000元/次的罚款并承担由此造成的一切后果。</w:t>
      </w:r>
    </w:p>
    <w:p>
      <w:pPr>
        <w:spacing w:line="360" w:lineRule="auto"/>
        <w:ind w:left="0" w:leftChars="0" w:firstLine="0" w:firstLineChars="0"/>
        <w:jc w:val="both"/>
        <w:rPr>
          <w:rFonts w:hint="eastAsia" w:ascii="宋体" w:hAnsi="宋体" w:eastAsia="宋体" w:cs="宋体"/>
          <w:spacing w:val="-1"/>
          <w:sz w:val="24"/>
          <w:szCs w:val="24"/>
        </w:rPr>
      </w:pPr>
      <w:r>
        <w:rPr>
          <w:rFonts w:hint="eastAsia" w:ascii="宋体" w:hAnsi="宋体" w:eastAsia="宋体" w:cs="宋体"/>
          <w:spacing w:val="-1"/>
          <w:sz w:val="24"/>
          <w:szCs w:val="24"/>
        </w:rPr>
        <w:t>（4）乙方不得随意更换项目负责人、技术负责人、现场管理人员等项目班子管理人员，确需更换时，拟派项目负责人、技术负责人、现场管理人员等接替人员的资格、业绩和信誉不得低于被替换人员，且乙方应当在更换人员前15个日历日内书面申请，将更换情况报甲方备案。</w:t>
      </w:r>
    </w:p>
    <w:p>
      <w:pPr>
        <w:spacing w:line="360" w:lineRule="auto"/>
        <w:ind w:left="0" w:leftChars="0" w:firstLine="0" w:firstLineChars="0"/>
        <w:jc w:val="both"/>
        <w:rPr>
          <w:rFonts w:hint="eastAsia" w:ascii="宋体" w:hAnsi="宋体" w:eastAsia="宋体" w:cs="宋体"/>
          <w:spacing w:val="-1"/>
          <w:sz w:val="24"/>
          <w:szCs w:val="24"/>
        </w:rPr>
      </w:pPr>
      <w:r>
        <w:rPr>
          <w:rFonts w:hint="eastAsia" w:ascii="宋体" w:hAnsi="宋体" w:eastAsia="宋体" w:cs="宋体"/>
          <w:spacing w:val="-1"/>
          <w:sz w:val="24"/>
          <w:szCs w:val="24"/>
        </w:rPr>
        <w:t xml:space="preserve">（5）若发生死亡安全事故，除按国家有关安全管理规定及甲方有关安全管理办法执行外，并报相关行政主管部门处罚；发生重大安全事故或特大安全事故，除按国家有关安全管理规定及采购人有关安全管理办法执行外，甲方有权终止合同，给甲方造成的损失，还应承担赔偿责任。 </w:t>
      </w:r>
    </w:p>
    <w:p>
      <w:pPr>
        <w:spacing w:line="360" w:lineRule="auto"/>
        <w:ind w:left="0" w:leftChars="0" w:firstLine="0" w:firstLineChars="0"/>
        <w:jc w:val="both"/>
        <w:rPr>
          <w:rFonts w:hint="eastAsia" w:ascii="宋体" w:hAnsi="宋体" w:eastAsia="宋体" w:cs="宋体"/>
          <w:bCs/>
          <w:color w:val="000000"/>
          <w:sz w:val="24"/>
        </w:rPr>
      </w:pPr>
      <w:r>
        <w:rPr>
          <w:rFonts w:hint="eastAsia" w:ascii="宋体" w:hAnsi="宋体" w:eastAsia="宋体" w:cs="宋体"/>
          <w:spacing w:val="-1"/>
          <w:sz w:val="24"/>
          <w:szCs w:val="24"/>
        </w:rPr>
        <w:t>（6）在明确违约责任后，乙方应在接到书面通知书起七天内支付违约金、赔偿金等。</w:t>
      </w:r>
    </w:p>
    <w:p>
      <w:pPr>
        <w:widowControl/>
        <w:spacing w:line="360" w:lineRule="auto"/>
        <w:jc w:val="left"/>
        <w:rPr>
          <w:rFonts w:hint="eastAsia" w:ascii="宋体" w:hAnsi="宋体" w:cs="宋体"/>
          <w:sz w:val="24"/>
        </w:rPr>
      </w:pPr>
      <w:r>
        <w:rPr>
          <w:rFonts w:hint="eastAsia" w:ascii="宋体" w:hAnsi="宋体" w:eastAsia="宋体" w:cs="宋体"/>
          <w:color w:val="000000"/>
          <w:sz w:val="24"/>
        </w:rPr>
        <w:t>1</w:t>
      </w:r>
      <w:r>
        <w:rPr>
          <w:rFonts w:hint="eastAsia" w:ascii="宋体" w:hAnsi="宋体" w:eastAsia="宋体" w:cs="宋体"/>
          <w:color w:val="000000"/>
          <w:sz w:val="24"/>
          <w:lang w:val="en-US" w:eastAsia="zh-CN"/>
        </w:rPr>
        <w:t>2</w:t>
      </w:r>
      <w:r>
        <w:rPr>
          <w:rFonts w:hint="eastAsia" w:ascii="宋体" w:hAnsi="宋体" w:eastAsia="宋体" w:cs="宋体"/>
          <w:color w:val="000000"/>
          <w:sz w:val="24"/>
        </w:rPr>
        <w:t xml:space="preserve">、知识产权 </w:t>
      </w:r>
    </w:p>
    <w:p>
      <w:pPr>
        <w:pStyle w:val="2"/>
        <w:spacing w:line="360" w:lineRule="auto"/>
        <w:ind w:firstLine="480"/>
        <w:rPr>
          <w:rFonts w:hint="eastAsia" w:hAnsi="宋体" w:eastAsia="宋体" w:cs="宋体"/>
          <w:sz w:val="24"/>
          <w:szCs w:val="24"/>
        </w:rPr>
      </w:pPr>
      <w:r>
        <w:rPr>
          <w:rFonts w:hint="eastAsia" w:hAnsi="宋体" w:eastAsia="宋体" w:cs="宋体"/>
          <w:sz w:val="24"/>
          <w:szCs w:val="24"/>
        </w:rPr>
        <w:t>乙方保证项目所使用软硬件合法授权，保证甲方不会受到任何第三方基于侵犯其专利权、商标权、著作权、商业秘密等的指控和诉讼。如果甲方收到上述指控和诉讼，乙方应当配合采购人积极应诉，并承担因此给甲方造成的全部损失，包括但不限于诉讼仲裁费、律师费、法院或仲裁机构最终裁定的侵权赔偿费用及甲方承担其他侵权责任所造成的经济损失等。</w:t>
      </w:r>
    </w:p>
    <w:p>
      <w:pPr>
        <w:widowControl/>
        <w:spacing w:line="360" w:lineRule="auto"/>
        <w:jc w:val="left"/>
        <w:rPr>
          <w:rFonts w:hint="eastAsia" w:ascii="宋体" w:hAnsi="宋体" w:cs="宋体"/>
          <w:sz w:val="24"/>
        </w:rPr>
      </w:pPr>
      <w:r>
        <w:rPr>
          <w:rFonts w:hint="eastAsia" w:ascii="宋体" w:hAnsi="宋体" w:eastAsia="宋体" w:cs="宋体"/>
          <w:color w:val="000000"/>
          <w:sz w:val="24"/>
        </w:rPr>
        <w:t>1</w:t>
      </w:r>
      <w:r>
        <w:rPr>
          <w:rFonts w:hint="eastAsia" w:ascii="宋体" w:hAnsi="宋体" w:eastAsia="宋体" w:cs="宋体"/>
          <w:color w:val="000000"/>
          <w:sz w:val="24"/>
          <w:lang w:val="en-US" w:eastAsia="zh-CN"/>
        </w:rPr>
        <w:t>3</w:t>
      </w:r>
      <w:r>
        <w:rPr>
          <w:rFonts w:hint="eastAsia" w:ascii="宋体" w:hAnsi="宋体" w:eastAsia="宋体" w:cs="宋体"/>
          <w:color w:val="000000"/>
          <w:sz w:val="24"/>
        </w:rPr>
        <w:t xml:space="preserve">、解决争议的方法 </w:t>
      </w:r>
    </w:p>
    <w:p>
      <w:pPr>
        <w:widowControl/>
        <w:spacing w:line="360" w:lineRule="auto"/>
        <w:jc w:val="left"/>
        <w:outlineLvl w:val="0"/>
        <w:rPr>
          <w:rFonts w:hint="eastAsia" w:ascii="宋体" w:hAnsi="宋体" w:cs="宋体"/>
          <w:sz w:val="24"/>
        </w:rPr>
      </w:pPr>
      <w:r>
        <w:rPr>
          <w:rFonts w:hint="eastAsia" w:ascii="宋体" w:hAnsi="宋体" w:eastAsia="宋体" w:cs="宋体"/>
          <w:color w:val="000000"/>
          <w:sz w:val="24"/>
        </w:rPr>
        <w:t>1</w:t>
      </w:r>
      <w:r>
        <w:rPr>
          <w:rFonts w:hint="eastAsia" w:ascii="宋体" w:hAnsi="宋体" w:eastAsia="宋体" w:cs="宋体"/>
          <w:color w:val="000000"/>
          <w:sz w:val="24"/>
          <w:lang w:val="en-US" w:eastAsia="zh-CN"/>
        </w:rPr>
        <w:t>3</w:t>
      </w:r>
      <w:r>
        <w:rPr>
          <w:rFonts w:hint="eastAsia" w:ascii="宋体" w:hAnsi="宋体" w:eastAsia="宋体" w:cs="宋体"/>
          <w:color w:val="000000"/>
          <w:sz w:val="24"/>
        </w:rPr>
        <w:t xml:space="preserve">.1 甲、乙双方协商解决。 </w:t>
      </w:r>
    </w:p>
    <w:p>
      <w:pPr>
        <w:widowControl/>
        <w:spacing w:line="360" w:lineRule="auto"/>
        <w:jc w:val="left"/>
        <w:outlineLvl w:val="0"/>
        <w:rPr>
          <w:rFonts w:hint="eastAsia" w:ascii="宋体" w:hAnsi="宋体" w:cs="宋体"/>
          <w:sz w:val="24"/>
        </w:rPr>
      </w:pPr>
      <w:r>
        <w:rPr>
          <w:rFonts w:hint="eastAsia" w:ascii="宋体" w:hAnsi="宋体" w:eastAsia="宋体" w:cs="宋体"/>
          <w:color w:val="000000"/>
          <w:sz w:val="24"/>
        </w:rPr>
        <w:t>1</w:t>
      </w:r>
      <w:r>
        <w:rPr>
          <w:rFonts w:hint="eastAsia" w:ascii="宋体" w:hAnsi="宋体" w:eastAsia="宋体" w:cs="宋体"/>
          <w:color w:val="000000"/>
          <w:sz w:val="24"/>
          <w:lang w:val="en-US" w:eastAsia="zh-CN"/>
        </w:rPr>
        <w:t>3</w:t>
      </w:r>
      <w:r>
        <w:rPr>
          <w:rFonts w:hint="eastAsia" w:ascii="宋体" w:hAnsi="宋体" w:eastAsia="宋体" w:cs="宋体"/>
          <w:color w:val="000000"/>
          <w:sz w:val="24"/>
        </w:rPr>
        <w:t xml:space="preserve">.2 若协商解决不成，则通过下列途径之一解决： </w:t>
      </w:r>
    </w:p>
    <w:p>
      <w:pPr>
        <w:widowControl/>
        <w:spacing w:line="360" w:lineRule="auto"/>
        <w:jc w:val="left"/>
        <w:rPr>
          <w:rFonts w:hint="eastAsia" w:ascii="宋体" w:hAnsi="宋体" w:cs="宋体"/>
          <w:sz w:val="24"/>
        </w:rPr>
      </w:pPr>
      <w:r>
        <w:rPr>
          <w:rFonts w:hint="eastAsia" w:ascii="宋体" w:hAnsi="宋体" w:eastAsia="宋体" w:cs="宋体"/>
          <w:color w:val="000000"/>
          <w:sz w:val="24"/>
        </w:rPr>
        <w:t>□提交仲裁委员会仲裁，具体如下</w:t>
      </w:r>
      <w:r>
        <w:rPr>
          <w:rFonts w:hint="eastAsia" w:ascii="宋体" w:hAnsi="宋体" w:eastAsia="宋体" w:cs="宋体"/>
          <w:color w:val="000000"/>
          <w:sz w:val="24"/>
          <w:u w:val="single"/>
        </w:rPr>
        <w:t>：</w:t>
      </w:r>
      <w:r>
        <w:rPr>
          <w:rFonts w:hint="eastAsia" w:ascii="宋体" w:hAnsi="宋体" w:eastAsia="宋体" w:cs="宋体"/>
          <w:color w:val="000000"/>
          <w:sz w:val="24"/>
        </w:rPr>
        <w:t xml:space="preserve">。 </w:t>
      </w:r>
    </w:p>
    <w:p>
      <w:pPr>
        <w:widowControl/>
        <w:spacing w:line="360" w:lineRule="auto"/>
        <w:jc w:val="left"/>
        <w:rPr>
          <w:rFonts w:hint="eastAsia" w:ascii="宋体" w:hAnsi="宋体" w:cs="宋体"/>
          <w:sz w:val="24"/>
        </w:rPr>
      </w:pPr>
      <w:r>
        <w:rPr>
          <w:rFonts w:hint="eastAsia" w:ascii="宋体" w:hAnsi="宋体" w:eastAsia="宋体" w:cs="宋体"/>
          <w:color w:val="000000"/>
          <w:sz w:val="24"/>
        </w:rPr>
        <w:t>☑向连城县人民法院提起诉讼，具体如下：</w:t>
      </w:r>
      <w:r>
        <w:rPr>
          <w:rFonts w:hint="eastAsia" w:ascii="宋体" w:hAnsi="宋体" w:cs="宋体"/>
          <w:sz w:val="24"/>
          <w:u w:val="single"/>
        </w:rPr>
        <w:t>败诉方承担包括但不限于诉讼费、交通费、财产保全保险费、保全费、律师代理费等相关费用</w:t>
      </w:r>
      <w:r>
        <w:rPr>
          <w:rFonts w:hint="eastAsia" w:ascii="宋体" w:hAnsi="宋体" w:eastAsia="宋体" w:cs="宋体"/>
          <w:color w:val="000000"/>
          <w:sz w:val="24"/>
        </w:rPr>
        <w:t xml:space="preserve">。 </w:t>
      </w:r>
    </w:p>
    <w:p>
      <w:pPr>
        <w:widowControl/>
        <w:spacing w:line="360" w:lineRule="auto"/>
        <w:jc w:val="left"/>
        <w:rPr>
          <w:rFonts w:hint="eastAsia" w:ascii="宋体" w:hAnsi="宋体" w:cs="宋体"/>
          <w:sz w:val="24"/>
        </w:rPr>
      </w:pPr>
      <w:r>
        <w:rPr>
          <w:rFonts w:hint="eastAsia" w:ascii="宋体" w:hAnsi="宋体" w:eastAsia="宋体" w:cs="宋体"/>
          <w:color w:val="000000"/>
          <w:sz w:val="24"/>
        </w:rPr>
        <w:t>1</w:t>
      </w:r>
      <w:r>
        <w:rPr>
          <w:rFonts w:hint="eastAsia" w:ascii="宋体" w:hAnsi="宋体" w:eastAsia="宋体" w:cs="宋体"/>
          <w:color w:val="000000"/>
          <w:sz w:val="24"/>
          <w:lang w:val="en-US" w:eastAsia="zh-CN"/>
        </w:rPr>
        <w:t>4</w:t>
      </w:r>
      <w:r>
        <w:rPr>
          <w:rFonts w:hint="eastAsia" w:ascii="宋体" w:hAnsi="宋体" w:eastAsia="宋体" w:cs="宋体"/>
          <w:color w:val="000000"/>
          <w:sz w:val="24"/>
        </w:rPr>
        <w:t xml:space="preserve">、不可抗力 </w:t>
      </w:r>
    </w:p>
    <w:p>
      <w:pPr>
        <w:widowControl/>
        <w:spacing w:line="360" w:lineRule="auto"/>
        <w:jc w:val="left"/>
        <w:rPr>
          <w:rFonts w:hint="eastAsia" w:ascii="宋体" w:hAnsi="宋体" w:cs="宋体"/>
          <w:sz w:val="24"/>
        </w:rPr>
      </w:pPr>
      <w:r>
        <w:rPr>
          <w:rFonts w:hint="eastAsia" w:ascii="宋体" w:hAnsi="宋体" w:eastAsia="宋体" w:cs="宋体"/>
          <w:color w:val="000000"/>
          <w:sz w:val="24"/>
        </w:rPr>
        <w:t>1</w:t>
      </w:r>
      <w:r>
        <w:rPr>
          <w:rFonts w:hint="eastAsia" w:ascii="宋体" w:hAnsi="宋体" w:eastAsia="宋体" w:cs="宋体"/>
          <w:color w:val="000000"/>
          <w:sz w:val="24"/>
          <w:lang w:val="en-US" w:eastAsia="zh-CN"/>
        </w:rPr>
        <w:t>4</w:t>
      </w:r>
      <w:r>
        <w:rPr>
          <w:rFonts w:hint="eastAsia" w:ascii="宋体" w:hAnsi="宋体" w:eastAsia="宋体" w:cs="宋体"/>
          <w:color w:val="000000"/>
          <w:sz w:val="24"/>
        </w:rPr>
        <w:t xml:space="preserve">.1 因不可抗力造成违约的，遭受不可抗力一方应及时向对方通报不能履行或不能完全履行的理由，并在随后取得有关主管机关证明后的 15 日内向另一方提供不可抗力发生及持续期间的充分证据。基于以上行为，允许遭受不可抗力一方延期履行、部分履行或不履行合同，并根据情况可部分或全部免于承担违约责任。 </w:t>
      </w:r>
    </w:p>
    <w:p>
      <w:pPr>
        <w:widowControl/>
        <w:spacing w:line="360" w:lineRule="auto"/>
        <w:jc w:val="left"/>
        <w:rPr>
          <w:rFonts w:hint="eastAsia" w:ascii="宋体" w:hAnsi="宋体" w:cs="宋体"/>
          <w:sz w:val="24"/>
        </w:rPr>
      </w:pPr>
      <w:r>
        <w:rPr>
          <w:rFonts w:hint="eastAsia" w:ascii="宋体" w:hAnsi="宋体" w:eastAsia="宋体" w:cs="宋体"/>
          <w:color w:val="000000"/>
          <w:sz w:val="24"/>
        </w:rPr>
        <w:t>1</w:t>
      </w:r>
      <w:r>
        <w:rPr>
          <w:rFonts w:hint="eastAsia" w:ascii="宋体" w:hAnsi="宋体" w:eastAsia="宋体" w:cs="宋体"/>
          <w:color w:val="000000"/>
          <w:sz w:val="24"/>
          <w:lang w:val="en-US" w:eastAsia="zh-CN"/>
        </w:rPr>
        <w:t>4</w:t>
      </w:r>
      <w:r>
        <w:rPr>
          <w:rFonts w:hint="eastAsia" w:ascii="宋体" w:hAnsi="宋体" w:eastAsia="宋体" w:cs="宋体"/>
          <w:color w:val="000000"/>
          <w:sz w:val="24"/>
        </w:rPr>
        <w:t xml:space="preserve">.2 本合同中的不可抗力指不能预见、不能避免、不能克服的客观情况，包括但不限于：自然灾害如地震、台风、洪水、火灾及政府行为、法律规定或其适用的变化或其他任何无法 预见、避免或控制的事件。 </w:t>
      </w:r>
    </w:p>
    <w:p>
      <w:pPr>
        <w:widowControl/>
        <w:spacing w:line="360" w:lineRule="auto"/>
        <w:jc w:val="left"/>
        <w:rPr>
          <w:rFonts w:hint="eastAsia" w:ascii="宋体" w:hAnsi="宋体" w:cs="宋体"/>
          <w:sz w:val="24"/>
        </w:rPr>
      </w:pPr>
      <w:r>
        <w:rPr>
          <w:rFonts w:hint="eastAsia" w:ascii="宋体" w:hAnsi="宋体" w:eastAsia="宋体" w:cs="宋体"/>
          <w:color w:val="000000"/>
          <w:sz w:val="24"/>
        </w:rPr>
        <w:t>1</w:t>
      </w:r>
      <w:r>
        <w:rPr>
          <w:rFonts w:hint="eastAsia" w:ascii="宋体" w:hAnsi="宋体" w:eastAsia="宋体" w:cs="宋体"/>
          <w:color w:val="000000"/>
          <w:sz w:val="24"/>
          <w:lang w:val="en-US" w:eastAsia="zh-CN"/>
        </w:rPr>
        <w:t>5</w:t>
      </w:r>
      <w:r>
        <w:rPr>
          <w:rFonts w:hint="eastAsia" w:ascii="宋体" w:hAnsi="宋体" w:eastAsia="宋体" w:cs="宋体"/>
          <w:color w:val="000000"/>
          <w:sz w:val="24"/>
        </w:rPr>
        <w:t xml:space="preserve">、甲方的权利义务 </w:t>
      </w:r>
    </w:p>
    <w:p>
      <w:pPr>
        <w:widowControl/>
        <w:spacing w:line="360" w:lineRule="auto"/>
        <w:jc w:val="left"/>
        <w:rPr>
          <w:rFonts w:hint="eastAsia" w:ascii="宋体" w:hAnsi="宋体" w:eastAsia="宋体" w:cs="宋体"/>
          <w:color w:val="0000FF"/>
          <w:sz w:val="24"/>
          <w:szCs w:val="24"/>
          <w:highlight w:val="none"/>
          <w:lang w:val="en-US" w:eastAsia="zh-CN"/>
        </w:rPr>
      </w:pPr>
      <w:r>
        <w:rPr>
          <w:rFonts w:hint="eastAsia" w:ascii="宋体" w:hAnsi="宋体" w:eastAsia="宋体" w:cs="宋体"/>
          <w:color w:val="000000"/>
          <w:sz w:val="24"/>
        </w:rPr>
        <w:t>1</w:t>
      </w:r>
      <w:r>
        <w:rPr>
          <w:rFonts w:hint="eastAsia" w:ascii="宋体" w:hAnsi="宋体" w:eastAsia="宋体" w:cs="宋体"/>
          <w:color w:val="000000"/>
          <w:sz w:val="24"/>
          <w:lang w:val="en-US" w:eastAsia="zh-CN"/>
        </w:rPr>
        <w:t>5</w:t>
      </w:r>
      <w:r>
        <w:rPr>
          <w:rFonts w:hint="eastAsia" w:ascii="宋体" w:hAnsi="宋体" w:eastAsia="宋体" w:cs="宋体"/>
          <w:color w:val="000000"/>
          <w:sz w:val="24"/>
        </w:rPr>
        <w:t>.1按时足额支付款项，以确保乙方按时按量完成任务。</w:t>
      </w:r>
      <w:r>
        <w:rPr>
          <w:rFonts w:hint="eastAsia" w:ascii="宋体" w:hAnsi="宋体" w:eastAsia="宋体" w:cs="宋体"/>
          <w:color w:val="0000FF"/>
          <w:sz w:val="24"/>
          <w:szCs w:val="24"/>
          <w:highlight w:val="none"/>
          <w:lang w:val="en-US" w:eastAsia="zh-CN"/>
        </w:rPr>
        <w:t>乙方收款账户如下：</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FF"/>
          <w:kern w:val="0"/>
          <w:sz w:val="24"/>
          <w:szCs w:val="24"/>
          <w:highlight w:val="none"/>
          <w:lang w:val="en-US" w:eastAsia="zh-CN"/>
        </w:rPr>
      </w:pPr>
      <w:r>
        <w:rPr>
          <w:rFonts w:hint="eastAsia" w:asciiTheme="minorEastAsia" w:hAnsiTheme="minorEastAsia" w:eastAsiaTheme="minorEastAsia" w:cstheme="minorEastAsia"/>
          <w:color w:val="0000FF"/>
          <w:kern w:val="0"/>
          <w:sz w:val="24"/>
          <w:szCs w:val="24"/>
          <w:highlight w:val="none"/>
          <w:lang w:val="en-US" w:eastAsia="zh-CN"/>
        </w:rPr>
        <w:t>账户名称：</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FF"/>
          <w:kern w:val="0"/>
          <w:sz w:val="24"/>
          <w:szCs w:val="24"/>
          <w:highlight w:val="none"/>
          <w:lang w:val="en-US" w:eastAsia="zh-CN"/>
        </w:rPr>
      </w:pPr>
      <w:r>
        <w:rPr>
          <w:rFonts w:hint="eastAsia" w:asciiTheme="minorEastAsia" w:hAnsiTheme="minorEastAsia" w:eastAsiaTheme="minorEastAsia" w:cstheme="minorEastAsia"/>
          <w:color w:val="0000FF"/>
          <w:kern w:val="0"/>
          <w:sz w:val="24"/>
          <w:szCs w:val="24"/>
          <w:highlight w:val="none"/>
          <w:lang w:val="en-US" w:eastAsia="zh-CN"/>
        </w:rPr>
        <w:t>开户行：</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rPr>
      </w:pPr>
      <w:r>
        <w:rPr>
          <w:rFonts w:hint="eastAsia" w:asciiTheme="minorEastAsia" w:hAnsiTheme="minorEastAsia" w:eastAsiaTheme="minorEastAsia" w:cstheme="minorEastAsia"/>
          <w:color w:val="0000FF"/>
          <w:kern w:val="0"/>
          <w:sz w:val="24"/>
          <w:szCs w:val="24"/>
          <w:highlight w:val="none"/>
          <w:lang w:val="en-US" w:eastAsia="zh-CN"/>
        </w:rPr>
        <w:t>账号：</w:t>
      </w:r>
    </w:p>
    <w:p>
      <w:pPr>
        <w:widowControl/>
        <w:spacing w:line="360" w:lineRule="auto"/>
        <w:jc w:val="left"/>
        <w:rPr>
          <w:rFonts w:hint="eastAsia" w:ascii="宋体" w:hAnsi="宋体" w:eastAsia="宋体" w:cs="宋体"/>
          <w:color w:val="000000"/>
          <w:sz w:val="24"/>
        </w:rPr>
      </w:pPr>
      <w:r>
        <w:rPr>
          <w:rFonts w:hint="eastAsia" w:ascii="宋体" w:hAnsi="宋体" w:eastAsia="宋体" w:cs="宋体"/>
          <w:color w:val="000000"/>
          <w:sz w:val="24"/>
        </w:rPr>
        <w:t>1</w:t>
      </w:r>
      <w:r>
        <w:rPr>
          <w:rFonts w:hint="eastAsia" w:ascii="宋体" w:hAnsi="宋体" w:eastAsia="宋体" w:cs="宋体"/>
          <w:color w:val="000000"/>
          <w:sz w:val="24"/>
          <w:lang w:val="en-US" w:eastAsia="zh-CN"/>
        </w:rPr>
        <w:t>5</w:t>
      </w:r>
      <w:r>
        <w:rPr>
          <w:rFonts w:hint="eastAsia" w:ascii="宋体" w:hAnsi="宋体" w:eastAsia="宋体" w:cs="宋体"/>
          <w:color w:val="000000"/>
          <w:sz w:val="24"/>
        </w:rPr>
        <w:t>.2甲方有权对乙方的生产经营活动进行监督，对甲方指出存在的问题，乙方应及时整改；甲方有权要求乙方撤换不能胜任本职工作员工或行为不端、玩忽职守的现场负责人，乙方应及时予以撤换。</w:t>
      </w:r>
    </w:p>
    <w:p>
      <w:pPr>
        <w:widowControl/>
        <w:spacing w:line="360" w:lineRule="auto"/>
        <w:jc w:val="left"/>
        <w:rPr>
          <w:rFonts w:hint="eastAsia" w:ascii="宋体" w:hAnsi="宋体" w:eastAsia="宋体" w:cs="宋体"/>
          <w:color w:val="000000"/>
          <w:sz w:val="24"/>
        </w:rPr>
      </w:pPr>
      <w:r>
        <w:rPr>
          <w:rFonts w:hint="eastAsia" w:ascii="宋体" w:hAnsi="宋体" w:eastAsia="宋体" w:cs="宋体"/>
          <w:color w:val="000000"/>
          <w:sz w:val="24"/>
        </w:rPr>
        <w:t>1</w:t>
      </w:r>
      <w:r>
        <w:rPr>
          <w:rFonts w:hint="eastAsia" w:ascii="宋体" w:hAnsi="宋体" w:eastAsia="宋体" w:cs="宋体"/>
          <w:color w:val="000000"/>
          <w:sz w:val="24"/>
          <w:lang w:val="en-US" w:eastAsia="zh-CN"/>
        </w:rPr>
        <w:t>5</w:t>
      </w:r>
      <w:r>
        <w:rPr>
          <w:rFonts w:hint="eastAsia" w:ascii="宋体" w:hAnsi="宋体" w:eastAsia="宋体" w:cs="宋体"/>
          <w:color w:val="000000"/>
          <w:sz w:val="24"/>
        </w:rPr>
        <w:t>.</w:t>
      </w:r>
      <w:r>
        <w:rPr>
          <w:rFonts w:hint="eastAsia" w:ascii="宋体" w:hAnsi="宋体" w:eastAsia="宋体" w:cs="宋体"/>
          <w:color w:val="000000"/>
          <w:sz w:val="24"/>
          <w:lang w:val="en-US" w:eastAsia="zh-CN"/>
        </w:rPr>
        <w:t>3</w:t>
      </w:r>
      <w:r>
        <w:rPr>
          <w:rFonts w:hint="eastAsia" w:ascii="宋体" w:hAnsi="宋体" w:eastAsia="宋体" w:cs="宋体"/>
          <w:color w:val="000000"/>
          <w:sz w:val="24"/>
        </w:rPr>
        <w:t>法律、法规规定的其他义务</w:t>
      </w:r>
    </w:p>
    <w:p>
      <w:pPr>
        <w:widowControl/>
        <w:spacing w:line="360" w:lineRule="auto"/>
        <w:jc w:val="left"/>
        <w:rPr>
          <w:rFonts w:hint="eastAsia" w:ascii="宋体" w:hAnsi="宋体" w:cs="宋体"/>
          <w:color w:val="000000"/>
          <w:sz w:val="24"/>
        </w:rPr>
      </w:pPr>
      <w:r>
        <w:rPr>
          <w:rFonts w:hint="eastAsia" w:ascii="宋体" w:hAnsi="宋体" w:eastAsia="宋体" w:cs="宋体"/>
          <w:color w:val="000000"/>
          <w:sz w:val="24"/>
          <w:lang w:val="en-US" w:eastAsia="zh-CN"/>
        </w:rPr>
        <w:t xml:space="preserve">15.4 </w:t>
      </w:r>
      <w:r>
        <w:rPr>
          <w:rFonts w:hint="eastAsia" w:ascii="宋体" w:hAnsi="宋体" w:eastAsia="宋体" w:cs="宋体"/>
          <w:color w:val="0000FF"/>
          <w:sz w:val="24"/>
        </w:rPr>
        <w:t>按照实际情况编制填写需要增加的内容</w:t>
      </w:r>
      <w:r>
        <w:rPr>
          <w:rFonts w:hint="eastAsia" w:ascii="宋体" w:hAnsi="宋体" w:eastAsia="宋体" w:cs="宋体"/>
          <w:color w:val="000000"/>
          <w:sz w:val="24"/>
        </w:rPr>
        <w:t>。</w:t>
      </w:r>
    </w:p>
    <w:p>
      <w:pPr>
        <w:numPr>
          <w:ilvl w:val="0"/>
          <w:numId w:val="0"/>
        </w:numPr>
        <w:spacing w:line="360" w:lineRule="auto"/>
        <w:rPr>
          <w:rFonts w:hint="eastAsia" w:ascii="宋体" w:hAnsi="宋体" w:cs="宋体"/>
          <w:sz w:val="24"/>
        </w:rPr>
      </w:pPr>
      <w:r>
        <w:rPr>
          <w:rFonts w:hint="eastAsia" w:ascii="宋体" w:hAnsi="宋体" w:cs="宋体"/>
          <w:sz w:val="24"/>
          <w:lang w:val="en-US" w:eastAsia="zh-CN"/>
        </w:rPr>
        <w:t>16、</w:t>
      </w:r>
      <w:r>
        <w:rPr>
          <w:rFonts w:hint="eastAsia" w:ascii="宋体" w:hAnsi="宋体" w:cs="宋体"/>
          <w:sz w:val="24"/>
        </w:rPr>
        <w:t>乙方的权利义务</w:t>
      </w:r>
    </w:p>
    <w:p>
      <w:pPr>
        <w:spacing w:line="360" w:lineRule="auto"/>
        <w:rPr>
          <w:rFonts w:hint="eastAsia" w:ascii="宋体" w:hAnsi="宋体" w:cs="宋体"/>
          <w:sz w:val="24"/>
        </w:rPr>
      </w:pPr>
      <w:r>
        <w:rPr>
          <w:rFonts w:hint="eastAsia" w:ascii="宋体" w:hAnsi="宋体" w:cs="宋体"/>
          <w:sz w:val="24"/>
        </w:rPr>
        <w:t>1</w:t>
      </w:r>
      <w:r>
        <w:rPr>
          <w:rFonts w:hint="eastAsia" w:ascii="宋体" w:hAnsi="宋体" w:cs="宋体"/>
          <w:sz w:val="24"/>
          <w:lang w:val="en-US" w:eastAsia="zh-CN"/>
        </w:rPr>
        <w:t>6</w:t>
      </w:r>
      <w:r>
        <w:rPr>
          <w:rFonts w:hint="eastAsia" w:ascii="宋体" w:hAnsi="宋体" w:cs="宋体"/>
          <w:sz w:val="24"/>
        </w:rPr>
        <w:t>.1依照本合同约定的内容和标准提供相应的货物，并承担相关售后服务，接受甲方的监督。</w:t>
      </w:r>
    </w:p>
    <w:p>
      <w:pPr>
        <w:spacing w:line="360" w:lineRule="auto"/>
        <w:rPr>
          <w:rFonts w:hint="eastAsia" w:ascii="宋体" w:hAnsi="宋体" w:cs="宋体"/>
          <w:sz w:val="24"/>
        </w:rPr>
      </w:pPr>
      <w:r>
        <w:rPr>
          <w:rFonts w:hint="eastAsia" w:ascii="宋体" w:hAnsi="宋体" w:cs="宋体"/>
          <w:spacing w:val="-2"/>
          <w:sz w:val="24"/>
        </w:rPr>
        <w:t>1</w:t>
      </w:r>
      <w:r>
        <w:rPr>
          <w:rFonts w:hint="eastAsia" w:ascii="宋体" w:hAnsi="宋体" w:cs="宋体"/>
          <w:spacing w:val="-2"/>
          <w:sz w:val="24"/>
          <w:lang w:val="en-US" w:eastAsia="zh-CN"/>
        </w:rPr>
        <w:t>6</w:t>
      </w:r>
      <w:r>
        <w:rPr>
          <w:rFonts w:hint="eastAsia" w:ascii="宋体" w:hAnsi="宋体" w:cs="宋体"/>
          <w:spacing w:val="-2"/>
          <w:sz w:val="24"/>
        </w:rPr>
        <w:t>.2依照国家、有关规定和本合同约定，制订供货计划，</w:t>
      </w:r>
      <w:r>
        <w:rPr>
          <w:rFonts w:hint="eastAsia" w:ascii="宋体" w:hAnsi="宋体" w:cs="宋体"/>
          <w:sz w:val="24"/>
        </w:rPr>
        <w:t>并组织实施；</w:t>
      </w:r>
    </w:p>
    <w:p>
      <w:pPr>
        <w:spacing w:line="360" w:lineRule="auto"/>
        <w:rPr>
          <w:rFonts w:hint="eastAsia" w:ascii="宋体" w:hAnsi="宋体" w:cs="宋体"/>
          <w:sz w:val="24"/>
        </w:rPr>
      </w:pPr>
      <w:r>
        <w:rPr>
          <w:rFonts w:hint="eastAsia" w:ascii="宋体" w:hAnsi="宋体" w:cs="宋体"/>
          <w:sz w:val="24"/>
        </w:rPr>
        <w:t>1</w:t>
      </w:r>
      <w:r>
        <w:rPr>
          <w:rFonts w:hint="eastAsia" w:ascii="宋体" w:hAnsi="宋体" w:cs="宋体"/>
          <w:sz w:val="24"/>
          <w:lang w:val="en-US" w:eastAsia="zh-CN"/>
        </w:rPr>
        <w:t>6</w:t>
      </w:r>
      <w:r>
        <w:rPr>
          <w:rFonts w:hint="eastAsia" w:ascii="宋体" w:hAnsi="宋体" w:cs="宋体"/>
          <w:sz w:val="24"/>
        </w:rPr>
        <w:t>.3对甲方违反国家、有关法律法规的行为，进行劝阻、制止，劝阻、制止无效的应及时书面报告有关行政主管部门；</w:t>
      </w:r>
    </w:p>
    <w:p>
      <w:pPr>
        <w:spacing w:line="360" w:lineRule="auto"/>
        <w:rPr>
          <w:rFonts w:hint="eastAsia" w:ascii="宋体" w:hAnsi="宋体" w:cs="宋体"/>
          <w:sz w:val="24"/>
        </w:rPr>
      </w:pPr>
      <w:r>
        <w:rPr>
          <w:rFonts w:hint="eastAsia" w:ascii="宋体" w:hAnsi="宋体" w:cs="宋体"/>
          <w:sz w:val="24"/>
        </w:rPr>
        <w:t>1</w:t>
      </w:r>
      <w:r>
        <w:rPr>
          <w:rFonts w:hint="eastAsia" w:ascii="宋体" w:hAnsi="宋体" w:cs="宋体"/>
          <w:sz w:val="24"/>
          <w:lang w:val="en-US" w:eastAsia="zh-CN"/>
        </w:rPr>
        <w:t>6</w:t>
      </w:r>
      <w:r>
        <w:rPr>
          <w:rFonts w:hint="eastAsia" w:ascii="宋体" w:hAnsi="宋体" w:cs="宋体"/>
          <w:sz w:val="24"/>
        </w:rPr>
        <w:t>.4负责所供货物交货验收前的保管工作；</w:t>
      </w:r>
    </w:p>
    <w:p>
      <w:pPr>
        <w:spacing w:line="360" w:lineRule="auto"/>
        <w:rPr>
          <w:rFonts w:hint="eastAsia" w:ascii="宋体" w:hAnsi="宋体" w:cs="宋体"/>
          <w:sz w:val="24"/>
        </w:rPr>
      </w:pPr>
      <w:r>
        <w:rPr>
          <w:rFonts w:hint="eastAsia" w:ascii="宋体" w:hAnsi="宋体" w:cs="宋体"/>
          <w:sz w:val="24"/>
        </w:rPr>
        <w:t>1</w:t>
      </w:r>
      <w:r>
        <w:rPr>
          <w:rFonts w:hint="eastAsia" w:ascii="宋体" w:hAnsi="宋体" w:cs="宋体"/>
          <w:sz w:val="24"/>
          <w:lang w:val="en-US" w:eastAsia="zh-CN"/>
        </w:rPr>
        <w:t>6</w:t>
      </w:r>
      <w:r>
        <w:rPr>
          <w:rFonts w:hint="eastAsia" w:ascii="宋体" w:hAnsi="宋体" w:cs="宋体"/>
          <w:sz w:val="24"/>
        </w:rPr>
        <w:t>.</w:t>
      </w:r>
      <w:r>
        <w:rPr>
          <w:rFonts w:hint="eastAsia" w:ascii="宋体" w:hAnsi="宋体" w:cs="宋体"/>
          <w:sz w:val="24"/>
          <w:lang w:val="en-US" w:eastAsia="zh-CN"/>
        </w:rPr>
        <w:t>5</w:t>
      </w:r>
      <w:r>
        <w:rPr>
          <w:rFonts w:hint="eastAsia" w:ascii="宋体" w:hAnsi="宋体" w:cs="宋体"/>
          <w:sz w:val="24"/>
        </w:rPr>
        <w:t>法律、法规规定的其他义务。</w:t>
      </w:r>
    </w:p>
    <w:p>
      <w:pPr>
        <w:keepNext w:val="0"/>
        <w:keepLines w:val="0"/>
        <w:pageBreakBefore w:val="0"/>
        <w:kinsoku/>
        <w:wordWrap/>
        <w:overflowPunct/>
        <w:topLinePunct w:val="0"/>
        <w:autoSpaceDE/>
        <w:autoSpaceDN/>
        <w:bidi w:val="0"/>
        <w:adjustRightInd/>
        <w:snapToGrid/>
        <w:spacing w:line="360" w:lineRule="auto"/>
        <w:textAlignment w:val="auto"/>
        <w:rPr>
          <w:rFonts w:hint="eastAsia"/>
        </w:rPr>
      </w:pPr>
      <w:r>
        <w:rPr>
          <w:rFonts w:hint="eastAsia" w:ascii="宋体" w:hAnsi="宋体" w:cs="宋体"/>
          <w:color w:val="0000FF"/>
          <w:sz w:val="24"/>
          <w:lang w:val="en-US" w:eastAsia="zh-CN"/>
        </w:rPr>
        <w:t>16.6</w:t>
      </w:r>
      <w:r>
        <w:rPr>
          <w:rFonts w:hint="eastAsia" w:ascii="宋体" w:hAnsi="宋体" w:eastAsia="宋体" w:cs="宋体"/>
          <w:color w:val="0000FF"/>
          <w:sz w:val="24"/>
        </w:rPr>
        <w:t>按照实际情况编制填写需要增加的内容</w:t>
      </w:r>
    </w:p>
    <w:p>
      <w:pPr>
        <w:spacing w:line="360" w:lineRule="auto"/>
        <w:rPr>
          <w:rFonts w:hint="eastAsia" w:ascii="宋体" w:hAnsi="宋体" w:cs="宋体"/>
          <w:sz w:val="24"/>
        </w:rPr>
      </w:pPr>
      <w:r>
        <w:rPr>
          <w:rFonts w:hint="eastAsia" w:ascii="宋体" w:hAnsi="宋体" w:cs="宋体"/>
          <w:sz w:val="24"/>
        </w:rPr>
        <w:t>1</w:t>
      </w:r>
      <w:r>
        <w:rPr>
          <w:rFonts w:hint="eastAsia" w:ascii="宋体" w:hAnsi="宋体" w:cs="宋体"/>
          <w:sz w:val="24"/>
          <w:lang w:val="en-US" w:eastAsia="zh-CN"/>
        </w:rPr>
        <w:t>7</w:t>
      </w:r>
      <w:r>
        <w:rPr>
          <w:rFonts w:hint="eastAsia" w:ascii="宋体" w:hAnsi="宋体" w:cs="宋体"/>
          <w:sz w:val="24"/>
        </w:rPr>
        <w:t xml:space="preserve">、其他约定 </w:t>
      </w:r>
    </w:p>
    <w:p>
      <w:pPr>
        <w:widowControl/>
        <w:spacing w:line="360" w:lineRule="auto"/>
        <w:jc w:val="left"/>
        <w:rPr>
          <w:rFonts w:hint="eastAsia" w:ascii="宋体" w:hAnsi="宋体" w:cs="宋体"/>
          <w:sz w:val="24"/>
        </w:rPr>
      </w:pPr>
      <w:r>
        <w:rPr>
          <w:rFonts w:hint="eastAsia" w:ascii="宋体" w:hAnsi="宋体" w:eastAsia="宋体" w:cs="宋体"/>
          <w:color w:val="000000"/>
          <w:sz w:val="24"/>
        </w:rPr>
        <w:t>1</w:t>
      </w:r>
      <w:r>
        <w:rPr>
          <w:rFonts w:hint="eastAsia" w:ascii="宋体" w:hAnsi="宋体" w:eastAsia="宋体" w:cs="宋体"/>
          <w:color w:val="000000"/>
          <w:sz w:val="24"/>
          <w:lang w:val="en-US" w:eastAsia="zh-CN"/>
        </w:rPr>
        <w:t>7</w:t>
      </w:r>
      <w:r>
        <w:rPr>
          <w:rFonts w:hint="eastAsia" w:ascii="宋体" w:hAnsi="宋体" w:eastAsia="宋体" w:cs="宋体"/>
          <w:color w:val="000000"/>
          <w:sz w:val="24"/>
        </w:rPr>
        <w:t xml:space="preserve">.1 合同文件与本合同具有同等法律效力。 </w:t>
      </w:r>
    </w:p>
    <w:p>
      <w:pPr>
        <w:widowControl/>
        <w:spacing w:line="360" w:lineRule="auto"/>
        <w:jc w:val="left"/>
        <w:rPr>
          <w:rFonts w:hint="eastAsia" w:ascii="宋体" w:hAnsi="宋体" w:cs="宋体"/>
          <w:sz w:val="24"/>
        </w:rPr>
      </w:pPr>
      <w:r>
        <w:rPr>
          <w:rFonts w:hint="eastAsia" w:ascii="宋体" w:hAnsi="宋体" w:eastAsia="宋体" w:cs="宋体"/>
          <w:color w:val="000000"/>
          <w:sz w:val="24"/>
        </w:rPr>
        <w:t>1</w:t>
      </w:r>
      <w:r>
        <w:rPr>
          <w:rFonts w:hint="eastAsia" w:ascii="宋体" w:hAnsi="宋体" w:eastAsia="宋体" w:cs="宋体"/>
          <w:color w:val="000000"/>
          <w:sz w:val="24"/>
          <w:lang w:val="en-US" w:eastAsia="zh-CN"/>
        </w:rPr>
        <w:t>7</w:t>
      </w:r>
      <w:r>
        <w:rPr>
          <w:rFonts w:hint="eastAsia" w:ascii="宋体" w:hAnsi="宋体" w:eastAsia="宋体" w:cs="宋体"/>
          <w:color w:val="000000"/>
          <w:sz w:val="24"/>
        </w:rPr>
        <w:t xml:space="preserve">.2 本合同未尽事宜，双方可另行补充。 </w:t>
      </w:r>
    </w:p>
    <w:p>
      <w:pPr>
        <w:widowControl/>
        <w:spacing w:line="360" w:lineRule="auto"/>
        <w:jc w:val="left"/>
        <w:rPr>
          <w:rFonts w:hint="eastAsia" w:ascii="宋体" w:hAnsi="宋体" w:cs="宋体"/>
          <w:sz w:val="24"/>
        </w:rPr>
      </w:pPr>
      <w:r>
        <w:rPr>
          <w:rFonts w:hint="eastAsia" w:ascii="宋体" w:hAnsi="宋体" w:eastAsia="宋体" w:cs="宋体"/>
          <w:color w:val="000000"/>
          <w:sz w:val="24"/>
        </w:rPr>
        <w:t>1</w:t>
      </w:r>
      <w:r>
        <w:rPr>
          <w:rFonts w:hint="eastAsia" w:ascii="宋体" w:hAnsi="宋体" w:eastAsia="宋体" w:cs="宋体"/>
          <w:color w:val="000000"/>
          <w:sz w:val="24"/>
          <w:lang w:val="en-US" w:eastAsia="zh-CN"/>
        </w:rPr>
        <w:t>7</w:t>
      </w:r>
      <w:r>
        <w:rPr>
          <w:rFonts w:hint="eastAsia" w:ascii="宋体" w:hAnsi="宋体" w:eastAsia="宋体" w:cs="宋体"/>
          <w:color w:val="000000"/>
          <w:sz w:val="24"/>
        </w:rPr>
        <w:t xml:space="preserve">.3 合同生效：自签订之日起生效。 </w:t>
      </w:r>
    </w:p>
    <w:p>
      <w:pPr>
        <w:widowControl/>
        <w:spacing w:line="360" w:lineRule="auto"/>
        <w:jc w:val="left"/>
        <w:rPr>
          <w:rFonts w:hint="eastAsia" w:ascii="宋体" w:hAnsi="宋体" w:cs="宋体"/>
          <w:sz w:val="24"/>
        </w:rPr>
      </w:pPr>
      <w:r>
        <w:rPr>
          <w:rFonts w:hint="eastAsia" w:ascii="宋体" w:hAnsi="宋体" w:eastAsia="宋体" w:cs="宋体"/>
          <w:color w:val="000000"/>
          <w:sz w:val="24"/>
        </w:rPr>
        <w:t>1</w:t>
      </w:r>
      <w:r>
        <w:rPr>
          <w:rFonts w:hint="eastAsia" w:ascii="宋体" w:hAnsi="宋体" w:eastAsia="宋体" w:cs="宋体"/>
          <w:color w:val="000000"/>
          <w:sz w:val="24"/>
          <w:lang w:val="en-US" w:eastAsia="zh-CN"/>
        </w:rPr>
        <w:t>7</w:t>
      </w:r>
      <w:r>
        <w:rPr>
          <w:rFonts w:hint="eastAsia" w:ascii="宋体" w:hAnsi="宋体" w:eastAsia="宋体" w:cs="宋体"/>
          <w:color w:val="000000"/>
          <w:sz w:val="24"/>
        </w:rPr>
        <w:t>.4 本合同一式</w:t>
      </w:r>
      <w:r>
        <w:rPr>
          <w:rFonts w:hint="eastAsia" w:ascii="宋体" w:hAnsi="宋体" w:eastAsia="宋体" w:cs="宋体"/>
          <w:color w:val="0000FF"/>
          <w:sz w:val="24"/>
          <w:u w:val="single"/>
        </w:rPr>
        <w:t>（填写具体份数）</w:t>
      </w:r>
      <w:r>
        <w:rPr>
          <w:rFonts w:hint="eastAsia" w:ascii="宋体" w:hAnsi="宋体" w:eastAsia="宋体" w:cs="宋体"/>
          <w:color w:val="000000"/>
          <w:sz w:val="24"/>
        </w:rPr>
        <w:t>份，经双方授权代表签字并盖章后生效。甲方、乙方各执</w:t>
      </w:r>
      <w:r>
        <w:rPr>
          <w:rFonts w:hint="eastAsia" w:ascii="宋体" w:hAnsi="宋体" w:eastAsia="宋体" w:cs="宋体"/>
          <w:color w:val="0000FF"/>
          <w:sz w:val="24"/>
          <w:u w:val="single"/>
        </w:rPr>
        <w:t>（填写具体份数）</w:t>
      </w:r>
      <w:r>
        <w:rPr>
          <w:rFonts w:hint="eastAsia" w:ascii="宋体" w:hAnsi="宋体" w:eastAsia="宋体" w:cs="宋体"/>
          <w:color w:val="000000"/>
          <w:sz w:val="24"/>
        </w:rPr>
        <w:t xml:space="preserve">份，具有同等效力。 </w:t>
      </w:r>
    </w:p>
    <w:p>
      <w:pPr>
        <w:widowControl/>
        <w:spacing w:line="360" w:lineRule="auto"/>
        <w:jc w:val="left"/>
        <w:rPr>
          <w:rFonts w:hint="eastAsia" w:ascii="宋体" w:hAnsi="宋体" w:cs="宋体"/>
          <w:sz w:val="24"/>
        </w:rPr>
      </w:pPr>
      <w:r>
        <w:rPr>
          <w:rFonts w:hint="eastAsia" w:ascii="宋体" w:hAnsi="宋体" w:eastAsia="宋体" w:cs="宋体"/>
          <w:color w:val="000000"/>
          <w:sz w:val="24"/>
        </w:rPr>
        <w:t>1</w:t>
      </w:r>
      <w:r>
        <w:rPr>
          <w:rFonts w:hint="eastAsia" w:ascii="宋体" w:hAnsi="宋体" w:eastAsia="宋体" w:cs="宋体"/>
          <w:color w:val="000000"/>
          <w:sz w:val="24"/>
          <w:lang w:val="en-US" w:eastAsia="zh-CN"/>
        </w:rPr>
        <w:t>7</w:t>
      </w:r>
      <w:r>
        <w:rPr>
          <w:rFonts w:hint="eastAsia" w:ascii="宋体" w:hAnsi="宋体" w:eastAsia="宋体" w:cs="宋体"/>
          <w:color w:val="000000"/>
          <w:sz w:val="24"/>
        </w:rPr>
        <w:t>.5 其他：</w:t>
      </w:r>
      <w:r>
        <w:rPr>
          <w:rFonts w:hint="eastAsia" w:ascii="宋体" w:hAnsi="宋体" w:eastAsia="宋体" w:cs="宋体"/>
          <w:color w:val="000000"/>
          <w:sz w:val="24"/>
          <w:lang w:eastAsia="zh-CN"/>
        </w:rPr>
        <w:t>□</w:t>
      </w:r>
      <w:r>
        <w:rPr>
          <w:rFonts w:hint="eastAsia" w:ascii="宋体" w:hAnsi="宋体" w:eastAsia="宋体" w:cs="宋体"/>
          <w:color w:val="000000"/>
          <w:sz w:val="24"/>
        </w:rPr>
        <w:t>无。</w:t>
      </w:r>
      <w:r>
        <w:rPr>
          <w:rFonts w:hint="eastAsia" w:ascii="宋体" w:hAnsi="宋体" w:eastAsia="宋体" w:cs="宋体"/>
          <w:color w:val="000000"/>
          <w:sz w:val="24"/>
          <w:lang w:eastAsia="zh-CN"/>
        </w:rPr>
        <w:t>□</w:t>
      </w:r>
      <w:r>
        <w:rPr>
          <w:rFonts w:hint="eastAsia" w:ascii="宋体" w:hAnsi="宋体" w:eastAsia="宋体" w:cs="宋体"/>
          <w:color w:val="0000FF"/>
          <w:sz w:val="24"/>
        </w:rPr>
        <w:t>（按照实际情况编制填写需要增加的内容）</w:t>
      </w:r>
      <w:r>
        <w:rPr>
          <w:rFonts w:hint="eastAsia" w:ascii="宋体" w:hAnsi="宋体" w:eastAsia="宋体" w:cs="宋体"/>
          <w:color w:val="000000"/>
          <w:sz w:val="24"/>
        </w:rPr>
        <w:t xml:space="preserve">。 </w:t>
      </w:r>
    </w:p>
    <w:p>
      <w:pPr>
        <w:widowControl/>
        <w:spacing w:line="360" w:lineRule="auto"/>
        <w:jc w:val="left"/>
        <w:rPr>
          <w:rFonts w:hint="eastAsia" w:ascii="宋体" w:hAnsi="宋体" w:cs="宋体"/>
          <w:sz w:val="24"/>
        </w:rPr>
      </w:pPr>
      <w:r>
        <w:rPr>
          <w:rFonts w:hint="eastAsia" w:ascii="宋体" w:hAnsi="宋体" w:eastAsia="宋体" w:cs="宋体"/>
          <w:color w:val="000000"/>
          <w:sz w:val="24"/>
        </w:rPr>
        <w:t xml:space="preserve">（以下无正文） </w:t>
      </w:r>
    </w:p>
    <w:p>
      <w:pPr>
        <w:widowControl/>
        <w:spacing w:line="360" w:lineRule="auto"/>
        <w:jc w:val="left"/>
        <w:rPr>
          <w:rFonts w:hint="eastAsia" w:ascii="宋体" w:hAnsi="宋体" w:eastAsia="宋体" w:cs="宋体"/>
          <w:color w:val="000000"/>
          <w:sz w:val="24"/>
        </w:rPr>
      </w:pPr>
    </w:p>
    <w:p>
      <w:pPr>
        <w:jc w:val="center"/>
        <w:rPr>
          <w:rFonts w:hint="eastAsia" w:ascii="宋体" w:hAnsi="宋体" w:eastAsia="宋体" w:cs="宋体"/>
          <w:color w:val="auto"/>
          <w:spacing w:val="0"/>
          <w:kern w:val="0"/>
          <w:sz w:val="24"/>
          <w:szCs w:val="24"/>
          <w:highlight w:val="none"/>
          <w:lang w:val="en-US" w:eastAsia="zh-CN" w:bidi="ar"/>
        </w:rPr>
      </w:pPr>
      <w:r>
        <w:rPr>
          <w:rFonts w:hint="eastAsia" w:ascii="宋体" w:hAnsi="宋体" w:eastAsia="宋体" w:cs="宋体"/>
          <w:color w:val="auto"/>
          <w:spacing w:val="0"/>
          <w:kern w:val="0"/>
          <w:sz w:val="24"/>
          <w:szCs w:val="24"/>
          <w:highlight w:val="none"/>
          <w:lang w:val="en-US" w:eastAsia="zh-CN" w:bidi="ar"/>
        </w:rPr>
        <w:t>【签署页】</w:t>
      </w:r>
    </w:p>
    <w:p>
      <w:pPr>
        <w:rPr>
          <w:rFonts w:hint="eastAsia" w:ascii="宋体" w:hAnsi="宋体" w:eastAsia="宋体" w:cs="宋体"/>
          <w:color w:val="auto"/>
          <w:spacing w:val="0"/>
          <w:kern w:val="0"/>
          <w:sz w:val="24"/>
          <w:szCs w:val="24"/>
          <w:highlight w:val="none"/>
          <w:lang w:val="en-US" w:eastAsia="zh-CN" w:bidi="ar"/>
        </w:rPr>
      </w:pPr>
    </w:p>
    <w:p>
      <w:pPr>
        <w:rPr>
          <w:rFonts w:hint="eastAsia" w:ascii="宋体" w:hAnsi="宋体" w:eastAsia="宋体" w:cs="宋体"/>
          <w:color w:val="auto"/>
          <w:spacing w:val="0"/>
          <w:kern w:val="0"/>
          <w:sz w:val="24"/>
          <w:szCs w:val="24"/>
          <w:highlight w:val="none"/>
          <w:lang w:val="en-US" w:eastAsia="zh-CN" w:bidi="ar"/>
        </w:rPr>
      </w:pPr>
    </w:p>
    <w:p>
      <w:pPr>
        <w:rPr>
          <w:rFonts w:hint="eastAsia" w:ascii="宋体" w:hAnsi="宋体" w:eastAsia="宋体" w:cs="宋体"/>
          <w:color w:val="auto"/>
          <w:spacing w:val="0"/>
          <w:kern w:val="0"/>
          <w:sz w:val="24"/>
          <w:szCs w:val="24"/>
          <w:highlight w:val="none"/>
          <w:lang w:val="en-US" w:eastAsia="zh-CN" w:bidi="ar"/>
        </w:rPr>
      </w:pPr>
      <w:r>
        <w:rPr>
          <w:rFonts w:hint="eastAsia" w:ascii="宋体" w:hAnsi="宋体" w:eastAsia="宋体" w:cs="宋体"/>
          <w:color w:val="auto"/>
          <w:spacing w:val="0"/>
          <w:kern w:val="0"/>
          <w:sz w:val="24"/>
          <w:szCs w:val="24"/>
          <w:highlight w:val="none"/>
          <w:lang w:val="en-US" w:eastAsia="zh-CN" w:bidi="ar"/>
        </w:rPr>
        <w:t>甲方：</w:t>
      </w:r>
      <w:r>
        <w:rPr>
          <w:rFonts w:hint="eastAsia" w:ascii="Calibri" w:hAnsi="Calibri" w:eastAsia="宋体"/>
          <w:color w:val="auto"/>
          <w:sz w:val="24"/>
          <w:lang w:val="en-US" w:eastAsia="zh-CN"/>
        </w:rPr>
        <w:t xml:space="preserve">    </w:t>
      </w:r>
      <w:r>
        <w:rPr>
          <w:rFonts w:hint="eastAsia" w:ascii="宋体" w:hAnsi="宋体" w:eastAsia="宋体" w:cs="宋体"/>
          <w:color w:val="auto"/>
          <w:spacing w:val="0"/>
          <w:kern w:val="0"/>
          <w:sz w:val="24"/>
          <w:szCs w:val="24"/>
          <w:highlight w:val="none"/>
          <w:lang w:val="en-US" w:eastAsia="zh-CN" w:bidi="ar"/>
        </w:rPr>
        <w:t>（盖章）</w:t>
      </w:r>
    </w:p>
    <w:p>
      <w:pPr>
        <w:rPr>
          <w:rFonts w:hint="eastAsia" w:ascii="宋体" w:hAnsi="宋体" w:eastAsia="宋体" w:cs="宋体"/>
          <w:color w:val="auto"/>
          <w:spacing w:val="0"/>
          <w:kern w:val="0"/>
          <w:sz w:val="24"/>
          <w:szCs w:val="24"/>
          <w:highlight w:val="none"/>
          <w:lang w:val="en-US" w:eastAsia="zh-CN" w:bidi="ar"/>
        </w:rPr>
      </w:pPr>
    </w:p>
    <w:p>
      <w:pPr>
        <w:rPr>
          <w:rFonts w:hint="eastAsia" w:ascii="宋体" w:hAnsi="宋体" w:eastAsia="宋体" w:cs="宋体"/>
          <w:color w:val="auto"/>
          <w:spacing w:val="0"/>
          <w:kern w:val="0"/>
          <w:sz w:val="24"/>
          <w:szCs w:val="24"/>
          <w:highlight w:val="none"/>
          <w:lang w:val="en-US" w:eastAsia="zh-CN" w:bidi="ar"/>
        </w:rPr>
      </w:pPr>
    </w:p>
    <w:p>
      <w:pPr>
        <w:rPr>
          <w:rFonts w:hint="eastAsia" w:ascii="宋体" w:hAnsi="宋体" w:eastAsia="宋体" w:cs="宋体"/>
          <w:color w:val="auto"/>
          <w:spacing w:val="0"/>
          <w:kern w:val="0"/>
          <w:sz w:val="24"/>
          <w:szCs w:val="24"/>
          <w:highlight w:val="none"/>
          <w:lang w:val="en-US" w:eastAsia="zh-CN" w:bidi="ar"/>
        </w:rPr>
      </w:pPr>
      <w:r>
        <w:rPr>
          <w:rFonts w:hint="eastAsia" w:ascii="宋体" w:hAnsi="宋体" w:eastAsia="宋体" w:cs="宋体"/>
          <w:color w:val="auto"/>
          <w:spacing w:val="0"/>
          <w:kern w:val="0"/>
          <w:sz w:val="24"/>
          <w:szCs w:val="24"/>
          <w:highlight w:val="none"/>
          <w:lang w:val="en-US" w:eastAsia="zh-CN" w:bidi="ar"/>
        </w:rPr>
        <w:t>法定代表人或授权代表签字</w:t>
      </w:r>
    </w:p>
    <w:p>
      <w:pPr>
        <w:rPr>
          <w:rFonts w:hint="eastAsia" w:ascii="宋体" w:hAnsi="宋体" w:eastAsia="宋体" w:cs="宋体"/>
          <w:color w:val="auto"/>
          <w:spacing w:val="0"/>
          <w:kern w:val="0"/>
          <w:sz w:val="24"/>
          <w:szCs w:val="24"/>
          <w:highlight w:val="none"/>
          <w:lang w:val="en-US" w:eastAsia="zh-CN" w:bidi="ar"/>
        </w:rPr>
      </w:pPr>
    </w:p>
    <w:p>
      <w:pPr>
        <w:rPr>
          <w:rFonts w:hint="eastAsia" w:ascii="宋体" w:hAnsi="宋体" w:eastAsia="宋体" w:cs="宋体"/>
          <w:color w:val="auto"/>
          <w:spacing w:val="0"/>
          <w:kern w:val="0"/>
          <w:sz w:val="24"/>
          <w:szCs w:val="24"/>
          <w:highlight w:val="none"/>
          <w:lang w:val="en-US" w:eastAsia="zh-CN" w:bidi="ar"/>
        </w:rPr>
      </w:pPr>
    </w:p>
    <w:p>
      <w:pPr>
        <w:rPr>
          <w:rFonts w:hint="eastAsia" w:ascii="宋体" w:hAnsi="宋体" w:eastAsia="宋体" w:cs="宋体"/>
          <w:color w:val="auto"/>
          <w:spacing w:val="0"/>
          <w:kern w:val="0"/>
          <w:sz w:val="24"/>
          <w:szCs w:val="24"/>
          <w:highlight w:val="none"/>
          <w:lang w:val="en-US" w:eastAsia="zh-CN" w:bidi="ar"/>
        </w:rPr>
      </w:pPr>
      <w:r>
        <w:rPr>
          <w:rFonts w:hint="eastAsia" w:ascii="宋体" w:hAnsi="宋体" w:eastAsia="宋体" w:cs="宋体"/>
          <w:color w:val="auto"/>
          <w:spacing w:val="0"/>
          <w:kern w:val="0"/>
          <w:sz w:val="24"/>
          <w:szCs w:val="24"/>
          <w:highlight w:val="none"/>
          <w:lang w:val="en-US" w:eastAsia="zh-CN" w:bidi="ar"/>
        </w:rPr>
        <w:t>签署时间：</w:t>
      </w:r>
    </w:p>
    <w:p>
      <w:pPr>
        <w:rPr>
          <w:rFonts w:hint="eastAsia" w:ascii="宋体" w:hAnsi="宋体" w:eastAsia="宋体" w:cs="宋体"/>
          <w:color w:val="auto"/>
          <w:spacing w:val="0"/>
          <w:kern w:val="0"/>
          <w:sz w:val="24"/>
          <w:szCs w:val="24"/>
          <w:highlight w:val="none"/>
          <w:lang w:val="en-US" w:eastAsia="zh-CN" w:bidi="ar"/>
        </w:rPr>
      </w:pPr>
    </w:p>
    <w:p>
      <w:pPr>
        <w:rPr>
          <w:rFonts w:hint="eastAsia" w:ascii="宋体" w:hAnsi="宋体" w:eastAsia="宋体" w:cs="宋体"/>
          <w:color w:val="auto"/>
          <w:spacing w:val="0"/>
          <w:kern w:val="0"/>
          <w:sz w:val="24"/>
          <w:szCs w:val="24"/>
          <w:highlight w:val="none"/>
          <w:lang w:val="en-US" w:eastAsia="zh-CN" w:bidi="ar"/>
        </w:rPr>
      </w:pPr>
    </w:p>
    <w:p>
      <w:pPr>
        <w:rPr>
          <w:rFonts w:hint="eastAsia" w:ascii="宋体" w:hAnsi="宋体" w:eastAsia="宋体" w:cs="宋体"/>
          <w:color w:val="auto"/>
          <w:spacing w:val="0"/>
          <w:kern w:val="0"/>
          <w:sz w:val="24"/>
          <w:szCs w:val="24"/>
          <w:highlight w:val="none"/>
          <w:lang w:val="en-US" w:eastAsia="zh-CN" w:bidi="ar"/>
        </w:rPr>
      </w:pPr>
    </w:p>
    <w:p>
      <w:pPr>
        <w:rPr>
          <w:rFonts w:hint="eastAsia" w:ascii="宋体" w:hAnsi="宋体" w:eastAsia="宋体" w:cs="宋体"/>
          <w:color w:val="auto"/>
          <w:spacing w:val="0"/>
          <w:kern w:val="0"/>
          <w:sz w:val="24"/>
          <w:szCs w:val="24"/>
          <w:highlight w:val="none"/>
          <w:lang w:val="en-US" w:eastAsia="zh-CN" w:bidi="ar"/>
        </w:rPr>
      </w:pPr>
    </w:p>
    <w:p>
      <w:pPr>
        <w:rPr>
          <w:rFonts w:hint="eastAsia" w:ascii="宋体" w:hAnsi="宋体" w:eastAsia="宋体" w:cs="宋体"/>
          <w:color w:val="auto"/>
          <w:spacing w:val="0"/>
          <w:kern w:val="0"/>
          <w:sz w:val="24"/>
          <w:szCs w:val="24"/>
          <w:highlight w:val="none"/>
          <w:lang w:val="en-US" w:eastAsia="zh-CN" w:bidi="ar"/>
        </w:rPr>
      </w:pPr>
    </w:p>
    <w:p>
      <w:pPr>
        <w:rPr>
          <w:rFonts w:hint="eastAsia" w:ascii="宋体" w:hAnsi="宋体" w:eastAsia="宋体" w:cs="宋体"/>
          <w:color w:val="auto"/>
          <w:spacing w:val="0"/>
          <w:kern w:val="0"/>
          <w:sz w:val="24"/>
          <w:szCs w:val="24"/>
          <w:highlight w:val="none"/>
          <w:lang w:val="en-US" w:eastAsia="zh-CN" w:bidi="ar"/>
        </w:rPr>
      </w:pPr>
      <w:r>
        <w:rPr>
          <w:rFonts w:hint="eastAsia" w:ascii="宋体" w:hAnsi="宋体" w:eastAsia="宋体" w:cs="宋体"/>
          <w:color w:val="auto"/>
          <w:spacing w:val="0"/>
          <w:kern w:val="0"/>
          <w:sz w:val="24"/>
          <w:szCs w:val="24"/>
          <w:highlight w:val="none"/>
          <w:lang w:val="en-US" w:eastAsia="zh-CN" w:bidi="ar"/>
        </w:rPr>
        <w:t>乙方：   （盖章）</w:t>
      </w:r>
    </w:p>
    <w:p>
      <w:pPr>
        <w:rPr>
          <w:rFonts w:hint="eastAsia" w:ascii="宋体" w:hAnsi="宋体" w:eastAsia="宋体" w:cs="宋体"/>
          <w:color w:val="auto"/>
          <w:spacing w:val="0"/>
          <w:kern w:val="0"/>
          <w:sz w:val="24"/>
          <w:szCs w:val="24"/>
          <w:highlight w:val="none"/>
          <w:lang w:val="en-US" w:eastAsia="zh-CN" w:bidi="ar"/>
        </w:rPr>
      </w:pPr>
    </w:p>
    <w:p>
      <w:pPr>
        <w:rPr>
          <w:rFonts w:hint="eastAsia" w:ascii="宋体" w:hAnsi="宋体" w:eastAsia="宋体" w:cs="宋体"/>
          <w:color w:val="auto"/>
          <w:spacing w:val="0"/>
          <w:kern w:val="0"/>
          <w:sz w:val="24"/>
          <w:szCs w:val="24"/>
          <w:highlight w:val="none"/>
          <w:lang w:val="en-US" w:eastAsia="zh-CN" w:bidi="ar"/>
        </w:rPr>
      </w:pPr>
    </w:p>
    <w:p>
      <w:pPr>
        <w:rPr>
          <w:rFonts w:hint="eastAsia" w:ascii="宋体" w:hAnsi="宋体" w:eastAsia="宋体" w:cs="宋体"/>
          <w:color w:val="auto"/>
          <w:spacing w:val="0"/>
          <w:kern w:val="0"/>
          <w:sz w:val="24"/>
          <w:szCs w:val="24"/>
          <w:highlight w:val="none"/>
          <w:lang w:val="en-US" w:eastAsia="zh-CN" w:bidi="ar"/>
        </w:rPr>
      </w:pPr>
      <w:r>
        <w:rPr>
          <w:rFonts w:hint="eastAsia" w:ascii="宋体" w:hAnsi="宋体" w:eastAsia="宋体" w:cs="宋体"/>
          <w:color w:val="auto"/>
          <w:spacing w:val="0"/>
          <w:kern w:val="0"/>
          <w:sz w:val="24"/>
          <w:szCs w:val="24"/>
          <w:highlight w:val="none"/>
          <w:lang w:val="en-US" w:eastAsia="zh-CN" w:bidi="ar"/>
        </w:rPr>
        <w:t>法定代表人或授权代表签字</w:t>
      </w:r>
    </w:p>
    <w:p>
      <w:pPr>
        <w:rPr>
          <w:rFonts w:hint="eastAsia" w:ascii="宋体" w:hAnsi="宋体" w:eastAsia="宋体" w:cs="宋体"/>
          <w:color w:val="auto"/>
          <w:spacing w:val="0"/>
          <w:kern w:val="0"/>
          <w:sz w:val="24"/>
          <w:szCs w:val="24"/>
          <w:highlight w:val="none"/>
          <w:lang w:val="en-US" w:eastAsia="zh-CN" w:bidi="ar"/>
        </w:rPr>
      </w:pPr>
    </w:p>
    <w:p>
      <w:pPr>
        <w:rPr>
          <w:rFonts w:hint="eastAsia" w:ascii="宋体" w:hAnsi="宋体" w:eastAsia="宋体" w:cs="宋体"/>
          <w:color w:val="auto"/>
          <w:spacing w:val="0"/>
          <w:kern w:val="0"/>
          <w:sz w:val="24"/>
          <w:szCs w:val="24"/>
          <w:highlight w:val="none"/>
          <w:lang w:val="en-US" w:eastAsia="zh-CN" w:bidi="ar"/>
        </w:rPr>
      </w:pPr>
    </w:p>
    <w:p>
      <w:pPr>
        <w:rPr>
          <w:rFonts w:hint="eastAsia" w:ascii="宋体" w:hAnsi="宋体" w:eastAsia="宋体" w:cs="宋体"/>
          <w:color w:val="auto"/>
          <w:spacing w:val="0"/>
          <w:kern w:val="0"/>
          <w:sz w:val="24"/>
          <w:szCs w:val="24"/>
          <w:highlight w:val="none"/>
          <w:lang w:val="en-US" w:eastAsia="zh-CN" w:bidi="ar"/>
        </w:rPr>
      </w:pPr>
      <w:r>
        <w:rPr>
          <w:rFonts w:hint="eastAsia" w:ascii="宋体" w:hAnsi="宋体" w:eastAsia="宋体" w:cs="宋体"/>
          <w:color w:val="auto"/>
          <w:spacing w:val="0"/>
          <w:kern w:val="0"/>
          <w:sz w:val="24"/>
          <w:szCs w:val="24"/>
          <w:highlight w:val="none"/>
          <w:lang w:val="en-US" w:eastAsia="zh-CN" w:bidi="ar"/>
        </w:rPr>
        <w:t>签署时间：</w:t>
      </w:r>
    </w:p>
    <w:p>
      <w:pPr>
        <w:pStyle w:val="2"/>
        <w:keepNext w:val="0"/>
        <w:pageBreakBefore w:val="0"/>
        <w:overflowPunct/>
        <w:topLinePunct w:val="0"/>
        <w:bidi w:val="0"/>
        <w:spacing w:line="480" w:lineRule="exact"/>
        <w:ind w:left="0" w:leftChars="0" w:firstLine="0" w:firstLineChars="0"/>
        <w:rPr>
          <w:rFonts w:hint="eastAsia" w:ascii="宋体" w:hAnsi="宋体" w:eastAsia="宋体" w:cs="宋体"/>
          <w:color w:val="000000"/>
          <w:sz w:val="28"/>
          <w:szCs w:val="28"/>
        </w:rPr>
      </w:pPr>
    </w:p>
    <w:sectPr>
      <w:footerReference r:id="rId3" w:type="default"/>
      <w:pgSz w:w="11906" w:h="16838"/>
      <w:pgMar w:top="1100" w:right="1149" w:bottom="1100" w:left="89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G Times">
    <w:altName w:val="Times New Roman"/>
    <w:panose1 w:val="00000000000000000000"/>
    <w:charset w:val="00"/>
    <w:family w:val="roman"/>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pict>
        <v:shape id="_x0000_s4097" o:spid="_x0000_s4097"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path/>
          <v:fill on="f" focussize="0,0"/>
          <v:stroke on="f" weight="0.5pt" joinstyle="miter"/>
          <v:imagedata o:title=""/>
          <o:lock v:ext="edit"/>
          <v:textbox inset="0mm,0mm,0mm,0mm" style="mso-fit-shape-to-text:t;">
            <w:txbxContent>
              <w:p>
                <w:pPr>
                  <w:pStyle w:val="10"/>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- 3 -</w:t>
                </w:r>
                <w:r>
                  <w:rPr>
                    <w:rFonts w:hint="eastAsia" w:ascii="宋体" w:hAnsi="宋体" w:eastAsia="宋体" w:cs="宋体"/>
                    <w:sz w:val="28"/>
                    <w:szCs w:val="28"/>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7D80BFD"/>
    <w:multiLevelType w:val="singleLevel"/>
    <w:tmpl w:val="B7D80BFD"/>
    <w:lvl w:ilvl="0" w:tentative="0">
      <w:start w:val="1"/>
      <w:numFmt w:val="decimal"/>
      <w:lvlText w:val="(%1)"/>
      <w:lvlJc w:val="left"/>
      <w:pPr>
        <w:ind w:left="425" w:hanging="425"/>
      </w:pPr>
      <w:rPr>
        <w:rFonts w:hint="default"/>
      </w:rPr>
    </w:lvl>
  </w:abstractNum>
  <w:abstractNum w:abstractNumId="1">
    <w:nsid w:val="00000004"/>
    <w:multiLevelType w:val="multilevel"/>
    <w:tmpl w:val="00000004"/>
    <w:lvl w:ilvl="0" w:tentative="0">
      <w:start w:val="1"/>
      <w:numFmt w:val="chineseCounting"/>
      <w:lvlText w:val="第%1章 "/>
      <w:lvlJc w:val="left"/>
      <w:pPr>
        <w:ind w:left="420" w:hanging="420"/>
      </w:pPr>
      <w:rPr>
        <w:rFonts w:hint="eastAsia" w:ascii="宋体" w:hAnsi="宋体" w:eastAsia="宋体" w:cs="宋体"/>
      </w:rPr>
    </w:lvl>
    <w:lvl w:ilvl="1" w:tentative="0">
      <w:start w:val="1"/>
      <w:numFmt w:val="chineseCounting"/>
      <w:lvlText w:val="%2"/>
      <w:lvlJc w:val="left"/>
      <w:pPr>
        <w:tabs>
          <w:tab w:val="left" w:pos="567"/>
        </w:tabs>
        <w:ind w:left="992" w:hanging="992"/>
      </w:pPr>
      <w:rPr>
        <w:rFonts w:hint="eastAsia" w:ascii="宋体" w:hAnsi="宋体" w:eastAsia="宋体" w:cs="宋体"/>
      </w:rPr>
    </w:lvl>
    <w:lvl w:ilvl="2" w:tentative="0">
      <w:start w:val="1"/>
      <w:numFmt w:val="decimal"/>
      <w:pStyle w:val="5"/>
      <w:lvlText w:val="%3"/>
      <w:lvlJc w:val="left"/>
      <w:pPr>
        <w:tabs>
          <w:tab w:val="left" w:pos="567"/>
        </w:tabs>
        <w:ind w:left="1628" w:hanging="1418"/>
      </w:pPr>
      <w:rPr>
        <w:rFonts w:hint="eastAsia" w:ascii="宋体" w:hAnsi="宋体" w:eastAsia="宋体" w:cs="宋体"/>
      </w:rPr>
    </w:lvl>
    <w:lvl w:ilvl="3" w:tentative="0">
      <w:start w:val="1"/>
      <w:numFmt w:val="decimal"/>
      <w:lvlText w:val="%3.%4"/>
      <w:lvlJc w:val="left"/>
      <w:pPr>
        <w:tabs>
          <w:tab w:val="left" w:pos="567"/>
        </w:tabs>
        <w:ind w:left="0" w:firstLine="0"/>
      </w:pPr>
      <w:rPr>
        <w:rFonts w:hint="eastAsia" w:ascii="宋体" w:hAnsi="宋体" w:eastAsia="宋体" w:cs="宋体"/>
      </w:rPr>
    </w:lvl>
    <w:lvl w:ilvl="4" w:tentative="0">
      <w:start w:val="1"/>
      <w:numFmt w:val="decimal"/>
      <w:lvlText w:val="%3.%4.%5"/>
      <w:lvlJc w:val="left"/>
      <w:pPr>
        <w:tabs>
          <w:tab w:val="left" w:pos="5529"/>
        </w:tabs>
        <w:ind w:left="5529" w:firstLine="0"/>
      </w:pPr>
      <w:rPr>
        <w:rFonts w:hint="eastAsia" w:ascii="宋体" w:hAnsi="宋体" w:eastAsia="宋体" w:cs="宋体"/>
      </w:rPr>
    </w:lvl>
    <w:lvl w:ilvl="5" w:tentative="0">
      <w:start w:val="1"/>
      <w:numFmt w:val="decimal"/>
      <w:lvlText w:val="%3.%4.%5.%6"/>
      <w:lvlJc w:val="left"/>
      <w:pPr>
        <w:ind w:left="3260" w:hanging="1134"/>
      </w:pPr>
      <w:rPr>
        <w:rFonts w:hint="eastAsia" w:ascii="宋体" w:hAnsi="宋体" w:eastAsia="宋体" w:cs="宋体"/>
      </w:rPr>
    </w:lvl>
    <w:lvl w:ilvl="6" w:tentative="0">
      <w:start w:val="1"/>
      <w:numFmt w:val="decimal"/>
      <w:lvlText w:val="%3.%4.%5.%6.%7"/>
      <w:lvlJc w:val="left"/>
      <w:pPr>
        <w:ind w:left="3827" w:hanging="1276"/>
      </w:pPr>
      <w:rPr>
        <w:rFonts w:hint="eastAsia" w:ascii="宋体" w:hAnsi="宋体" w:eastAsia="宋体" w:cs="宋体"/>
      </w:rPr>
    </w:lvl>
    <w:lvl w:ilvl="7" w:tentative="0">
      <w:start w:val="1"/>
      <w:numFmt w:val="decimal"/>
      <w:lvlText w:val="%3.%4.%5.%6.%7.%8"/>
      <w:lvlJc w:val="left"/>
      <w:pPr>
        <w:ind w:left="4394" w:hanging="1418"/>
      </w:pPr>
      <w:rPr>
        <w:rFonts w:hint="eastAsia" w:ascii="宋体" w:hAnsi="宋体" w:eastAsia="宋体" w:cs="宋体"/>
      </w:rPr>
    </w:lvl>
    <w:lvl w:ilvl="8" w:tentative="0">
      <w:start w:val="1"/>
      <w:numFmt w:val="decimal"/>
      <w:lvlText w:val="%3.%4.%5.%6.%7.%8.%9"/>
      <w:lvlJc w:val="left"/>
      <w:pPr>
        <w:ind w:left="5102" w:hanging="1700"/>
      </w:pPr>
      <w:rPr>
        <w:rFonts w:hint="eastAsia" w:ascii="宋体" w:hAnsi="宋体" w:eastAsia="宋体" w:cs="宋体"/>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OTQ1MDAzMWJmMzEyMjg5OTQyNjFkNDcyNDU5ZGM1Y2YifQ=="/>
  </w:docVars>
  <w:rsids>
    <w:rsidRoot w:val="3062140F"/>
    <w:rsid w:val="00061656"/>
    <w:rsid w:val="00072DF4"/>
    <w:rsid w:val="000F1B6A"/>
    <w:rsid w:val="001457F7"/>
    <w:rsid w:val="00160F00"/>
    <w:rsid w:val="003802F9"/>
    <w:rsid w:val="003F1AE5"/>
    <w:rsid w:val="004B7539"/>
    <w:rsid w:val="005E00E5"/>
    <w:rsid w:val="0077378A"/>
    <w:rsid w:val="007F0860"/>
    <w:rsid w:val="00814231"/>
    <w:rsid w:val="00826B3E"/>
    <w:rsid w:val="008A6B20"/>
    <w:rsid w:val="00911739"/>
    <w:rsid w:val="00954405"/>
    <w:rsid w:val="00A73D90"/>
    <w:rsid w:val="00A82968"/>
    <w:rsid w:val="00A90421"/>
    <w:rsid w:val="00B37402"/>
    <w:rsid w:val="00C353E3"/>
    <w:rsid w:val="00CD4699"/>
    <w:rsid w:val="00D17796"/>
    <w:rsid w:val="00DA2F8E"/>
    <w:rsid w:val="00F84E41"/>
    <w:rsid w:val="012F41F1"/>
    <w:rsid w:val="016A5229"/>
    <w:rsid w:val="02663C42"/>
    <w:rsid w:val="028576BC"/>
    <w:rsid w:val="033B51A8"/>
    <w:rsid w:val="039E3DB5"/>
    <w:rsid w:val="03B81208"/>
    <w:rsid w:val="04973358"/>
    <w:rsid w:val="052E6A1B"/>
    <w:rsid w:val="072B7208"/>
    <w:rsid w:val="0804406F"/>
    <w:rsid w:val="080F2686"/>
    <w:rsid w:val="08161E50"/>
    <w:rsid w:val="081C4C9C"/>
    <w:rsid w:val="0834033F"/>
    <w:rsid w:val="086E3978"/>
    <w:rsid w:val="0A564F20"/>
    <w:rsid w:val="0AEE0C79"/>
    <w:rsid w:val="0B0448C7"/>
    <w:rsid w:val="0B195D46"/>
    <w:rsid w:val="0C0C7087"/>
    <w:rsid w:val="0CA830A9"/>
    <w:rsid w:val="0CDA1129"/>
    <w:rsid w:val="0D0C3638"/>
    <w:rsid w:val="0D724C37"/>
    <w:rsid w:val="0E6A79B6"/>
    <w:rsid w:val="0E8467A8"/>
    <w:rsid w:val="0F153787"/>
    <w:rsid w:val="0F6C7DF1"/>
    <w:rsid w:val="0FB87AA7"/>
    <w:rsid w:val="0FFD42BC"/>
    <w:rsid w:val="102E33CF"/>
    <w:rsid w:val="10554859"/>
    <w:rsid w:val="108A4FA0"/>
    <w:rsid w:val="115251AE"/>
    <w:rsid w:val="11981DA5"/>
    <w:rsid w:val="119A56B6"/>
    <w:rsid w:val="11FF0ACF"/>
    <w:rsid w:val="128A572B"/>
    <w:rsid w:val="137205A3"/>
    <w:rsid w:val="138E2060"/>
    <w:rsid w:val="14416FC6"/>
    <w:rsid w:val="15474BF8"/>
    <w:rsid w:val="1569686F"/>
    <w:rsid w:val="15A15F1C"/>
    <w:rsid w:val="15D019BA"/>
    <w:rsid w:val="15D665CA"/>
    <w:rsid w:val="15F87AE4"/>
    <w:rsid w:val="16052A7F"/>
    <w:rsid w:val="167C30C3"/>
    <w:rsid w:val="169951BC"/>
    <w:rsid w:val="169A6476"/>
    <w:rsid w:val="16B40FC8"/>
    <w:rsid w:val="183B56FD"/>
    <w:rsid w:val="18AE0B48"/>
    <w:rsid w:val="18EF3710"/>
    <w:rsid w:val="1A394265"/>
    <w:rsid w:val="1A905731"/>
    <w:rsid w:val="1AF35E37"/>
    <w:rsid w:val="1B215742"/>
    <w:rsid w:val="1CC932F4"/>
    <w:rsid w:val="1DE026A3"/>
    <w:rsid w:val="1E303C84"/>
    <w:rsid w:val="1EF00CA7"/>
    <w:rsid w:val="1F633F72"/>
    <w:rsid w:val="1FB913FE"/>
    <w:rsid w:val="203C362E"/>
    <w:rsid w:val="211A411E"/>
    <w:rsid w:val="214331EC"/>
    <w:rsid w:val="21E464DA"/>
    <w:rsid w:val="226244CC"/>
    <w:rsid w:val="228026A7"/>
    <w:rsid w:val="22950329"/>
    <w:rsid w:val="22A30872"/>
    <w:rsid w:val="234F36E4"/>
    <w:rsid w:val="236A7C99"/>
    <w:rsid w:val="23761465"/>
    <w:rsid w:val="246A52EB"/>
    <w:rsid w:val="24741525"/>
    <w:rsid w:val="249C78F6"/>
    <w:rsid w:val="24AF2DCF"/>
    <w:rsid w:val="25AD5A5E"/>
    <w:rsid w:val="25CF7BBE"/>
    <w:rsid w:val="25F64131"/>
    <w:rsid w:val="26945745"/>
    <w:rsid w:val="26B24F9F"/>
    <w:rsid w:val="27D36ABC"/>
    <w:rsid w:val="27E3558A"/>
    <w:rsid w:val="28053212"/>
    <w:rsid w:val="2861758C"/>
    <w:rsid w:val="2892098A"/>
    <w:rsid w:val="297E0FC2"/>
    <w:rsid w:val="2A093B18"/>
    <w:rsid w:val="2A8C2B55"/>
    <w:rsid w:val="2AC36334"/>
    <w:rsid w:val="2AC415FD"/>
    <w:rsid w:val="2B023949"/>
    <w:rsid w:val="2B474184"/>
    <w:rsid w:val="2B9065B4"/>
    <w:rsid w:val="2BAE1609"/>
    <w:rsid w:val="2C2A04A0"/>
    <w:rsid w:val="2C4C065B"/>
    <w:rsid w:val="2C5C26DC"/>
    <w:rsid w:val="2CDF621C"/>
    <w:rsid w:val="2CE60051"/>
    <w:rsid w:val="2D697A29"/>
    <w:rsid w:val="2E301AB4"/>
    <w:rsid w:val="2E7E609A"/>
    <w:rsid w:val="2E975000"/>
    <w:rsid w:val="2EF02962"/>
    <w:rsid w:val="2F3740ED"/>
    <w:rsid w:val="2F6E445A"/>
    <w:rsid w:val="2FC97395"/>
    <w:rsid w:val="2FF9333B"/>
    <w:rsid w:val="30094FFB"/>
    <w:rsid w:val="300F15EE"/>
    <w:rsid w:val="3062140F"/>
    <w:rsid w:val="31496EC2"/>
    <w:rsid w:val="315926AE"/>
    <w:rsid w:val="31E57E30"/>
    <w:rsid w:val="31F6203D"/>
    <w:rsid w:val="32165023"/>
    <w:rsid w:val="33B379FC"/>
    <w:rsid w:val="33BB5A80"/>
    <w:rsid w:val="348738A9"/>
    <w:rsid w:val="36070CBD"/>
    <w:rsid w:val="366756A0"/>
    <w:rsid w:val="371B5B3B"/>
    <w:rsid w:val="3741602B"/>
    <w:rsid w:val="38A87E0A"/>
    <w:rsid w:val="39C752B8"/>
    <w:rsid w:val="3A0C4B4E"/>
    <w:rsid w:val="3B1F43AF"/>
    <w:rsid w:val="3CDB07AE"/>
    <w:rsid w:val="3D3F6CF4"/>
    <w:rsid w:val="3D71306C"/>
    <w:rsid w:val="3DC87AC0"/>
    <w:rsid w:val="3E166E94"/>
    <w:rsid w:val="3FA56A13"/>
    <w:rsid w:val="3FCB1769"/>
    <w:rsid w:val="404B14C2"/>
    <w:rsid w:val="410835EE"/>
    <w:rsid w:val="410B2455"/>
    <w:rsid w:val="418B6AEE"/>
    <w:rsid w:val="42030652"/>
    <w:rsid w:val="423D177E"/>
    <w:rsid w:val="424010B3"/>
    <w:rsid w:val="42890CAC"/>
    <w:rsid w:val="429531AD"/>
    <w:rsid w:val="42E9200F"/>
    <w:rsid w:val="432E70E3"/>
    <w:rsid w:val="44B738AE"/>
    <w:rsid w:val="44E55E41"/>
    <w:rsid w:val="45A2046C"/>
    <w:rsid w:val="46797B93"/>
    <w:rsid w:val="46965745"/>
    <w:rsid w:val="4758626E"/>
    <w:rsid w:val="47CB141F"/>
    <w:rsid w:val="47ED28F0"/>
    <w:rsid w:val="48556CDA"/>
    <w:rsid w:val="485D0F10"/>
    <w:rsid w:val="497B4AF9"/>
    <w:rsid w:val="49B303BC"/>
    <w:rsid w:val="4A58410E"/>
    <w:rsid w:val="4ACA1E61"/>
    <w:rsid w:val="4B42467C"/>
    <w:rsid w:val="4BDA7A28"/>
    <w:rsid w:val="4C621441"/>
    <w:rsid w:val="4C6355B6"/>
    <w:rsid w:val="4D235499"/>
    <w:rsid w:val="4D2550DF"/>
    <w:rsid w:val="4D515A96"/>
    <w:rsid w:val="4DA2556F"/>
    <w:rsid w:val="4E143612"/>
    <w:rsid w:val="4E6A6F3F"/>
    <w:rsid w:val="4E821F7F"/>
    <w:rsid w:val="4E997C57"/>
    <w:rsid w:val="4E9D3635"/>
    <w:rsid w:val="4ED62599"/>
    <w:rsid w:val="4F4F373F"/>
    <w:rsid w:val="50112DBD"/>
    <w:rsid w:val="50113E5A"/>
    <w:rsid w:val="50277D8E"/>
    <w:rsid w:val="50DB4354"/>
    <w:rsid w:val="51A703F2"/>
    <w:rsid w:val="51AA471F"/>
    <w:rsid w:val="522E2CD6"/>
    <w:rsid w:val="524A20F8"/>
    <w:rsid w:val="524E2EDF"/>
    <w:rsid w:val="52E622F6"/>
    <w:rsid w:val="53042CF9"/>
    <w:rsid w:val="53CB6FAB"/>
    <w:rsid w:val="542826BF"/>
    <w:rsid w:val="545B5616"/>
    <w:rsid w:val="55915C48"/>
    <w:rsid w:val="56207EF4"/>
    <w:rsid w:val="567C4958"/>
    <w:rsid w:val="56C764DA"/>
    <w:rsid w:val="56DC71A4"/>
    <w:rsid w:val="575D3BB6"/>
    <w:rsid w:val="576039DC"/>
    <w:rsid w:val="59E02F96"/>
    <w:rsid w:val="5A10637D"/>
    <w:rsid w:val="5A244F70"/>
    <w:rsid w:val="5B280C0A"/>
    <w:rsid w:val="5B5A2B76"/>
    <w:rsid w:val="5BA1276A"/>
    <w:rsid w:val="5C1B076F"/>
    <w:rsid w:val="5C2441D3"/>
    <w:rsid w:val="5C855779"/>
    <w:rsid w:val="5C9245A9"/>
    <w:rsid w:val="5C9A35A3"/>
    <w:rsid w:val="5D434E88"/>
    <w:rsid w:val="5D573A29"/>
    <w:rsid w:val="5DBB508D"/>
    <w:rsid w:val="5DF749DC"/>
    <w:rsid w:val="5E047FD0"/>
    <w:rsid w:val="5E3272FF"/>
    <w:rsid w:val="5EA14EFA"/>
    <w:rsid w:val="5EA42C9D"/>
    <w:rsid w:val="5F0B50A5"/>
    <w:rsid w:val="5F1519BF"/>
    <w:rsid w:val="602A7EDE"/>
    <w:rsid w:val="616E7593"/>
    <w:rsid w:val="61C90973"/>
    <w:rsid w:val="620F4C9D"/>
    <w:rsid w:val="636B6B43"/>
    <w:rsid w:val="63F56C8F"/>
    <w:rsid w:val="63F81C8C"/>
    <w:rsid w:val="640D0C57"/>
    <w:rsid w:val="64433D8E"/>
    <w:rsid w:val="64C574CA"/>
    <w:rsid w:val="64D67929"/>
    <w:rsid w:val="664A0B53"/>
    <w:rsid w:val="66BD65CF"/>
    <w:rsid w:val="67A07D7A"/>
    <w:rsid w:val="67B160B6"/>
    <w:rsid w:val="680A030D"/>
    <w:rsid w:val="684133A2"/>
    <w:rsid w:val="69113EED"/>
    <w:rsid w:val="695B16AE"/>
    <w:rsid w:val="69652A6D"/>
    <w:rsid w:val="69B6772E"/>
    <w:rsid w:val="6AEF5761"/>
    <w:rsid w:val="6B776A6D"/>
    <w:rsid w:val="6C805BCC"/>
    <w:rsid w:val="6CA81B7D"/>
    <w:rsid w:val="6D401DE3"/>
    <w:rsid w:val="6D7B66F3"/>
    <w:rsid w:val="6E661D1D"/>
    <w:rsid w:val="6F92367A"/>
    <w:rsid w:val="70072172"/>
    <w:rsid w:val="7007345D"/>
    <w:rsid w:val="702A3CF7"/>
    <w:rsid w:val="707966E1"/>
    <w:rsid w:val="71DE7052"/>
    <w:rsid w:val="729A0B48"/>
    <w:rsid w:val="729B4033"/>
    <w:rsid w:val="75A82C1C"/>
    <w:rsid w:val="769E7B7B"/>
    <w:rsid w:val="77354B5A"/>
    <w:rsid w:val="77875CB0"/>
    <w:rsid w:val="77CE5972"/>
    <w:rsid w:val="786F5C73"/>
    <w:rsid w:val="78E43635"/>
    <w:rsid w:val="78F75F2F"/>
    <w:rsid w:val="78F950A4"/>
    <w:rsid w:val="79162DAA"/>
    <w:rsid w:val="79211EC3"/>
    <w:rsid w:val="7956473D"/>
    <w:rsid w:val="79974B76"/>
    <w:rsid w:val="79B76855"/>
    <w:rsid w:val="7AD654A8"/>
    <w:rsid w:val="7C207AE9"/>
    <w:rsid w:val="7C435390"/>
    <w:rsid w:val="7CBD6F32"/>
    <w:rsid w:val="7E15651D"/>
    <w:rsid w:val="7E663674"/>
    <w:rsid w:val="7ED560DA"/>
    <w:rsid w:val="7FDC10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Arial"/>
      <w:kern w:val="2"/>
      <w:sz w:val="21"/>
      <w:szCs w:val="22"/>
      <w:lang w:val="en-US" w:eastAsia="zh-CN" w:bidi="ar-SA"/>
    </w:rPr>
  </w:style>
  <w:style w:type="paragraph" w:styleId="4">
    <w:name w:val="heading 2"/>
    <w:basedOn w:val="1"/>
    <w:next w:val="1"/>
    <w:qFormat/>
    <w:uiPriority w:val="0"/>
    <w:pPr>
      <w:keepNext/>
      <w:keepLines/>
      <w:widowControl w:val="0"/>
      <w:tabs>
        <w:tab w:val="left" w:pos="0"/>
      </w:tabs>
      <w:spacing w:before="260" w:after="260" w:line="415" w:lineRule="auto"/>
      <w:jc w:val="center"/>
      <w:outlineLvl w:val="1"/>
    </w:pPr>
    <w:rPr>
      <w:rFonts w:ascii="CG Times" w:hAnsi="CG Times" w:eastAsia="宋体" w:cs="Times New Roman"/>
      <w:b/>
      <w:kern w:val="0"/>
      <w:sz w:val="30"/>
      <w:szCs w:val="20"/>
      <w:lang w:val="en-US" w:eastAsia="zh-CN" w:bidi="ar-SA"/>
    </w:rPr>
  </w:style>
  <w:style w:type="paragraph" w:styleId="5">
    <w:name w:val="heading 3"/>
    <w:basedOn w:val="1"/>
    <w:next w:val="1"/>
    <w:qFormat/>
    <w:uiPriority w:val="9"/>
    <w:pPr>
      <w:keepNext/>
      <w:keepLines/>
      <w:numPr>
        <w:ilvl w:val="2"/>
        <w:numId w:val="1"/>
      </w:numPr>
      <w:spacing w:before="120" w:after="120" w:line="360" w:lineRule="auto"/>
      <w:outlineLvl w:val="2"/>
    </w:pPr>
    <w:rPr>
      <w:b/>
      <w:bCs/>
      <w:sz w:val="30"/>
      <w:szCs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99"/>
    <w:pPr>
      <w:tabs>
        <w:tab w:val="left" w:pos="0"/>
        <w:tab w:val="left" w:pos="993"/>
        <w:tab w:val="left" w:pos="1134"/>
      </w:tabs>
      <w:ind w:firstLine="420" w:firstLineChars="200"/>
    </w:pPr>
  </w:style>
  <w:style w:type="paragraph" w:styleId="3">
    <w:name w:val="Body Text Indent"/>
    <w:basedOn w:val="1"/>
    <w:next w:val="1"/>
    <w:qFormat/>
    <w:uiPriority w:val="0"/>
    <w:pPr>
      <w:widowControl/>
      <w:tabs>
        <w:tab w:val="left" w:pos="0"/>
        <w:tab w:val="left" w:pos="993"/>
        <w:tab w:val="left" w:pos="1134"/>
      </w:tabs>
      <w:spacing w:line="500" w:lineRule="exact"/>
      <w:ind w:firstLine="567"/>
    </w:pPr>
    <w:rPr>
      <w:rFonts w:ascii="宋体"/>
      <w:sz w:val="28"/>
    </w:rPr>
  </w:style>
  <w:style w:type="paragraph" w:styleId="6">
    <w:name w:val="Normal Indent"/>
    <w:basedOn w:val="1"/>
    <w:qFormat/>
    <w:uiPriority w:val="0"/>
    <w:pPr>
      <w:ind w:firstLine="420"/>
    </w:pPr>
    <w:rPr>
      <w:szCs w:val="20"/>
    </w:rPr>
  </w:style>
  <w:style w:type="paragraph" w:styleId="7">
    <w:name w:val="Body Text"/>
    <w:basedOn w:val="1"/>
    <w:next w:val="1"/>
    <w:qFormat/>
    <w:uiPriority w:val="0"/>
    <w:pPr>
      <w:spacing w:line="380" w:lineRule="exact"/>
    </w:pPr>
    <w:rPr>
      <w:sz w:val="24"/>
    </w:rPr>
  </w:style>
  <w:style w:type="paragraph" w:styleId="8">
    <w:name w:val="Plain Text"/>
    <w:basedOn w:val="1"/>
    <w:next w:val="1"/>
    <w:qFormat/>
    <w:uiPriority w:val="0"/>
    <w:rPr>
      <w:rFonts w:ascii="宋体" w:hAnsi="Courier New"/>
      <w:szCs w:val="20"/>
    </w:rPr>
  </w:style>
  <w:style w:type="paragraph" w:styleId="9">
    <w:name w:val="Balloon Text"/>
    <w:basedOn w:val="1"/>
    <w:link w:val="20"/>
    <w:qFormat/>
    <w:uiPriority w:val="0"/>
    <w:rPr>
      <w:sz w:val="18"/>
      <w:szCs w:val="18"/>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2">
    <w:name w:val="Normal (Web)"/>
    <w:basedOn w:val="1"/>
    <w:next w:val="13"/>
    <w:qFormat/>
    <w:uiPriority w:val="0"/>
    <w:pPr>
      <w:spacing w:before="100" w:beforeAutospacing="1" w:after="100" w:afterAutospacing="1"/>
      <w:jc w:val="left"/>
    </w:pPr>
    <w:rPr>
      <w:rFonts w:cs="Times New Roman"/>
      <w:kern w:val="0"/>
      <w:sz w:val="24"/>
    </w:rPr>
  </w:style>
  <w:style w:type="paragraph" w:customStyle="1" w:styleId="13">
    <w:name w:val="样式 标题 3 + (中文) 黑体 小四 非加粗 段前: 7.8 磅 段后: 0 磅 行距: 固定值 20 磅"/>
    <w:basedOn w:val="5"/>
    <w:qFormat/>
    <w:uiPriority w:val="0"/>
    <w:pPr>
      <w:spacing w:before="0" w:after="0" w:line="400" w:lineRule="exact"/>
    </w:pPr>
    <w:rPr>
      <w:rFonts w:eastAsia="黑体" w:cs="宋体"/>
      <w:b w:val="0"/>
      <w:bCs w:val="0"/>
      <w:sz w:val="24"/>
      <w:szCs w:val="20"/>
    </w:rPr>
  </w:style>
  <w:style w:type="table" w:styleId="15">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17">
    <w:name w:val="Strong"/>
    <w:basedOn w:val="16"/>
    <w:qFormat/>
    <w:uiPriority w:val="22"/>
    <w:rPr>
      <w:b/>
      <w:bCs/>
    </w:rPr>
  </w:style>
  <w:style w:type="paragraph" w:customStyle="1" w:styleId="18">
    <w:name w:val="Fließtext"/>
    <w:basedOn w:val="1"/>
    <w:qFormat/>
    <w:uiPriority w:val="0"/>
    <w:pPr>
      <w:overflowPunct w:val="0"/>
      <w:autoSpaceDE w:val="0"/>
      <w:autoSpaceDN w:val="0"/>
      <w:adjustRightInd w:val="0"/>
      <w:textAlignment w:val="baseline"/>
    </w:pPr>
    <w:rPr>
      <w:kern w:val="28"/>
      <w:szCs w:val="20"/>
    </w:rPr>
  </w:style>
  <w:style w:type="paragraph" w:customStyle="1" w:styleId="19">
    <w:name w:val="Heading #2|1"/>
    <w:basedOn w:val="1"/>
    <w:qFormat/>
    <w:uiPriority w:val="0"/>
    <w:pPr>
      <w:spacing w:after="280" w:line="538" w:lineRule="exact"/>
      <w:jc w:val="center"/>
      <w:outlineLvl w:val="1"/>
    </w:pPr>
    <w:rPr>
      <w:rFonts w:ascii="宋体" w:hAnsi="宋体" w:cs="宋体"/>
      <w:sz w:val="42"/>
      <w:szCs w:val="42"/>
      <w:lang w:val="zh-TW" w:eastAsia="zh-TW" w:bidi="zh-TW"/>
    </w:rPr>
  </w:style>
  <w:style w:type="character" w:customStyle="1" w:styleId="20">
    <w:name w:val="批注框文本 Char"/>
    <w:basedOn w:val="16"/>
    <w:link w:val="9"/>
    <w:qFormat/>
    <w:uiPriority w:val="0"/>
    <w:rPr>
      <w:rFonts w:ascii="Calibri" w:hAnsi="Calibri" w:eastAsia="宋体" w:cs="Arial"/>
      <w:kern w:val="2"/>
      <w:sz w:val="18"/>
      <w:szCs w:val="18"/>
    </w:rPr>
  </w:style>
  <w:style w:type="character" w:customStyle="1" w:styleId="21">
    <w:name w:val="font01"/>
    <w:basedOn w:val="16"/>
    <w:qFormat/>
    <w:uiPriority w:val="0"/>
    <w:rPr>
      <w:rFonts w:hint="eastAsia" w:ascii="宋体" w:hAnsi="宋体" w:eastAsia="宋体" w:cs="宋体"/>
      <w:color w:val="000000"/>
      <w:sz w:val="22"/>
      <w:szCs w:val="22"/>
      <w:u w:val="none"/>
    </w:rPr>
  </w:style>
  <w:style w:type="character" w:customStyle="1" w:styleId="22">
    <w:name w:val="font11"/>
    <w:basedOn w:val="16"/>
    <w:qFormat/>
    <w:uiPriority w:val="0"/>
    <w:rPr>
      <w:rFonts w:hint="eastAsia" w:ascii="宋体" w:hAnsi="宋体" w:eastAsia="宋体" w:cs="宋体"/>
      <w:b/>
      <w:bCs/>
      <w:color w:val="000000"/>
      <w:sz w:val="22"/>
      <w:szCs w:val="22"/>
      <w:u w:val="none"/>
    </w:rPr>
  </w:style>
  <w:style w:type="paragraph" w:customStyle="1" w:styleId="23">
    <w:name w:val="null3"/>
    <w:qFormat/>
    <w:uiPriority w:val="0"/>
    <w:rPr>
      <w:rFonts w:hint="eastAsia" w:ascii="Calibri" w:hAnsi="Calibri" w:eastAsia="宋体" w:cs="Times New Roman"/>
      <w:lang w:val="en-US" w:eastAsia="zh-Hans"/>
    </w:rPr>
  </w:style>
  <w:style w:type="paragraph" w:customStyle="1" w:styleId="24">
    <w:name w:val="样式3"/>
    <w:basedOn w:val="8"/>
    <w:qFormat/>
    <w:uiPriority w:val="0"/>
    <w:pPr>
      <w:spacing w:line="0" w:lineRule="atLeast"/>
      <w:outlineLvl w:val="0"/>
    </w:pPr>
    <w:rPr>
      <w:sz w:val="28"/>
    </w:rPr>
  </w:style>
  <w:style w:type="paragraph" w:customStyle="1" w:styleId="25">
    <w:name w:val="Blockquote"/>
    <w:basedOn w:val="1"/>
    <w:qFormat/>
    <w:uiPriority w:val="0"/>
    <w:pPr>
      <w:autoSpaceDE w:val="0"/>
      <w:autoSpaceDN w:val="0"/>
      <w:spacing w:before="100" w:after="100" w:line="240" w:lineRule="auto"/>
      <w:ind w:left="360" w:right="360"/>
      <w:jc w:val="left"/>
    </w:pPr>
    <w:rPr>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17</Pages>
  <Words>8750</Words>
  <Characters>9248</Characters>
  <Lines>4</Lines>
  <Paragraphs>7</Paragraphs>
  <TotalTime>16</TotalTime>
  <ScaleCrop>false</ScaleCrop>
  <LinksUpToDate>false</LinksUpToDate>
  <CharactersWithSpaces>9550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2022-01-11T01:10:00Z</dcterms:created>
  <dc:creator>Administrator</dc:creator>
  <cp:lastModifiedBy>Jacky</cp:lastModifiedBy>
  <cp:lastPrinted>2025-12-31T08:45:00Z</cp:lastPrinted>
  <dcterms:modified xsi:type="dcterms:W3CDTF">2026-09-16T08:40:35Z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916B0A382F254096ACFC205746AF6B1B</vt:lpwstr>
  </property>
  <property fmtid="{D5CDD505-2E9C-101B-9397-08002B2CF9AE}" pid="4" name="KSOTemplateDocerSaveRecord">
    <vt:lpwstr>eyJoZGlkIjoiNzU4MzU2ZjA3NDFmMzk5NzYzMDY0YjlmOTgwOTVjNzgiLCJ1c2VySWQiOiIzNTE2Njc4MjgifQ==</vt:lpwstr>
  </property>
</Properties>
</file>